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5" w:rsidRDefault="005F21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2195" w:rsidRDefault="005F2195">
      <w:pPr>
        <w:pStyle w:val="ConsPlusNormal"/>
        <w:outlineLvl w:val="0"/>
      </w:pPr>
    </w:p>
    <w:p w:rsidR="005F2195" w:rsidRDefault="005F2195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5F2195" w:rsidRDefault="005F2195">
      <w:pPr>
        <w:pStyle w:val="ConsPlusTitle"/>
        <w:jc w:val="center"/>
      </w:pPr>
    </w:p>
    <w:p w:rsidR="005F2195" w:rsidRDefault="005F2195">
      <w:pPr>
        <w:pStyle w:val="ConsPlusTitle"/>
        <w:jc w:val="center"/>
      </w:pPr>
      <w:r>
        <w:t>ПОСТАНОВЛЕНИЕ</w:t>
      </w:r>
    </w:p>
    <w:p w:rsidR="005F2195" w:rsidRDefault="005F2195">
      <w:pPr>
        <w:pStyle w:val="ConsPlusTitle"/>
        <w:jc w:val="center"/>
      </w:pPr>
      <w:r>
        <w:t>от 23 октября 2017 г. N 3773</w:t>
      </w:r>
    </w:p>
    <w:p w:rsidR="005F2195" w:rsidRDefault="005F2195">
      <w:pPr>
        <w:pStyle w:val="ConsPlusTitle"/>
        <w:jc w:val="center"/>
      </w:pPr>
    </w:p>
    <w:p w:rsidR="005F2195" w:rsidRDefault="005F2195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5F2195" w:rsidRDefault="005F2195">
      <w:pPr>
        <w:pStyle w:val="ConsPlusTitle"/>
        <w:jc w:val="center"/>
      </w:pPr>
      <w:r>
        <w:t>СОВРЕМЕННОЙ ГОРОДСКОЙ СРЕДЫ НА ТЕРРИТОРИИ ГОРОДА</w:t>
      </w:r>
    </w:p>
    <w:p w:rsidR="005F2195" w:rsidRDefault="005F2195">
      <w:pPr>
        <w:pStyle w:val="ConsPlusTitle"/>
        <w:jc w:val="center"/>
      </w:pPr>
      <w:r>
        <w:t>БЛАГОВЕЩЕНСКА НА 2018 - 2022 ГОДЫ"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 xml:space="preserve">В целях улучшения условий проживания населения города Благовещенска,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апреля 2017 г.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постановляю: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29" w:history="1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города Благовещенска на 2018 - 2022 годы".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года, подлежит опубликованию в газете "Благовещенск" и размещению на официальном сайте администрации города Благовещенска.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Благовещенска В.А.Константинова.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</w:pPr>
      <w:r>
        <w:t>Мэр</w:t>
      </w:r>
    </w:p>
    <w:p w:rsidR="005F2195" w:rsidRDefault="005F2195">
      <w:pPr>
        <w:pStyle w:val="ConsPlusNormal"/>
        <w:jc w:val="right"/>
      </w:pPr>
      <w:r>
        <w:t>города Благовещенска</w:t>
      </w:r>
    </w:p>
    <w:p w:rsidR="005F2195" w:rsidRDefault="005F2195">
      <w:pPr>
        <w:pStyle w:val="ConsPlusNormal"/>
        <w:jc w:val="right"/>
      </w:pPr>
      <w:r>
        <w:t>В.С.КАЛИТА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0"/>
      </w:pPr>
      <w:r>
        <w:t>Утверждена</w:t>
      </w:r>
    </w:p>
    <w:p w:rsidR="005F2195" w:rsidRDefault="005F2195">
      <w:pPr>
        <w:pStyle w:val="ConsPlusNormal"/>
        <w:jc w:val="right"/>
      </w:pPr>
      <w:r>
        <w:t>постановлением</w:t>
      </w:r>
    </w:p>
    <w:p w:rsidR="005F2195" w:rsidRDefault="005F2195">
      <w:pPr>
        <w:pStyle w:val="ConsPlusNormal"/>
        <w:jc w:val="right"/>
      </w:pPr>
      <w:r>
        <w:t>администрации</w:t>
      </w:r>
    </w:p>
    <w:p w:rsidR="005F2195" w:rsidRDefault="005F2195">
      <w:pPr>
        <w:pStyle w:val="ConsPlusNormal"/>
        <w:jc w:val="right"/>
      </w:pPr>
      <w:r>
        <w:t>города Благовещенска</w:t>
      </w:r>
    </w:p>
    <w:p w:rsidR="005F2195" w:rsidRDefault="005F2195">
      <w:pPr>
        <w:pStyle w:val="ConsPlusNormal"/>
        <w:jc w:val="right"/>
      </w:pPr>
      <w:r>
        <w:t>от 23 октября 2017 г. N 3773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0" w:name="P29"/>
      <w:bookmarkEnd w:id="0"/>
      <w:r>
        <w:t>МУНИЦИПАЛЬНАЯ ПРОГРАММА</w:t>
      </w:r>
    </w:p>
    <w:p w:rsidR="005F2195" w:rsidRDefault="005F2195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5F2195" w:rsidRDefault="005F2195">
      <w:pPr>
        <w:pStyle w:val="ConsPlusTitle"/>
        <w:jc w:val="center"/>
      </w:pPr>
      <w:r>
        <w:t>ГОРОДА БЛАГОВЕЩЕНСКА НА 2018 - 2022 ГОДЫ"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I. ПАСПОРТ</w:t>
      </w:r>
    </w:p>
    <w:p w:rsidR="005F2195" w:rsidRDefault="005F2195">
      <w:pPr>
        <w:pStyle w:val="ConsPlusNormal"/>
        <w:jc w:val="center"/>
      </w:pPr>
      <w:r>
        <w:lastRenderedPageBreak/>
        <w:t>МУНИЦИПАЛЬНОЙ ПРОГРАММЫ "ФОРМИРОВАНИЕ СОВРЕМЕННОЙ ГОРОДСКОЙ</w:t>
      </w:r>
    </w:p>
    <w:p w:rsidR="005F2195" w:rsidRDefault="005F2195">
      <w:pPr>
        <w:pStyle w:val="ConsPlusNormal"/>
        <w:jc w:val="center"/>
      </w:pPr>
      <w:r>
        <w:t>СРЕДЫ НА ТЕРРИТОРИИ ГОРОДА БЛАГОВЕЩЕНСКА</w:t>
      </w:r>
    </w:p>
    <w:p w:rsidR="005F2195" w:rsidRDefault="005F2195">
      <w:pPr>
        <w:pStyle w:val="ConsPlusNormal"/>
        <w:jc w:val="center"/>
      </w:pPr>
      <w:r>
        <w:t>НА 2018 - 2022 ГОДЫ"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администрация города Благовещенска, муниципальное учреждение "Городское управление капитального строительства" (далее - МУ "ГУКС"), лица - победители процедуры определения поставщика (исполнителя, подрядчика)</w:t>
            </w:r>
          </w:p>
        </w:tc>
      </w:tr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Цель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Повышение качества и комфорта городской среды на территории города Благовещенска</w:t>
            </w:r>
          </w:p>
        </w:tc>
      </w:tr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Задачи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1. Обеспечение формирования единого облика на территории города Благовещенска.</w:t>
            </w:r>
          </w:p>
          <w:p w:rsidR="005F2195" w:rsidRDefault="005F2195">
            <w:pPr>
              <w:pStyle w:val="ConsPlusNormal"/>
            </w:pPr>
            <w:r>
              <w:t>2.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территории.</w:t>
            </w:r>
          </w:p>
          <w:p w:rsidR="005F2195" w:rsidRDefault="005F2195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Увеличение количества благоустроенных дворовых территорий многоквартирных домов и территорий общего пользования</w:t>
            </w:r>
          </w:p>
        </w:tc>
      </w:tr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2018 - 2022 годы</w:t>
            </w:r>
          </w:p>
        </w:tc>
      </w:tr>
      <w:tr w:rsidR="005F2195">
        <w:tc>
          <w:tcPr>
            <w:tcW w:w="2665" w:type="dxa"/>
            <w:vMerge w:val="restart"/>
          </w:tcPr>
          <w:p w:rsidR="005F2195" w:rsidRDefault="005F2195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5F2195" w:rsidRDefault="005F2195">
            <w:pPr>
              <w:pStyle w:val="ConsPlusNormal"/>
            </w:pPr>
            <w:r>
              <w:t>Общий объем средств, направляемых на реализацию муниципальной программы, составляет 16060,0 тыс. рублей, в том числе:</w:t>
            </w:r>
          </w:p>
          <w:p w:rsidR="005F2195" w:rsidRDefault="005F2195">
            <w:pPr>
              <w:pStyle w:val="ConsPlusNormal"/>
            </w:pPr>
            <w:r>
              <w:t>из городского бюджета бюджетные ассигнования составят 16060,0 тыс. руб.;</w:t>
            </w:r>
          </w:p>
          <w:p w:rsidR="005F2195" w:rsidRDefault="005F2195">
            <w:pPr>
              <w:pStyle w:val="ConsPlusNormal"/>
            </w:pPr>
            <w:r>
              <w:t>из областного бюджета бюджетные ассигнования составят __________ тыс. руб.;</w:t>
            </w:r>
          </w:p>
          <w:p w:rsidR="005F2195" w:rsidRDefault="005F2195">
            <w:pPr>
              <w:pStyle w:val="ConsPlusNormal"/>
            </w:pPr>
            <w:r>
              <w:t>из федерального бюджета бюджетные ассигнования составят __________ тыс. руб.;</w:t>
            </w:r>
          </w:p>
          <w:p w:rsidR="005F2195" w:rsidRDefault="005F2195">
            <w:pPr>
              <w:pStyle w:val="ConsPlusNormal"/>
            </w:pPr>
            <w:r>
              <w:t>в том числе по годам:</w:t>
            </w:r>
          </w:p>
          <w:p w:rsidR="005F2195" w:rsidRDefault="005F2195">
            <w:pPr>
              <w:pStyle w:val="ConsPlusNormal"/>
            </w:pPr>
            <w:r>
              <w:t>2018 год - 3212,0 тыс. руб.;</w:t>
            </w:r>
          </w:p>
          <w:p w:rsidR="005F2195" w:rsidRDefault="005F2195">
            <w:pPr>
              <w:pStyle w:val="ConsPlusNormal"/>
            </w:pPr>
            <w:r>
              <w:t>2019 год - 3212,0 тыс. руб.;</w:t>
            </w:r>
          </w:p>
          <w:p w:rsidR="005F2195" w:rsidRDefault="005F2195">
            <w:pPr>
              <w:pStyle w:val="ConsPlusNormal"/>
            </w:pPr>
            <w:r>
              <w:t>2020 год - 3212,0 тыс. руб.;</w:t>
            </w:r>
          </w:p>
          <w:p w:rsidR="005F2195" w:rsidRDefault="005F2195">
            <w:pPr>
              <w:pStyle w:val="ConsPlusNormal"/>
            </w:pPr>
            <w:r>
              <w:t>2021 год - 3212,0 тыс. руб.;</w:t>
            </w:r>
          </w:p>
          <w:p w:rsidR="005F2195" w:rsidRDefault="005F2195">
            <w:pPr>
              <w:pStyle w:val="ConsPlusNormal"/>
            </w:pPr>
            <w:r>
              <w:t>2022 год - 3212,0 тыс. руб.</w:t>
            </w:r>
          </w:p>
        </w:tc>
      </w:tr>
      <w:tr w:rsidR="005F2195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5F2195" w:rsidRDefault="005F2195"/>
        </w:tc>
        <w:tc>
          <w:tcPr>
            <w:tcW w:w="6406" w:type="dxa"/>
            <w:tcBorders>
              <w:top w:val="nil"/>
              <w:bottom w:val="nil"/>
            </w:tcBorders>
          </w:tcPr>
          <w:p w:rsidR="005F2195" w:rsidRDefault="005F2195">
            <w:pPr>
              <w:pStyle w:val="ConsPlusNormal"/>
            </w:pPr>
            <w:r>
              <w:t>За счет средств городского бюджета бюджетные ассигнования составят 16060,0 тыс. руб., в том числе по годам:</w:t>
            </w:r>
          </w:p>
          <w:p w:rsidR="005F2195" w:rsidRDefault="005F2195">
            <w:pPr>
              <w:pStyle w:val="ConsPlusNormal"/>
            </w:pPr>
            <w:r>
              <w:t>2018 год - 3212,0 тыс. руб.;</w:t>
            </w:r>
          </w:p>
          <w:p w:rsidR="005F2195" w:rsidRDefault="005F2195">
            <w:pPr>
              <w:pStyle w:val="ConsPlusNormal"/>
            </w:pPr>
            <w:r>
              <w:lastRenderedPageBreak/>
              <w:t>2019 год - 3212,0 тыс. руб.;</w:t>
            </w:r>
          </w:p>
          <w:p w:rsidR="005F2195" w:rsidRDefault="005F2195">
            <w:pPr>
              <w:pStyle w:val="ConsPlusNormal"/>
            </w:pPr>
            <w:r>
              <w:t>2020 год - 3212,0 тыс. руб.;</w:t>
            </w:r>
          </w:p>
          <w:p w:rsidR="005F2195" w:rsidRDefault="005F2195">
            <w:pPr>
              <w:pStyle w:val="ConsPlusNormal"/>
            </w:pPr>
            <w:r>
              <w:t>2021 год - 3212,0 тыс. руб.;</w:t>
            </w:r>
          </w:p>
          <w:p w:rsidR="005F2195" w:rsidRDefault="005F2195">
            <w:pPr>
              <w:pStyle w:val="ConsPlusNormal"/>
            </w:pPr>
            <w:r>
              <w:t>2022 год - 3212,0 тыс. руб.</w:t>
            </w:r>
          </w:p>
        </w:tc>
      </w:tr>
      <w:tr w:rsidR="005F2195">
        <w:tblPrEx>
          <w:tblBorders>
            <w:insideH w:val="nil"/>
          </w:tblBorders>
        </w:tblPrEx>
        <w:tc>
          <w:tcPr>
            <w:tcW w:w="2665" w:type="dxa"/>
            <w:vMerge/>
          </w:tcPr>
          <w:p w:rsidR="005F2195" w:rsidRDefault="005F2195"/>
        </w:tc>
        <w:tc>
          <w:tcPr>
            <w:tcW w:w="6406" w:type="dxa"/>
            <w:tcBorders>
              <w:top w:val="nil"/>
              <w:bottom w:val="nil"/>
            </w:tcBorders>
          </w:tcPr>
          <w:p w:rsidR="005F2195" w:rsidRDefault="005F2195">
            <w:pPr>
              <w:pStyle w:val="ConsPlusNormal"/>
            </w:pPr>
            <w:r>
              <w:t>Планируемый объем финансирования за счет средств областного бюджета составляет __________ тыс. руб., в том числе по годам:</w:t>
            </w:r>
          </w:p>
          <w:p w:rsidR="005F2195" w:rsidRDefault="005F2195">
            <w:pPr>
              <w:pStyle w:val="ConsPlusNormal"/>
            </w:pPr>
            <w:r>
              <w:t>2018 год - __________ тыс. руб.;</w:t>
            </w:r>
          </w:p>
          <w:p w:rsidR="005F2195" w:rsidRDefault="005F2195">
            <w:pPr>
              <w:pStyle w:val="ConsPlusNormal"/>
            </w:pPr>
            <w:r>
              <w:t>2019 год - __________ тыс. руб.;</w:t>
            </w:r>
          </w:p>
          <w:p w:rsidR="005F2195" w:rsidRDefault="005F2195">
            <w:pPr>
              <w:pStyle w:val="ConsPlusNormal"/>
            </w:pPr>
            <w:r>
              <w:t>2020 год - __________ тыс. руб.;</w:t>
            </w:r>
          </w:p>
          <w:p w:rsidR="005F2195" w:rsidRDefault="005F2195">
            <w:pPr>
              <w:pStyle w:val="ConsPlusNormal"/>
            </w:pPr>
            <w:r>
              <w:t>2021 год - __________ тыс. руб.;</w:t>
            </w:r>
          </w:p>
          <w:p w:rsidR="005F2195" w:rsidRDefault="005F2195">
            <w:pPr>
              <w:pStyle w:val="ConsPlusNormal"/>
            </w:pPr>
            <w:r>
              <w:t>2022 год - __________ тыс. руб.</w:t>
            </w:r>
          </w:p>
        </w:tc>
      </w:tr>
      <w:tr w:rsidR="005F2195">
        <w:tc>
          <w:tcPr>
            <w:tcW w:w="2665" w:type="dxa"/>
            <w:vMerge/>
          </w:tcPr>
          <w:p w:rsidR="005F2195" w:rsidRDefault="005F2195"/>
        </w:tc>
        <w:tc>
          <w:tcPr>
            <w:tcW w:w="6406" w:type="dxa"/>
            <w:tcBorders>
              <w:top w:val="nil"/>
            </w:tcBorders>
          </w:tcPr>
          <w:p w:rsidR="005F2195" w:rsidRDefault="005F2195">
            <w:pPr>
              <w:pStyle w:val="ConsPlusNormal"/>
            </w:pPr>
            <w:r>
              <w:t>Планируемый объем финансирования за счет средств федерального бюджета составляет __________ тыс. руб., в том числе по годам:</w:t>
            </w:r>
          </w:p>
          <w:p w:rsidR="005F2195" w:rsidRDefault="005F2195">
            <w:pPr>
              <w:pStyle w:val="ConsPlusNormal"/>
            </w:pPr>
            <w:r>
              <w:t>2018 год - __________ тыс. руб.;</w:t>
            </w:r>
          </w:p>
          <w:p w:rsidR="005F2195" w:rsidRDefault="005F2195">
            <w:pPr>
              <w:pStyle w:val="ConsPlusNormal"/>
            </w:pPr>
            <w:r>
              <w:t>2019 год - __________ тыс. руб.;</w:t>
            </w:r>
          </w:p>
          <w:p w:rsidR="005F2195" w:rsidRDefault="005F2195">
            <w:pPr>
              <w:pStyle w:val="ConsPlusNormal"/>
            </w:pPr>
            <w:r>
              <w:t>2020 год - __________ тыс. руб.;</w:t>
            </w:r>
          </w:p>
          <w:p w:rsidR="005F2195" w:rsidRDefault="005F2195">
            <w:pPr>
              <w:pStyle w:val="ConsPlusNormal"/>
            </w:pPr>
            <w:r>
              <w:t>2021 год - __________ тыс. руб.;</w:t>
            </w:r>
          </w:p>
          <w:p w:rsidR="005F2195" w:rsidRDefault="005F2195">
            <w:pPr>
              <w:pStyle w:val="ConsPlusNormal"/>
            </w:pPr>
            <w:r>
              <w:t>2022 год - __________ тыс. руб.</w:t>
            </w:r>
          </w:p>
        </w:tc>
      </w:tr>
      <w:tr w:rsidR="005F2195">
        <w:tc>
          <w:tcPr>
            <w:tcW w:w="2665" w:type="dxa"/>
          </w:tcPr>
          <w:p w:rsidR="005F2195" w:rsidRDefault="005F219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406" w:type="dxa"/>
          </w:tcPr>
          <w:p w:rsidR="005F2195" w:rsidRDefault="005F2195">
            <w:pPr>
              <w:pStyle w:val="ConsPlusNormal"/>
            </w:pPr>
            <w:r>
              <w:t>Количество благоустроенных дворовых территорий многоквартирных домов - 100 ед.;</w:t>
            </w:r>
          </w:p>
          <w:p w:rsidR="005F2195" w:rsidRDefault="005F2195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- 8,1%;</w:t>
            </w:r>
          </w:p>
          <w:p w:rsidR="005F2195" w:rsidRDefault="005F2195">
            <w:pPr>
              <w:pStyle w:val="ConsPlusNormal"/>
            </w:pPr>
            <w:r>
              <w:t>количество благоустроенных муниципальных территорий общего пользования - 10 ед.;</w:t>
            </w:r>
          </w:p>
          <w:p w:rsidR="005F2195" w:rsidRDefault="005F2195">
            <w:pPr>
              <w:pStyle w:val="ConsPlusNormal"/>
            </w:pPr>
            <w:r>
              <w:t>площадь благоустроенной муниципальной территории общего пользования - 201,3 тыс. кв. м;</w:t>
            </w:r>
          </w:p>
          <w:p w:rsidR="005F2195" w:rsidRDefault="005F2195">
            <w:pPr>
              <w:pStyle w:val="ConsPlusNormal"/>
            </w:pPr>
            <w:r>
              <w:t>доля площади благоустроенных муниципальных территорий от общего количества территорий общего пользования - 17,4%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II. ХАРАКТЕРИСТИКА ТЕКУЩЕГО СОСТОЯНИЯ СФЕРЫ БЛАГОУСТРОЙСТВА</w:t>
      </w:r>
    </w:p>
    <w:p w:rsidR="005F2195" w:rsidRDefault="005F2195">
      <w:pPr>
        <w:pStyle w:val="ConsPlusNormal"/>
        <w:jc w:val="center"/>
      </w:pPr>
      <w:r>
        <w:t>МУНИЦИПАЛЬНОГО ОБРАЗОВАНИЯ ГОРОДА БЛАГОВЕЩЕНСКА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 xml:space="preserve">Одними из основных направлений деятельности органов местного самоуправления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являются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 состояния территории.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посещения, наиболее посещаемые территории общего пользования) города Благовещенска.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По состоянию на 1 января 2017 года в городе Благовещенске насчитывается 1235 дворовых территорий. Асфальтобетонное покрытие около 69 процентов придомовых территорий имеет полный физический износ. Уровень благоустройства, прежде всего, определяет комфортность проживания жителей города. В ряде кварталов города Благовещенска ливневая канализация </w:t>
      </w:r>
      <w:r>
        <w:lastRenderedPageBreak/>
        <w:t>отсутствует, так как ее устройство не предусматривалось проектом.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На территории города Благовещенска проведена большая работа по капитальному ремонту дворовых территорий многоквартирных домов. За последние 7 лет отремонтировано 236 придомовых территорий, что составляет 19,1% от их общего количества, общий объем затрат составил 357,4 млн. руб.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В 2017 году в рамках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на территории города Благовещенска на 2017 год" выполнены благоустройство 18 дворовых территорий.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Анализ благоустройства общественных и дворовых территорий в городе Благовещенске показал, что в последние годы проводилась целенаправленная работа по благоустройству общественных и дворовых территорий.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Однако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Внешний облик города, его эстетический вид во многом зависят от степени благоустроенности общественных территорий, от площади озеленения.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На территории города Благовещенска имеется 51 муниципальная территория общего пользования, из них 13 благоустроенных территорий общего пользования - парки, скверы, набережная, площадь.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В 2017 году в рамках реализации приоритетного проекта "Формирование комфортной городской среды" проведены мероприятия по благоустройству общественной территории - участка набережной реки Амур от пер. Святителя Иннокентия до ул. Пионерской. В ходе работ выполнено устройство летнего водопровода, сетей связи (видеонаблюдения и звуковещания </w:t>
      </w:r>
      <w:r>
        <w:lastRenderedPageBreak/>
        <w:t>участка), сетей электроснабжения, наружного освещения и наземные светильники, озеленение, разбивка цветников, покрытие тротуаров. Из малых архитектурных форм установлены урны, лавочки, перголы, а также современная детская игровая площадка с полимерным покрытием. Детская площадка разделена на возрастные игровые зоны: 1 - 6 лет, 6 - 12 лет и 12 - 15 лет.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Для обеспечения благоустройства муниципальных территорий общего пользования целесообразно проведение следующих мероприятий: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оборудование малыми архитектурными формами, фонтанами, иными некапитальными объектами;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устройство пешеходных дорожек;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освещение территорий, в т.ч. декоративное;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обустройство площадок для отдыха, детских, спортивных площадок;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установка скамеек и урн, контейнеров для сбора мусора;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оформление цветников.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III. ПРИОРИТЕТЫ МУНИЦИПАЛЬНОЙ ПОЛИТИКИ В СФЕРЕ</w:t>
      </w:r>
    </w:p>
    <w:p w:rsidR="005F2195" w:rsidRDefault="005F2195">
      <w:pPr>
        <w:pStyle w:val="ConsPlusNormal"/>
        <w:jc w:val="center"/>
      </w:pPr>
      <w:r>
        <w:t>БЛАГОУСТРОЙСТВА. ЦЕЛЬ И ЗАДАЧИ</w:t>
      </w:r>
    </w:p>
    <w:p w:rsidR="005F2195" w:rsidRDefault="005F2195">
      <w:pPr>
        <w:pStyle w:val="ConsPlusNormal"/>
        <w:jc w:val="center"/>
      </w:pPr>
      <w:r>
        <w:t>МУНИЦИПАЛЬНОЙ ПРОГРАММЫ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Концепцией</w:t>
        </w:r>
      </w:hyperlink>
      <w:r>
        <w:t xml:space="preserve"> развития города Благовещенска до 2020 года, утвержденной постановлением мэра города Благовещенска от 11 июля 2008 г. N 2164, определены приоритетные направления муниципальной политики в сфере благоустройства территории города Благовещенска. Формирование комфортной городской среды является одним из приоритетных направлений развития города до 2020 года.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Данные приоритеты стали основой определения цели и задач муниципальной программы.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Целью программы является повышение качества и комфорта городской среды на территории города Благовещенска.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Задачи программы направлены на достижение вышеуказанной цели, заключаются в обеспечении формирования единого облика на территории города Благовещенска, создания, содержания и развития объектов благоустройства на территории города Благовещенска, включая объекты, находящиеся в частной собственности, и прилегающие к ним территории,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Для реализации мероприятий программы подготовлены следующие документы и материалы: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заинтересованных </w:t>
      </w:r>
      <w:r>
        <w:lastRenderedPageBreak/>
        <w:t>лиц о включении дворовой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граждан, организаций о включении общественной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Порядок</w:t>
        </w:r>
      </w:hyperlink>
      <w:r>
        <w:t xml:space="preserve"> общественного обсуждения проекта программы, утвержденный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4) Визуализированный </w:t>
      </w:r>
      <w:hyperlink w:anchor="P232" w:history="1">
        <w:r>
          <w:rPr>
            <w:color w:val="0000FF"/>
          </w:rPr>
          <w:t>перечень</w:t>
        </w:r>
      </w:hyperlink>
      <w:r>
        <w:t xml:space="preserve">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N 2 к муниципальной программе. Минимальный перечень работ по благоустройству утвержден Правилами предоставления и распределения субсидий из федерального и областного бюджетов и включает следующие виды работ: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установка скамеек, урн;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5) Нормативная </w:t>
      </w:r>
      <w:hyperlink w:anchor="P283" w:history="1">
        <w:r>
          <w:rPr>
            <w:color w:val="0000FF"/>
          </w:rPr>
          <w:t>стоимость</w:t>
        </w:r>
      </w:hyperlink>
      <w:r>
        <w:t xml:space="preserve"> (единичные расценки) работ по благоустройству дворовых территорий, входящих в состав минимального перечня таких работ, представлена в приложении N 3 к муниципальной программе;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6) </w:t>
      </w:r>
      <w:hyperlink w:anchor="P439" w:history="1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2018 - 2022 годы", представлен в приложении N 4 к муниципальной программе";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7) Адресный </w:t>
      </w:r>
      <w:hyperlink w:anchor="P498" w:history="1">
        <w:r>
          <w:rPr>
            <w:color w:val="0000FF"/>
          </w:rPr>
          <w:t>перечень</w:t>
        </w:r>
      </w:hyperlink>
      <w:r>
        <w:t xml:space="preserve"> дворовых территорий многоквартирных домов, расположенных на территории муниципального образования города Благовещенска, на которых планируется благоустройство в 2018 - 2022 годах, представлен в приложении N 5 к муниципальной программе.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 многоквартирных домов формируется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>
        <w:lastRenderedPageBreak/>
        <w:t>городской среды".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8) Адресный </w:t>
      </w:r>
      <w:hyperlink w:anchor="P2354" w:history="1">
        <w:r>
          <w:rPr>
            <w:color w:val="0000FF"/>
          </w:rPr>
          <w:t>перечень</w:t>
        </w:r>
      </w:hyperlink>
      <w:r>
        <w:t xml:space="preserve"> общественных территорий, расположенных на территории муниципального образования города Благовещенска, на которых планируется благоустройство в 2018 - 2022 годах, представлен в приложении N 6 к муниципальной программе.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Перечень общественных территорий формируется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Физическое состояние общественной территории и необходимость ее благоустройства определены по результатам инвентаризации общественной территории, проведенной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Очередность благоустройства общественных пространств определяется ежегодно по этапам с учетом мнения граждан;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9) Адресный </w:t>
      </w:r>
      <w:hyperlink w:anchor="P2472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 (включая объекты незавершенного строительства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7 к муниципальной программе.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проводятся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</w:t>
      </w:r>
      <w:r>
        <w:lastRenderedPageBreak/>
        <w:t>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10) Адресный </w:t>
      </w:r>
      <w:hyperlink w:anchor="P2500" w:history="1">
        <w:r>
          <w:rPr>
            <w:color w:val="0000FF"/>
          </w:rPr>
          <w:t>перечень</w:t>
        </w:r>
      </w:hyperlink>
      <w:r>
        <w:t xml:space="preserve"> индивидуальных жилых домов и земельных участков, предоставленных для их размещения,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8 к муниципальной программе.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подлежащих благоустройству, проводятся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IV. ПРОГНОЗ ОЖИДАЕМЫХ РЕЗУЛЬТАТОВ РЕАЛИЗАЦИИ</w:t>
      </w:r>
    </w:p>
    <w:p w:rsidR="005F2195" w:rsidRDefault="005F2195">
      <w:pPr>
        <w:pStyle w:val="ConsPlusNormal"/>
        <w:jc w:val="center"/>
      </w:pPr>
      <w:r>
        <w:t>МУНИЦИПАЛЬНОЙ ПРОГРАММЫ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многоквартирных домов - 100 ед.;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доля благоустроенных дворовых территорий многоквартирных домов от общего количества дворовых территорий - 8,1%;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количество благоустроенных муниципальных территорий общего пользования - 10 ед.;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площадь благоустроенной муниципальной территории общего пользования - 201,3 тыс. кв. м;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доля площади благоустроенных муниципальных территорий от общего количества территорий общего пользования - 17,4%.</w:t>
      </w:r>
    </w:p>
    <w:p w:rsidR="005F2195" w:rsidRDefault="005F2195">
      <w:pPr>
        <w:pStyle w:val="ConsPlusNormal"/>
        <w:spacing w:before="220"/>
        <w:ind w:firstLine="540"/>
        <w:jc w:val="both"/>
      </w:pPr>
      <w:hyperlink w:anchor="P2526" w:history="1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9 к муниципальной программе.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V. СОСТАВ ОСНОВНЫХ МЕРОПРИЯТИЙ, ПОКАЗАТЕЛИ</w:t>
      </w:r>
    </w:p>
    <w:p w:rsidR="005F2195" w:rsidRDefault="005F2195">
      <w:pPr>
        <w:pStyle w:val="ConsPlusNormal"/>
        <w:jc w:val="center"/>
      </w:pPr>
      <w:r>
        <w:t>РЕЗУЛЬТАТИВНОСТИ МУНИЦИПАЛЬНОЙ ПРОГРАММЫ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>Решение задачи, поставленной программой, обеспечивается посредством реализации основного мероприятия "Реализация мероприятий в рамках приоритетного проекта "Формирование комфортной городской среды".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Основное мероприятие включает в себя следующее мероприятие: "Формирование </w:t>
      </w:r>
      <w:r>
        <w:lastRenderedPageBreak/>
        <w:t>современной городской среды (благоустройство дворовых и общественных территорий)".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 результате выполнения запланированного мероприятия программы к 2022 году будут благоустроены 100 дворовых территорий, выполнен ремонт дворовых проездов, обеспечено освещение и проведены работы по обустройству территории общего пользования на площади 201,3 тыс. кв. м.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Для создания комфортных условий обеспечения доступности для маломобильных групп населения работы будут проведены в соответствии со </w:t>
      </w:r>
      <w:hyperlink r:id="rId21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и в соответствии со сводом правил СП 59.13330.2012 "Доступность зданий и сооружений для маломобильных групп населения".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VI. РЕСУРСНОЕ ОБЕСПЕЧЕНИЕ ПРОГРАММЫ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>Общий объем финансирования муниципальной программы на 2018 - 2022 годы составляет 16060,0 тыс. рублей, в том числе средства городского бюджета - 16060,0 тыс. рублей, областного бюджета - ___________ тыс. рублей, федерального бюджета составит ___________ тыс. рублей.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585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всех источников финансирования на 2018 - 2022 годы представлено в приложении N 10 к муниципальной программе.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750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городского бюджета на 2018 - 2022 годы представлено в приложении N 11 к муниципальной программе.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1"/>
      </w:pPr>
      <w:r>
        <w:t>VII. ОСУЩЕСТВЛЕНИЕ КОНТРОЛЯ И КООРДИНАЦИИ ЗА ХОДОМ</w:t>
      </w:r>
    </w:p>
    <w:p w:rsidR="005F2195" w:rsidRDefault="005F2195">
      <w:pPr>
        <w:pStyle w:val="ConsPlusNormal"/>
        <w:jc w:val="center"/>
      </w:pPr>
      <w:r>
        <w:t>ВЫПОЛНЕНИЯ МУНИЦИПАЛЬНОЙ ПРОГРАММЫ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 xml:space="preserve">В целях осуществления общественного контроля и координации реализации муниципальной программы на территории города Благовещенска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8 августа 2017 г. N 2539 создана общественная комиссия по благоустройству и формированию современной городской среды на территории города Благовещенска, состоящая из представителей органов местного самоуправления,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Организация деятельности общественной комиссии осуществляется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общественной комиссии по благоустройству и формированию современной городской среды на территории города Благовещенска по подготовке и реализации муниципальной программы "Формирование современной городской среды на территории города Благовещенска на 2018 - 2022 годы", утвержденным постановлением администрации города Благовещенска от 8 августа 2017 г. N 2539.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</w:t>
      </w:r>
      <w:r>
        <w:lastRenderedPageBreak/>
        <w:t>программы и обсуждения дизайн-проектов.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Контроль за соблюдением муниципальным образованием город Благовещенск условий предоставления субсидий осуществляется министерством жилищно-коммунального хозяйства Амурской области.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sectPr w:rsidR="005F2195" w:rsidSect="00FC7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195" w:rsidRDefault="005F2195">
      <w:pPr>
        <w:pStyle w:val="ConsPlusNormal"/>
        <w:jc w:val="right"/>
        <w:outlineLvl w:val="1"/>
      </w:pPr>
      <w:r>
        <w:lastRenderedPageBreak/>
        <w:t>Приложение N 1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r>
        <w:t>ПЕРЕЧЕНЬ</w:t>
      </w:r>
    </w:p>
    <w:p w:rsidR="005F2195" w:rsidRDefault="005F2195">
      <w:pPr>
        <w:pStyle w:val="ConsPlusTitle"/>
        <w:jc w:val="center"/>
      </w:pPr>
      <w:r>
        <w:t>ОСНОВНЫХ МЕРОПРИЯТИЙ МУНИЦИПАЛЬНОЙ ПРОГРАММЫ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964"/>
        <w:gridCol w:w="964"/>
        <w:gridCol w:w="2268"/>
        <w:gridCol w:w="2268"/>
        <w:gridCol w:w="2184"/>
      </w:tblGrid>
      <w:tr w:rsidR="005F2195">
        <w:tc>
          <w:tcPr>
            <w:tcW w:w="2041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928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28" w:type="dxa"/>
            <w:gridSpan w:val="2"/>
          </w:tcPr>
          <w:p w:rsidR="005F2195" w:rsidRDefault="005F2195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268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2184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5F2195">
        <w:tc>
          <w:tcPr>
            <w:tcW w:w="2041" w:type="dxa"/>
            <w:vMerge/>
          </w:tcPr>
          <w:p w:rsidR="005F2195" w:rsidRDefault="005F2195"/>
        </w:tc>
        <w:tc>
          <w:tcPr>
            <w:tcW w:w="1928" w:type="dxa"/>
            <w:vMerge/>
          </w:tcPr>
          <w:p w:rsidR="005F2195" w:rsidRDefault="005F2195"/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vMerge/>
          </w:tcPr>
          <w:p w:rsidR="005F2195" w:rsidRDefault="005F2195"/>
        </w:tc>
        <w:tc>
          <w:tcPr>
            <w:tcW w:w="2268" w:type="dxa"/>
            <w:vMerge/>
          </w:tcPr>
          <w:p w:rsidR="005F2195" w:rsidRDefault="005F2195"/>
        </w:tc>
        <w:tc>
          <w:tcPr>
            <w:tcW w:w="2184" w:type="dxa"/>
            <w:vMerge/>
          </w:tcPr>
          <w:p w:rsidR="005F2195" w:rsidRDefault="005F2195"/>
        </w:tc>
      </w:tr>
      <w:tr w:rsidR="005F2195">
        <w:tc>
          <w:tcPr>
            <w:tcW w:w="12617" w:type="dxa"/>
            <w:gridSpan w:val="7"/>
          </w:tcPr>
          <w:p w:rsidR="005F2195" w:rsidRDefault="005F2195">
            <w:pPr>
              <w:pStyle w:val="ConsPlusNormal"/>
            </w:pPr>
            <w:r>
              <w:t>Задача.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</w:t>
            </w:r>
          </w:p>
        </w:tc>
      </w:tr>
      <w:tr w:rsidR="005F2195"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928" w:type="dxa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2022</w:t>
            </w:r>
          </w:p>
        </w:tc>
        <w:tc>
          <w:tcPr>
            <w:tcW w:w="2268" w:type="dxa"/>
          </w:tcPr>
          <w:p w:rsidR="005F2195" w:rsidRDefault="005F2195">
            <w:pPr>
              <w:pStyle w:val="ConsPlusNormal"/>
            </w:pPr>
          </w:p>
        </w:tc>
        <w:tc>
          <w:tcPr>
            <w:tcW w:w="2268" w:type="dxa"/>
          </w:tcPr>
          <w:p w:rsidR="005F2195" w:rsidRDefault="005F2195">
            <w:pPr>
              <w:pStyle w:val="ConsPlusNormal"/>
            </w:pPr>
          </w:p>
        </w:tc>
        <w:tc>
          <w:tcPr>
            <w:tcW w:w="2184" w:type="dxa"/>
          </w:tcPr>
          <w:p w:rsidR="005F2195" w:rsidRDefault="005F2195">
            <w:pPr>
              <w:pStyle w:val="ConsPlusNormal"/>
            </w:pPr>
            <w:r>
              <w:t>Количество благоустроенных дворовых и общественных территорий</w:t>
            </w:r>
          </w:p>
        </w:tc>
      </w:tr>
      <w:tr w:rsidR="005F2195"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 xml:space="preserve">Мероприятие 1.1. Формирование современной городской среды (благоустройство дворовых и общественных </w:t>
            </w:r>
            <w:r>
              <w:lastRenderedPageBreak/>
              <w:t>территорий)</w:t>
            </w:r>
          </w:p>
        </w:tc>
        <w:tc>
          <w:tcPr>
            <w:tcW w:w="1928" w:type="dxa"/>
          </w:tcPr>
          <w:p w:rsidR="005F2195" w:rsidRDefault="005F2195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2018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2022</w:t>
            </w:r>
          </w:p>
        </w:tc>
        <w:tc>
          <w:tcPr>
            <w:tcW w:w="2268" w:type="dxa"/>
          </w:tcPr>
          <w:p w:rsidR="005F2195" w:rsidRDefault="005F2195">
            <w:pPr>
              <w:pStyle w:val="ConsPlusNormal"/>
            </w:pPr>
            <w:r>
              <w:t>Количество благоустроенных дворовых территорий многоквартирных домов - 100 ед.;</w:t>
            </w:r>
          </w:p>
          <w:p w:rsidR="005F2195" w:rsidRDefault="005F2195">
            <w:pPr>
              <w:pStyle w:val="ConsPlusNormal"/>
            </w:pPr>
            <w:r>
              <w:t xml:space="preserve">доля благоустроенных дворовых территорий </w:t>
            </w:r>
            <w:r>
              <w:lastRenderedPageBreak/>
              <w:t>многоквартирных домов от общего количества дворовых территорий - 8,1%;</w:t>
            </w:r>
          </w:p>
          <w:p w:rsidR="005F2195" w:rsidRDefault="005F2195">
            <w:pPr>
              <w:pStyle w:val="ConsPlusNormal"/>
            </w:pPr>
            <w:r>
              <w:t>количество благоустроенных муниципальных территорий общего пользования - 10 ед.;</w:t>
            </w:r>
          </w:p>
          <w:p w:rsidR="005F2195" w:rsidRDefault="005F2195">
            <w:pPr>
              <w:pStyle w:val="ConsPlusNormal"/>
            </w:pPr>
            <w:r>
              <w:t>площадь благоустроенной муниципальной территории общего пользования - 201,3 тыс. кв. м;</w:t>
            </w:r>
          </w:p>
          <w:p w:rsidR="005F2195" w:rsidRDefault="005F2195">
            <w:pPr>
              <w:pStyle w:val="ConsPlusNormal"/>
            </w:pPr>
            <w:r>
              <w:t>доля площади благоустроенных муниципальных территорий от общего количества территорий общего пользования - 17,4%</w:t>
            </w:r>
          </w:p>
        </w:tc>
        <w:tc>
          <w:tcPr>
            <w:tcW w:w="2268" w:type="dxa"/>
          </w:tcPr>
          <w:p w:rsidR="005F2195" w:rsidRDefault="005F2195">
            <w:pPr>
              <w:pStyle w:val="ConsPlusNormal"/>
            </w:pPr>
            <w:r>
              <w:lastRenderedPageBreak/>
              <w:t>Будет выполнен ремонт дворовых проездов (асфальтирование, оборудование водоотведения);</w:t>
            </w:r>
          </w:p>
          <w:p w:rsidR="005F2195" w:rsidRDefault="005F2195">
            <w:pPr>
              <w:pStyle w:val="ConsPlusNormal"/>
            </w:pPr>
            <w:r>
              <w:t xml:space="preserve">обеспечено </w:t>
            </w:r>
            <w:r>
              <w:lastRenderedPageBreak/>
              <w:t>освещение дворовых территорий</w:t>
            </w:r>
          </w:p>
        </w:tc>
        <w:tc>
          <w:tcPr>
            <w:tcW w:w="2184" w:type="dxa"/>
          </w:tcPr>
          <w:p w:rsidR="005F2195" w:rsidRDefault="005F2195">
            <w:pPr>
              <w:pStyle w:val="ConsPlusNormal"/>
            </w:pPr>
          </w:p>
        </w:tc>
      </w:tr>
    </w:tbl>
    <w:p w:rsidR="005F2195" w:rsidRDefault="005F2195">
      <w:pPr>
        <w:sectPr w:rsidR="005F21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2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1" w:name="P232"/>
      <w:bookmarkEnd w:id="1"/>
      <w:r>
        <w:t>ВИЗУАЛИЗИРОВАННЫЙ ПЕРЕЧЕНЬ</w:t>
      </w:r>
    </w:p>
    <w:p w:rsidR="005F2195" w:rsidRDefault="005F2195">
      <w:pPr>
        <w:pStyle w:val="ConsPlusTitle"/>
        <w:jc w:val="center"/>
      </w:pPr>
      <w:r>
        <w:t>ОБРАЗЦОВ ЭЛЕМЕНТОВ БЛАГОУСТРОЙСТВА, ПРЕДЛАГАЕМЫХ</w:t>
      </w:r>
    </w:p>
    <w:p w:rsidR="005F2195" w:rsidRDefault="005F2195">
      <w:pPr>
        <w:pStyle w:val="ConsPlusTitle"/>
        <w:jc w:val="center"/>
      </w:pPr>
      <w:r>
        <w:t>К РАЗМЕЩЕНИЮ НА ДВОРОВОЙ ТЕРРИТОРИИ,</w:t>
      </w:r>
    </w:p>
    <w:p w:rsidR="005F2195" w:rsidRDefault="005F2195">
      <w:pPr>
        <w:pStyle w:val="ConsPlusTitle"/>
        <w:jc w:val="center"/>
      </w:pPr>
      <w:r>
        <w:t>СФОРМИРОВАННЫЙ ИСХОДЯ ИЗ МИНИМАЛЬНОГО</w:t>
      </w:r>
    </w:p>
    <w:p w:rsidR="005F2195" w:rsidRDefault="005F2195">
      <w:pPr>
        <w:pStyle w:val="ConsPlusTitle"/>
        <w:jc w:val="center"/>
      </w:pPr>
      <w:r>
        <w:t>ПЕРЕЧНЯ РАБОТ ПО БЛАГОУСТРОЙСТВУ</w:t>
      </w:r>
    </w:p>
    <w:p w:rsidR="005F2195" w:rsidRDefault="005F219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5F2195">
        <w:tc>
          <w:tcPr>
            <w:tcW w:w="9071" w:type="dxa"/>
            <w:gridSpan w:val="2"/>
          </w:tcPr>
          <w:p w:rsidR="005F2195" w:rsidRDefault="005F2195">
            <w:pPr>
              <w:pStyle w:val="ConsPlusNormal"/>
              <w:jc w:val="center"/>
              <w:outlineLvl w:val="2"/>
            </w:pPr>
            <w:r>
              <w:t>Виды работ</w:t>
            </w:r>
          </w:p>
        </w:tc>
      </w:tr>
      <w:tr w:rsidR="005F2195">
        <w:tc>
          <w:tcPr>
            <w:tcW w:w="9071" w:type="dxa"/>
            <w:gridSpan w:val="2"/>
          </w:tcPr>
          <w:p w:rsidR="005F2195" w:rsidRDefault="005F2195">
            <w:pPr>
              <w:pStyle w:val="ConsPlusNormal"/>
              <w:jc w:val="center"/>
              <w:outlineLvl w:val="3"/>
            </w:pPr>
            <w:r>
              <w:t>1. Ремонт дворовых проездов</w:t>
            </w:r>
          </w:p>
          <w:p w:rsidR="005F2195" w:rsidRDefault="005F2195">
            <w:pPr>
              <w:pStyle w:val="ConsPlusNormal"/>
              <w:jc w:val="center"/>
            </w:pPr>
          </w:p>
          <w:p w:rsidR="005F2195" w:rsidRDefault="005F2195">
            <w:pPr>
              <w:pStyle w:val="ConsPlusNormal"/>
              <w:jc w:val="center"/>
            </w:pPr>
            <w:r>
              <w:t>Рисунок не приводится</w:t>
            </w:r>
          </w:p>
        </w:tc>
      </w:tr>
      <w:tr w:rsidR="005F2195">
        <w:tc>
          <w:tcPr>
            <w:tcW w:w="9071" w:type="dxa"/>
            <w:gridSpan w:val="2"/>
          </w:tcPr>
          <w:p w:rsidR="005F2195" w:rsidRDefault="005F2195">
            <w:pPr>
              <w:pStyle w:val="ConsPlusNormal"/>
              <w:jc w:val="center"/>
              <w:outlineLvl w:val="3"/>
            </w:pPr>
            <w:r>
              <w:t>2. Обеспечение освещения дворовых территорий</w:t>
            </w:r>
          </w:p>
        </w:tc>
      </w:tr>
      <w:tr w:rsidR="005F2195">
        <w:tc>
          <w:tcPr>
            <w:tcW w:w="3402" w:type="dxa"/>
          </w:tcPr>
          <w:p w:rsidR="005F2195" w:rsidRDefault="005F2195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5669" w:type="dxa"/>
          </w:tcPr>
          <w:p w:rsidR="005F2195" w:rsidRDefault="005F2195">
            <w:pPr>
              <w:pStyle w:val="ConsPlusNormal"/>
              <w:jc w:val="center"/>
            </w:pPr>
            <w:r>
              <w:t>Светильник светодиодный уличный</w:t>
            </w:r>
          </w:p>
          <w:p w:rsidR="005F2195" w:rsidRDefault="005F2195">
            <w:pPr>
              <w:pStyle w:val="ConsPlusNormal"/>
            </w:pPr>
          </w:p>
          <w:p w:rsidR="005F2195" w:rsidRDefault="005F2195">
            <w:pPr>
              <w:pStyle w:val="ConsPlusNormal"/>
            </w:pPr>
            <w:r>
              <w:t>Характеристики:</w:t>
            </w:r>
          </w:p>
          <w:p w:rsidR="005F2195" w:rsidRDefault="005F2195">
            <w:pPr>
              <w:pStyle w:val="ConsPlusNormal"/>
            </w:pPr>
            <w:r>
              <w:t>номинальное напряжение с .... 170 В;</w:t>
            </w:r>
          </w:p>
          <w:p w:rsidR="005F2195" w:rsidRDefault="005F2195">
            <w:pPr>
              <w:pStyle w:val="ConsPlusNormal"/>
            </w:pPr>
            <w:r>
              <w:t>степень защиты IP65;</w:t>
            </w:r>
          </w:p>
          <w:p w:rsidR="005F2195" w:rsidRDefault="005F2195">
            <w:pPr>
              <w:pStyle w:val="ConsPlusNormal"/>
            </w:pPr>
            <w:r>
              <w:t>способ монтажа - консольный;</w:t>
            </w:r>
          </w:p>
          <w:p w:rsidR="005F2195" w:rsidRDefault="005F2195">
            <w:pPr>
              <w:pStyle w:val="ConsPlusNormal"/>
            </w:pPr>
            <w:r>
              <w:t>номинальное напряжение по .... 260В</w:t>
            </w:r>
          </w:p>
        </w:tc>
      </w:tr>
      <w:tr w:rsidR="005F2195">
        <w:tc>
          <w:tcPr>
            <w:tcW w:w="9071" w:type="dxa"/>
            <w:gridSpan w:val="2"/>
          </w:tcPr>
          <w:p w:rsidR="005F2195" w:rsidRDefault="005F2195">
            <w:pPr>
              <w:pStyle w:val="ConsPlusNormal"/>
              <w:jc w:val="center"/>
              <w:outlineLvl w:val="3"/>
            </w:pPr>
            <w:r>
              <w:t>3. Установка скамеек</w:t>
            </w:r>
          </w:p>
        </w:tc>
      </w:tr>
      <w:tr w:rsidR="005F2195">
        <w:tc>
          <w:tcPr>
            <w:tcW w:w="3402" w:type="dxa"/>
          </w:tcPr>
          <w:p w:rsidR="005F2195" w:rsidRDefault="005F2195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5669" w:type="dxa"/>
          </w:tcPr>
          <w:p w:rsidR="005F2195" w:rsidRDefault="005F2195">
            <w:pPr>
              <w:pStyle w:val="ConsPlusNormal"/>
              <w:jc w:val="center"/>
            </w:pPr>
            <w:r>
              <w:t>Скамья без спинки</w:t>
            </w:r>
          </w:p>
          <w:p w:rsidR="005F2195" w:rsidRDefault="005F2195">
            <w:pPr>
              <w:pStyle w:val="ConsPlusNormal"/>
            </w:pPr>
          </w:p>
          <w:p w:rsidR="005F2195" w:rsidRDefault="005F2195">
            <w:pPr>
              <w:pStyle w:val="ConsPlusNormal"/>
            </w:pPr>
            <w:r>
              <w:t>Характеристики:</w:t>
            </w:r>
          </w:p>
          <w:p w:rsidR="005F2195" w:rsidRDefault="005F2195">
            <w:pPr>
              <w:pStyle w:val="ConsPlusNormal"/>
            </w:pPr>
            <w:r>
              <w:t>длина скамейки - не менее 1,5 м;</w:t>
            </w:r>
          </w:p>
          <w:p w:rsidR="005F2195" w:rsidRDefault="005F2195">
            <w:pPr>
              <w:pStyle w:val="ConsPlusNormal"/>
            </w:pPr>
            <w:r>
              <w:t>ширина - не менее 380 мм;</w:t>
            </w:r>
          </w:p>
          <w:p w:rsidR="005F2195" w:rsidRDefault="005F2195">
            <w:pPr>
              <w:pStyle w:val="ConsPlusNormal"/>
            </w:pPr>
            <w:r>
              <w:t>высота - не менее 600 мм</w:t>
            </w:r>
          </w:p>
        </w:tc>
      </w:tr>
      <w:tr w:rsidR="005F2195">
        <w:tc>
          <w:tcPr>
            <w:tcW w:w="3402" w:type="dxa"/>
          </w:tcPr>
          <w:p w:rsidR="005F2195" w:rsidRDefault="005F2195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5669" w:type="dxa"/>
          </w:tcPr>
          <w:p w:rsidR="005F2195" w:rsidRDefault="005F2195">
            <w:pPr>
              <w:pStyle w:val="ConsPlusNormal"/>
              <w:jc w:val="center"/>
            </w:pPr>
            <w:r>
              <w:t>Скамья со спинкой</w:t>
            </w:r>
          </w:p>
          <w:p w:rsidR="005F2195" w:rsidRDefault="005F2195">
            <w:pPr>
              <w:pStyle w:val="ConsPlusNormal"/>
            </w:pPr>
          </w:p>
          <w:p w:rsidR="005F2195" w:rsidRDefault="005F2195">
            <w:pPr>
              <w:pStyle w:val="ConsPlusNormal"/>
            </w:pPr>
            <w:r>
              <w:t>Характеристики:</w:t>
            </w:r>
          </w:p>
          <w:p w:rsidR="005F2195" w:rsidRDefault="005F2195">
            <w:pPr>
              <w:pStyle w:val="ConsPlusNormal"/>
            </w:pPr>
            <w:r>
              <w:t>длина скамейки - не менее 2,0 м;</w:t>
            </w:r>
          </w:p>
          <w:p w:rsidR="005F2195" w:rsidRDefault="005F2195">
            <w:pPr>
              <w:pStyle w:val="ConsPlusNormal"/>
            </w:pPr>
            <w:r>
              <w:t>ширина - не менее 450 мм;</w:t>
            </w:r>
          </w:p>
          <w:p w:rsidR="005F2195" w:rsidRDefault="005F2195">
            <w:pPr>
              <w:pStyle w:val="ConsPlusNormal"/>
            </w:pPr>
            <w:r>
              <w:t>высота - не менее 600 мм</w:t>
            </w:r>
          </w:p>
        </w:tc>
      </w:tr>
      <w:tr w:rsidR="005F2195">
        <w:tc>
          <w:tcPr>
            <w:tcW w:w="9071" w:type="dxa"/>
            <w:gridSpan w:val="2"/>
          </w:tcPr>
          <w:p w:rsidR="005F2195" w:rsidRDefault="005F2195">
            <w:pPr>
              <w:pStyle w:val="ConsPlusNormal"/>
              <w:jc w:val="center"/>
              <w:outlineLvl w:val="3"/>
            </w:pPr>
            <w:r>
              <w:t>4. Установка урн</w:t>
            </w:r>
          </w:p>
        </w:tc>
      </w:tr>
      <w:tr w:rsidR="005F2195">
        <w:tc>
          <w:tcPr>
            <w:tcW w:w="3402" w:type="dxa"/>
          </w:tcPr>
          <w:p w:rsidR="005F2195" w:rsidRDefault="005F2195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5669" w:type="dxa"/>
          </w:tcPr>
          <w:p w:rsidR="005F2195" w:rsidRDefault="005F2195">
            <w:pPr>
              <w:pStyle w:val="ConsPlusNormal"/>
              <w:jc w:val="center"/>
            </w:pPr>
            <w:r>
              <w:t>Урна</w:t>
            </w:r>
          </w:p>
          <w:p w:rsidR="005F2195" w:rsidRDefault="005F2195">
            <w:pPr>
              <w:pStyle w:val="ConsPlusNormal"/>
            </w:pPr>
          </w:p>
          <w:p w:rsidR="005F2195" w:rsidRDefault="005F2195">
            <w:pPr>
              <w:pStyle w:val="ConsPlusNormal"/>
            </w:pPr>
            <w:r>
              <w:t>Размер 0,4 x 0,4 x 0,8</w:t>
            </w:r>
          </w:p>
        </w:tc>
      </w:tr>
      <w:tr w:rsidR="005F2195">
        <w:tc>
          <w:tcPr>
            <w:tcW w:w="3402" w:type="dxa"/>
          </w:tcPr>
          <w:p w:rsidR="005F2195" w:rsidRDefault="005F2195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5669" w:type="dxa"/>
          </w:tcPr>
          <w:p w:rsidR="005F2195" w:rsidRDefault="005F2195">
            <w:pPr>
              <w:pStyle w:val="ConsPlusNormal"/>
              <w:jc w:val="center"/>
            </w:pPr>
            <w:r>
              <w:t>Урна</w:t>
            </w:r>
          </w:p>
          <w:p w:rsidR="005F2195" w:rsidRDefault="005F2195">
            <w:pPr>
              <w:pStyle w:val="ConsPlusNormal"/>
            </w:pPr>
          </w:p>
          <w:p w:rsidR="005F2195" w:rsidRDefault="005F2195">
            <w:pPr>
              <w:pStyle w:val="ConsPlusNormal"/>
            </w:pPr>
            <w:r>
              <w:t>Размер 0,6 x 0,35 x 0,9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3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Title"/>
        <w:jc w:val="center"/>
      </w:pPr>
      <w:bookmarkStart w:id="2" w:name="P283"/>
      <w:bookmarkEnd w:id="2"/>
      <w:r>
        <w:t>НОРМАТИВНАЯ СТОИМОСТЬ (ЕДИНИЧНЫЕ РАСЦЕНКИ) РАБОТ</w:t>
      </w:r>
    </w:p>
    <w:p w:rsidR="005F2195" w:rsidRDefault="005F2195">
      <w:pPr>
        <w:pStyle w:val="ConsPlusTitle"/>
        <w:jc w:val="center"/>
      </w:pPr>
      <w:r>
        <w:t>ПО БЛАГОУСТРОЙСТВУ ДВОРОВЫХ ТЕРРИТОРИЙ, ВХОДЯЩИХ</w:t>
      </w:r>
    </w:p>
    <w:p w:rsidR="005F2195" w:rsidRDefault="005F2195">
      <w:pPr>
        <w:pStyle w:val="ConsPlusTitle"/>
        <w:jc w:val="center"/>
      </w:pPr>
      <w:r>
        <w:t>В СОСТАВ МИНИМАЛЬНОГО ПЕРЕЧНЯ ТАКИХ РАБОТ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2041"/>
        <w:gridCol w:w="1474"/>
      </w:tblGrid>
      <w:tr w:rsidR="005F2195">
        <w:tc>
          <w:tcPr>
            <w:tcW w:w="567" w:type="dxa"/>
          </w:tcPr>
          <w:p w:rsidR="005F2195" w:rsidRDefault="005F2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5F2195">
        <w:tc>
          <w:tcPr>
            <w:tcW w:w="9071" w:type="dxa"/>
            <w:gridSpan w:val="4"/>
          </w:tcPr>
          <w:p w:rsidR="005F2195" w:rsidRDefault="005F2195">
            <w:pPr>
              <w:pStyle w:val="ConsPlusNormal"/>
              <w:jc w:val="center"/>
              <w:outlineLvl w:val="2"/>
            </w:pPr>
            <w:r>
              <w:t>Ремонт дворовых проездов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Разборка покрытий и оснований асфальтобетонных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130,45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Разборка покрытий и оснований щебеночных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12,1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Разборка покрытий и оснований цементобетонных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конструкций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56,0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Разборка бортовых камней на бетонном основании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0,27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Планировка площадей механизированным способом, группа грунтов 2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спланированной площади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0,21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Уплотнение грунта вибрационными катками 2,2 т на первый проход по одному следу при толщине слоя 25 см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уплотненного грунта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2,5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Уплотнение грунта пневматическими трамбовками, группа грунтов 1-2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уплотненного грунта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7,3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подстилающих и выравнивающих слоев оснований из песка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материала основания (в плотном теле)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44,4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r>
              <w:rPr>
                <w:vertAlign w:val="superscript"/>
              </w:rPr>
              <w:t>2</w:t>
            </w:r>
            <w:r>
              <w:t>) однослойных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40,62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оснований толщиной 15 см из щебня фракции 40 - 70 мм при укатке каменных материалов с пределом прочности на сжатие свыше 98,1 МПа (1000 кгс/см</w:t>
            </w:r>
            <w:r>
              <w:rPr>
                <w:vertAlign w:val="superscript"/>
              </w:rPr>
              <w:t>2</w:t>
            </w:r>
            <w:r>
              <w:t>) нижнего слоя двухслойных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36,95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 xml:space="preserve">Устройство оснований толщиной 15 см из щебня фракции 40 - 70 мм при укатке каменных материалов с пределом прочности на сжатие </w:t>
            </w:r>
            <w:r>
              <w:lastRenderedPageBreak/>
              <w:t>свыше 98,1 МПа (1000 кгс/см</w:t>
            </w:r>
            <w:r>
              <w:rPr>
                <w:vertAlign w:val="superscript"/>
              </w:rPr>
              <w:t>2</w:t>
            </w:r>
            <w:r>
              <w:t>) верхнего слоя двухслойных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  <w:r>
              <w:t xml:space="preserve"> основания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43,47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подстилающих и выравнивающих слоев оснований из щебня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 xml:space="preserve"> материала основания (в плотном теле)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70,0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13.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Установка бортовых камней бетонных при цементобетонных покрытиях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 бортового камня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60,88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14.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Установка бортовых камней бетонных при других видах покрытий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 бортового камня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76,18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15.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Розлив вяжущих материалов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1 т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2632,10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16.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покрытия толщиной 4 см из горячих асфальтобетонных смесей пористых крупнозернистых,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39,3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17.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покрытия толщиной 4 см из горячих асфальтобетонных смесей плотных мелкозернистых типа АБВ,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41,63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18.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покрытия толщиной 4 см из горячих асфальтобетонных смесей плотных крупнозернистых типа АБ, плотность каменных материалов - 2,5 - 2,9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40,48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19.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бетонных плитных проездов с заполнением швов песком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тротуара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119,64</w:t>
            </w:r>
          </w:p>
        </w:tc>
      </w:tr>
      <w:tr w:rsidR="005F2195">
        <w:tc>
          <w:tcPr>
            <w:tcW w:w="9071" w:type="dxa"/>
            <w:gridSpan w:val="4"/>
          </w:tcPr>
          <w:p w:rsidR="005F2195" w:rsidRDefault="005F2195">
            <w:pPr>
              <w:pStyle w:val="ConsPlusNormal"/>
              <w:jc w:val="center"/>
              <w:outlineLvl w:val="2"/>
            </w:pPr>
            <w:r>
              <w:t>Обеспечение освещения дворовых территорий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Установка железобетонных опор ВЛ 0,38; 6 - 10 кВ с траверсами без приставок одностоечных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1 опора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356,95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Подвеска изолированных проводов ВЛ 0,38 кВ с помощью механизмов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1 км изолированного провода с несколькими жилами при 30 опорах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2266,52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Кабель до 35 кВ с креплением накладными скобами, масса 1 м кабеля до 0,5 кг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 кабеля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38,7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Устройство ввода в здание в стальной трубе, провод сечением до 16 мм</w:t>
            </w:r>
            <w:r>
              <w:rPr>
                <w:vertAlign w:val="superscript"/>
              </w:rPr>
              <w:t>2</w:t>
            </w:r>
            <w:r>
              <w:t>, количество проводов в линии - 3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1001,82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Провода самонесущие изолированные для воздушных линий электропередачи с алюминиевыми жилами марки СИП-4, 2 x 25-0,6/1,0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16,0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Кронштейны специальные на опорах для светильников сварные металлические, количество рожков - 1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440,51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Анкерный клиновый зажим DN 123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124,87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Фасадное крепление для СИП SF 20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124,00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9.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Кронштейн КС2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791,35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10.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Заземляющий проводник 3п6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м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130,00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11.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Светильник под натриевую лампу ДНаТ для наружного освещения: консольный ЖКУ-02-250-003 У1, со стеклом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312,23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12.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Стойка опоры освещения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10000,00</w:t>
            </w:r>
          </w:p>
        </w:tc>
      </w:tr>
      <w:tr w:rsidR="005F2195">
        <w:tc>
          <w:tcPr>
            <w:tcW w:w="9071" w:type="dxa"/>
            <w:gridSpan w:val="4"/>
          </w:tcPr>
          <w:p w:rsidR="005F2195" w:rsidRDefault="005F2195">
            <w:pPr>
              <w:pStyle w:val="ConsPlusNormal"/>
              <w:jc w:val="center"/>
              <w:outlineLvl w:val="2"/>
            </w:pPr>
            <w:r>
              <w:t>Установка скамеек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Установка скамьи без спинки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5192,5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Установка скамьи со спинкой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6926,6</w:t>
            </w:r>
          </w:p>
        </w:tc>
      </w:tr>
      <w:tr w:rsidR="005F2195">
        <w:tc>
          <w:tcPr>
            <w:tcW w:w="9071" w:type="dxa"/>
            <w:gridSpan w:val="4"/>
          </w:tcPr>
          <w:p w:rsidR="005F2195" w:rsidRDefault="005F2195">
            <w:pPr>
              <w:pStyle w:val="ConsPlusNormal"/>
              <w:jc w:val="center"/>
              <w:outlineLvl w:val="2"/>
            </w:pPr>
            <w:r>
              <w:t>Установка урн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5F2195" w:rsidRDefault="005F2195">
            <w:pPr>
              <w:pStyle w:val="ConsPlusNormal"/>
            </w:pPr>
            <w:r>
              <w:t>Установка урны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5F2195" w:rsidRDefault="005F2195">
            <w:pPr>
              <w:pStyle w:val="ConsPlusNormal"/>
            </w:pPr>
            <w:r>
              <w:t>3849,16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4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3" w:name="P439"/>
      <w:bookmarkEnd w:id="3"/>
      <w:r>
        <w:t>ПОРЯДОК</w:t>
      </w:r>
    </w:p>
    <w:p w:rsidR="005F2195" w:rsidRDefault="005F2195">
      <w:pPr>
        <w:pStyle w:val="ConsPlusTitle"/>
        <w:jc w:val="center"/>
      </w:pPr>
      <w:r>
        <w:t>РАЗРАБОТКИ, ОБСУЖДЕНИЯ, СОГЛАСОВАНИЯ С ЗАИНТЕРЕСОВАННЫМИ</w:t>
      </w:r>
    </w:p>
    <w:p w:rsidR="005F2195" w:rsidRDefault="005F2195">
      <w:pPr>
        <w:pStyle w:val="ConsPlusTitle"/>
        <w:jc w:val="center"/>
      </w:pPr>
      <w:r>
        <w:t>ЛИЦАМИ И УТВЕРЖДЕНИЯ ДИЗАЙН-ПРОЕКТОВ БЛАГОУСТРОЙСТВА</w:t>
      </w:r>
    </w:p>
    <w:p w:rsidR="005F2195" w:rsidRDefault="005F2195">
      <w:pPr>
        <w:pStyle w:val="ConsPlusTitle"/>
        <w:jc w:val="center"/>
      </w:pPr>
      <w:r>
        <w:t>ДВОРОВЫХ ТЕРРИТОРИЙ, ВКЛЮЧЕННЫХ В МУНИЦИПАЛЬНУЮ</w:t>
      </w:r>
    </w:p>
    <w:p w:rsidR="005F2195" w:rsidRDefault="005F2195">
      <w:pPr>
        <w:pStyle w:val="ConsPlusTitle"/>
        <w:jc w:val="center"/>
      </w:pPr>
      <w:r>
        <w:t>ПРОГРАММУ "ФОРМИРОВАНИЕ СОВРЕМЕННОЙ ГОРОДСКОЙ</w:t>
      </w:r>
    </w:p>
    <w:p w:rsidR="005F2195" w:rsidRDefault="005F2195">
      <w:pPr>
        <w:pStyle w:val="ConsPlusTitle"/>
        <w:jc w:val="center"/>
      </w:pPr>
      <w:r>
        <w:t>СРЕДЫ НА ТЕРРИТОРИИ ГОРОДА БЛАГОВЕЩЕНСКА</w:t>
      </w:r>
    </w:p>
    <w:p w:rsidR="005F2195" w:rsidRDefault="005F2195">
      <w:pPr>
        <w:pStyle w:val="ConsPlusTitle"/>
        <w:jc w:val="center"/>
      </w:pPr>
      <w:r>
        <w:t>НА 2018 - 2022 ГОДЫ"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jc w:val="center"/>
        <w:outlineLvl w:val="2"/>
      </w:pPr>
      <w:r>
        <w:t>1. Общие положения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2018 - 2022 годы".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предлагаемые к размещению на соответствующей дворовой территории.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2"/>
      </w:pPr>
      <w:r>
        <w:t>2. Разработка дизайн-проектов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>2.1. Дизайн-проект разрабатывается с учетом единого подхода к формированию современной комфортной городской среды. Содержание дизайн-проекта зависит от вида и состава планируемых работ: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2.1.1. Для дворовых территорий - схема благоустройства дворовой территории в виде соответствующих визуализированных изображений элементов благоустройства, предполагаемых к размещению на соответствующей дворовой территории.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2.1.2. Для общественных территорий - текстовая (описательная) часть и графическая часть, в том числе в виде визуализированных изображений предлагаемого проекта.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Текстовая часть включает в себя следующие разделы: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общая пояснительная записка;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фотофиксация и описание существующих объектов;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Графическая часть включает в себя: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схему планировочной организации земельного участка;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ситуационный план с указанием инженерных коммуникаций;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план расстановки малых архитектурных форм и оборудования;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спецификацию малых архитектурных форм и элементов.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2.2. При разработке дизайн-проектов следует учитывать следующие условия: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сложившуюся застройку;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сеть пешеходных пространств на дворовых и общественных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2"/>
      </w:pPr>
      <w:r>
        <w:t>3. Обсуждение дизайн-проектов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 xml:space="preserve">3.1. Разработка дизайн-проектов в отношении дворовых территорий многоквартирных домов и общественных территорий осуществляется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благоустройства </w:t>
      </w:r>
      <w:r>
        <w:lastRenderedPageBreak/>
        <w:t xml:space="preserve">территории муниципального образования города Благовещенска, утвержденными решением Благовещенской городской Думы, требованиями Градостроительного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Федерации, а также действующими строительными, санитарными и иными нормами и правилами.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3.2. Дизайн-проекты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жильцов многоквартирных домов.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3.3. Дизайн-проект по благоустройству общественных территорий разрабатывается администрацией города Благовещенска и размещается на официальном сайте администрации города Благовещенска.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3.4. Жители города Благовещенска могут подавать в письменном виде обращения о согласовании или о несогласовании дизайн-проекта благоустройства общественной территории, предложенного к обсуждению в свободной форме.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3.5. Обращения принимаются управлением жилищно-коммунального хозяйства администрации города Благовещенска (далее - управление ЖКХ) во вторник и четверг - с 15.00 до 17.30 по адресу: г. Благовещенск, ул. Б.Хмельницкого, 8, каб. 22.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3.6. Поступающие обращения подлежат обязательной регистрации в журнале учета входящей корреспонденции.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3.7. В случае отсутствия обращений о согласовании или о несогласовании дизайн-проекта, предлагаемого к обсуждению, соответствующее решение принимает общественная комиссия по благоустройству и формированию современной городской среды на территории города Благовещенска (далее - Комиссия).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center"/>
        <w:outlineLvl w:val="2"/>
      </w:pPr>
      <w:r>
        <w:t>4. Согласование и утверждение дизайн-проектов</w:t>
      </w:r>
    </w:p>
    <w:p w:rsidR="005F2195" w:rsidRDefault="005F2195">
      <w:pPr>
        <w:pStyle w:val="ConsPlusNormal"/>
        <w:jc w:val="center"/>
      </w:pPr>
    </w:p>
    <w:p w:rsidR="005F2195" w:rsidRDefault="005F2195">
      <w:pPr>
        <w:pStyle w:val="ConsPlusNormal"/>
        <w:ind w:firstLine="540"/>
        <w:jc w:val="both"/>
      </w:pPr>
      <w:r>
        <w:t>4.1. Согласование дизайн-проектов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жильцов многоквартирных домов.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4.2. Согласование дизайн-проекта благоустройства общественных территорий принимается по итогам общественного обсуждения, учитывая заключение Комиссии.</w:t>
      </w:r>
    </w:p>
    <w:p w:rsidR="005F2195" w:rsidRDefault="005F2195">
      <w:pPr>
        <w:pStyle w:val="ConsPlusNormal"/>
        <w:spacing w:before="220"/>
        <w:ind w:firstLine="540"/>
        <w:jc w:val="both"/>
      </w:pPr>
      <w:r>
        <w:t>4.3. Дизайн-проект после согласования заинтересованными лицами утверждается Комиссией и оформляется в виде протокола заседания Комиссии.</w:t>
      </w: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5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4" w:name="P498"/>
      <w:bookmarkEnd w:id="4"/>
      <w:r>
        <w:t>АДРЕСНЫЙ ПЕРЕЧЕНЬ</w:t>
      </w:r>
    </w:p>
    <w:p w:rsidR="005F2195" w:rsidRDefault="005F2195">
      <w:pPr>
        <w:pStyle w:val="ConsPlusTitle"/>
        <w:jc w:val="center"/>
      </w:pPr>
      <w:r>
        <w:t>ДВОРОВЫХ ТЕРРИТОРИЙ МНОГОКВАРТИРНЫХ ДОМОВ, РАСПОЛОЖЕННЫХ</w:t>
      </w:r>
    </w:p>
    <w:p w:rsidR="005F2195" w:rsidRDefault="005F2195">
      <w:pPr>
        <w:pStyle w:val="ConsPlusTitle"/>
        <w:jc w:val="center"/>
      </w:pPr>
      <w:r>
        <w:t>НА ТЕРРИТОРИИ МУНИЦИПАЛЬНОГО ОБРАЗОВАНИЯ ГОРОД</w:t>
      </w:r>
    </w:p>
    <w:p w:rsidR="005F2195" w:rsidRDefault="005F2195">
      <w:pPr>
        <w:pStyle w:val="ConsPlusTitle"/>
        <w:jc w:val="center"/>
      </w:pPr>
      <w:r>
        <w:t>БЛАГОВЕЩЕНСК, НА КОТОРЫХ ПЛАНИРУЕТСЯ</w:t>
      </w:r>
    </w:p>
    <w:p w:rsidR="005F2195" w:rsidRDefault="005F2195">
      <w:pPr>
        <w:pStyle w:val="ConsPlusTitle"/>
        <w:jc w:val="center"/>
      </w:pPr>
      <w:r>
        <w:t>БЛАГОУСТРОЙСТВО В 2018 - 2022 ГОДАХ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5F2195">
        <w:tc>
          <w:tcPr>
            <w:tcW w:w="794" w:type="dxa"/>
          </w:tcPr>
          <w:p w:rsidR="005F2195" w:rsidRDefault="005F2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Литер 21 (Василенко, 13/1)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Литер 1 (Мясокомбинат)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133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Кольцевая, 42 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236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58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49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5/3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206/1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Советская,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Советская,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20/2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20/4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68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41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72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41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32/2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174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6 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234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Литер-2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Строителей, 79/3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Строителей, 79/1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142/2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3/3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25/1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Радиоцентр (п. Радиоцентр),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80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58/68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132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61/1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139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Колхозный,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37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117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25/1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88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33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14 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14/6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14/4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Радиоцентр (п. Радиоцентр),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98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Волошина,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124/2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124/3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124/1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276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278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209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Широкая,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Фабричный, 46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Текстильная,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208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206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152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Садовая,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Северная, 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251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108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Текстильная, 21/1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Текстильная, 21/3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237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91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Рабочая, 194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95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62/8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71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71/1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71/3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71/5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71/7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Б.Хмельницкого, 110/2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82/2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84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86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198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87/1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87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99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Соколовская, 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92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166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Чехова, 39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Южный,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191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193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193/2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69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199/1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183/3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183/5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183/7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Свободная, 259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50/2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281/1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46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Советский, 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62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62/2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174.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62/4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62/6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103/1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110/2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110/4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147/3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147/5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199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204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50 лет Октября, 210/2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34/2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34/4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58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58/1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60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199.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62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69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71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87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99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204.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102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127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133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156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174а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174б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178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190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208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230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Амурская, 273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Артиллерийская,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Артиллерийская, 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Артиллерийская, 64/2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Артиллерийская, 66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Артиллерийская, 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Аэропорт,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Аэропорт,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Аэропорт,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Аэропорт,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Аэропорт,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Батарейная,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Батарейная, 30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Больничная, 24/2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11/3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Василенко, 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Вокзальная, 82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Волошина,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Воронкова, 25/1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Высокая, 277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80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80/2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92/2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97/1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130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136/1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264.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136/2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143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155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172/1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174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182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190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194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196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236/2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240/1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Горького, 264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Дальневосточная,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Дальневосточная, 27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2а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2б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2в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2г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Дьяченко, 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Железнодорожная, 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Железнодорожная, 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85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87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93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294.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93/1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94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Забурхановская, 95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299.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 (с. Белогорье),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Заводская, 148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Загородная,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Загородная, 55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Загородная, 69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36/6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45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53/1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72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77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88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136/1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141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143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324.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169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190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193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201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213/1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225/1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252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256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274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Зейская, 319/1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30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77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77/1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79а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Зеленая, 79а/1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13а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354.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14/12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Игнатьевское шоссе, 29а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28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13/5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20/2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20/4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Институтская, 30/2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41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52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68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384.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68/2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68/4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74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76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76/2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83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105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105/1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105/3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108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110/2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110/4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127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399.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133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142/4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142/6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Калинина, 150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414.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13 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13б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13/4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Кантемирова, 16/1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Колхозный,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Колхозный,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Кольцевая, 32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Кольцевая, 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Кольцевая,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Кольцевая, 64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49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54/2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85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Комсомольская, 87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Конная,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28/2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63/2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444.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67/2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69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77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91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91/1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128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132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159/1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159/5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167/1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169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169/2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171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175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188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188/2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Красноармейская, 194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51/1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474.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135/1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143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151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Краснофлотская, 153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Крестьянский,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19/1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32/2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70/2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85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Кузнечная, 210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499.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55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60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504.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60/2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64/2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Лазо, 136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28/2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29/37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30/2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30/4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30/6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39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42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45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54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62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75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76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78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79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87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89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97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534.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119/1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121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154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192/2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171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185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186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187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191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193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197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201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203/3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205/7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205/11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207/3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211/3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283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Ленина, 283/1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160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162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164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564.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168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174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176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223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225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261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263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Ломоносова, 265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Мичурина,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ДОС 21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Л14а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594.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599.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п. Моховая Падь, Л24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18/2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18/4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53/3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70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85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85/1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Мухина, 87/3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 (с. Белогорье), 144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 (с. Белогорье), 144/а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 (с. Белогорье), 146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 (с. Белогорье), 148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 (с. Белогорье), 150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Мухина (с. Белогорье), 152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пос. Мясокомбинат, Л1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пос. Мясокомбинат, Л2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624.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пос. Мясокомбинат, Л3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Набережная, 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1/7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2/3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5/3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24/2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Нагорная, 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Октябрьская, 54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Октябрьская, 54/1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Октябрьская, 56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Октябрьская, 90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Октябрьская, 162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Октябрьская, 233/1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654.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20а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39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45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75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75/1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226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Островского, 236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19/1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Партизанская, 22/2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Первомайская,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Первомайская,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Первомайская, 50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Первомайская, 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Первомайская, 66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Первомайская, 68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21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64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684.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155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210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112/2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64/2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Пионерская, 71/9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Пограничная, 138/1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699.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46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53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54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55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79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103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109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38/44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55/1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82/4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714.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186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Политехническая, 214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Почтовая,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75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76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102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102/1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134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Пролетарская, 134/4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58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64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66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Пушкина, 5/2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Радиоцентр (п. Радиоцентр),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Радиоцентр (п. Радиоцентр),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Радиоцентр (п. Радиоцентр), 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Релочная (с. Белогорье),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22/2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Релочный,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Св.Иннокентия,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Св.Иннокентия, 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744.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Св.Иннокентия,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Северная, 92/2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Северная, 151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Северная, 167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Серышевский, 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Серышевский, 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Серышевский, 59/1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Советская,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Советская,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Советский, 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Советский,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Соколовская,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Сосновый, 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Сосновый,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Станционная, 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Строителей, 109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Строителей, 109/1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34/1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774.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34/3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34/7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34/9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45/3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Студенческая, 45/5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11а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11а1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14а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23а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30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32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35/1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39/1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42/4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46а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71, 71/1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79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81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81/1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799.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83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94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96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183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183/2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804.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Театральная, 185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Текстильная, 23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Текстильная, 33/1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Тенистая, 91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Тенистая, 95/1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Тепличная, 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Тепличная, 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Тепличная, 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Тепличная, 15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Тепличная, 16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Тепличная, 18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Тополиная, 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Тополиная, 51/1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Тополиная, 90/1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Тополиная, 76, 78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25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27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Трудовая, 19/1, 19/2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Угловой,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Угловой, 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829.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Уралова,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Уралова, 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Ученический,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Ученический, 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834.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39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58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839.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60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61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Фрунзе, 91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31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54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849.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67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82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92/2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94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96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110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114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110/2а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Хмельницкого, 110/2б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859.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26/2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35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864.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47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49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61/1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869.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64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64/2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79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86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88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97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112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155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159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879.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163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195/1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197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20/4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207/11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889.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207/13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207/7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Чайковского, 207/9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lastRenderedPageBreak/>
              <w:t>894.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Чехова, 283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19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899.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29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33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44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48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57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60/2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65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80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109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Шевченко, 109/1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909.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10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911.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36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912.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37/1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913.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38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914.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40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915.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46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916.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46/2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917.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46/3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918.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ул. Шимановского, 49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919.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Южный, 1/5</w:t>
            </w:r>
          </w:p>
        </w:tc>
      </w:tr>
      <w:tr w:rsidR="005F2195"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920.</w:t>
            </w:r>
          </w:p>
        </w:tc>
        <w:tc>
          <w:tcPr>
            <w:tcW w:w="8277" w:type="dxa"/>
          </w:tcPr>
          <w:p w:rsidR="005F2195" w:rsidRDefault="005F2195">
            <w:pPr>
              <w:pStyle w:val="ConsPlusNormal"/>
            </w:pPr>
            <w:r>
              <w:t>пер. Южный, 2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lastRenderedPageBreak/>
        <w:t>Приложение N 6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5" w:name="P2354"/>
      <w:bookmarkEnd w:id="5"/>
      <w:r>
        <w:t>АДРЕСНЫЙ ПЕРЕЧЕНЬ</w:t>
      </w:r>
    </w:p>
    <w:p w:rsidR="005F2195" w:rsidRDefault="005F2195">
      <w:pPr>
        <w:pStyle w:val="ConsPlusTitle"/>
        <w:jc w:val="center"/>
      </w:pPr>
      <w:r>
        <w:t>ОБЩЕСТВЕННЫХ ТЕРРИТОРИЙ, РАСПОЛОЖЕННЫХ НА ТЕРРИТОРИИ</w:t>
      </w:r>
    </w:p>
    <w:p w:rsidR="005F2195" w:rsidRDefault="005F2195">
      <w:pPr>
        <w:pStyle w:val="ConsPlusTitle"/>
        <w:jc w:val="center"/>
      </w:pPr>
      <w:r>
        <w:t>МУНИЦИПАЛЬНОГО ОБРАЗОВАНИЯ ГОРОД БЛАГОВЕЩЕНСК,</w:t>
      </w:r>
    </w:p>
    <w:p w:rsidR="005F2195" w:rsidRDefault="005F2195">
      <w:pPr>
        <w:pStyle w:val="ConsPlusTitle"/>
        <w:jc w:val="center"/>
      </w:pPr>
      <w:r>
        <w:t>НА КОТОРЫХ ПЛАНИРУЕТСЯ БЛАГОУСТРОЙСТВО</w:t>
      </w:r>
    </w:p>
    <w:p w:rsidR="005F2195" w:rsidRDefault="005F2195">
      <w:pPr>
        <w:pStyle w:val="ConsPlusTitle"/>
        <w:jc w:val="center"/>
      </w:pPr>
      <w:r>
        <w:t>В 2018 - 2022 ГОДАХ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F2195">
        <w:tc>
          <w:tcPr>
            <w:tcW w:w="624" w:type="dxa"/>
          </w:tcPr>
          <w:p w:rsidR="005F2195" w:rsidRDefault="005F2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Общественная территория, квартал 61, между домами ул. Ленина, 62 и ул. Ленина, 74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Общественная территория, прилегающая к зданию поликлиники N 4 по ул. Амурской, 213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Общественная территория в районе домов по ул. Студенческой, 34/1, 34/3, 34/7 и ул. Воронкова, 22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133, северный район, кадастровый номер 28:01:010133:110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5.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42, кадастровый номер 28:01:130042:11430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6.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444, кадастровый номер 28:01:020444:44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405, кадастровый номер 28:01:020405:176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8.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148, кадастровый номер 28:01:010148:38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9.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306 а, кадастровый номер 28:01:010306:76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10.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п. Аэропорт, кадастровый номер 28:01:060010:817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11.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265, кадастровый номер 28:01:000000:404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12.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266, кадастровые номера 28:01:210266:51, 28:01:000000:326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13.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390, кадастровый номер 28:01:020390:40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14.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ст. Призейская, кадастровый номер 28:01:080002:165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15.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392, кадастровый номер 28:01:020392:27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16.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445, кадастровый номер 28:01:020445:22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17.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А-1, п. Аэропорт, кадастровый номер 28:01:060010:821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18.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СПУ-3, кадастровые номера 28:01:000000:351, 28:01:020015:227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19.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524, кадастровый номер 28:01:020524:103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20.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СПУ-3, кадастровый номер 28:01:020015:226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21.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кварталы 414, 438, кадастровый номер 28:01:020438:104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22.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717, кадастровый номер 28:01:040717:68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ЗПУ-А1, кадастровый номер 28:01:030002:703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24.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СПУ-5, кадастровый номер 28:01:020004:621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25.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605, кадастровые номера 28:01:030605:233, 28:01:030605:235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26.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СПУ-5, кадастровые номера 28:01:020004:590, 28:01:020004:591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27.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410, кадастровый номер 28:01:020410:643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28.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445, кадастровый номер 28:01:020445:9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29.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32, кадастровый номер 28:01:130032:103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30.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30, кадастровый номер 28:01:130030:27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31.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184, кадастровый номер 28:01:130184:40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32.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66, кадастровый номер 28:01:000000:116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33.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66, кадастровый номер 28:01:130066:68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34.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161, кадастровый номер 28:01:130161:608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35.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Сквер, квартал 408, кадастровый номер 28:01:020408:208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36.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418, кадастровый номер 28:01:130418:21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37.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418, кадастровый номер 28:01:130418:139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38.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160, кадастровый номер 28:01:130160:65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39.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717, кадастровый номер 28:01:040717:20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40.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418, кадастровый номер 28:01:130418:140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41.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500, кадастровый номер 28:01:020500:29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42.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400, кадастровый номер 28:01:020400:666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43.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82, кадастровый номер 28:01:130082:110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44.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400, кадастровый номер 28:01:020400:169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45.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Парк, квартал 400, кадастровый номер 28:01:020400:170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46.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Набережная, квартал 346, кадастровый номер 28:01:210345:511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47.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Набережная, квартал 346, кадастровый номер 28:01:210345:513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48.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Набережная, квартал 346, кадастровый номер 28:01:210345:203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49.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Набережная, кварталы 263, 265, 266, 342, 346, кадастровый номер 28:01:000000:2947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50.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Набережная, кварталы 605, 418, кадастровый номер 28:01:000000:2934</w:t>
            </w:r>
          </w:p>
        </w:tc>
      </w:tr>
      <w:tr w:rsidR="005F2195">
        <w:tc>
          <w:tcPr>
            <w:tcW w:w="624" w:type="dxa"/>
          </w:tcPr>
          <w:p w:rsidR="005F2195" w:rsidRDefault="005F2195">
            <w:pPr>
              <w:pStyle w:val="ConsPlusNormal"/>
            </w:pPr>
            <w:r>
              <w:t>51.</w:t>
            </w:r>
          </w:p>
        </w:tc>
        <w:tc>
          <w:tcPr>
            <w:tcW w:w="8447" w:type="dxa"/>
          </w:tcPr>
          <w:p w:rsidR="005F2195" w:rsidRDefault="005F2195">
            <w:pPr>
              <w:pStyle w:val="ConsPlusNormal"/>
            </w:pPr>
            <w:r>
              <w:t>Набережная, квартал 19, кадастровый номер 28:01:000000:2297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7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6" w:name="P2472"/>
      <w:bookmarkEnd w:id="6"/>
      <w:r>
        <w:t>Адресный перечень</w:t>
      </w:r>
    </w:p>
    <w:p w:rsidR="005F2195" w:rsidRDefault="005F2195">
      <w:pPr>
        <w:pStyle w:val="ConsPlusTitle"/>
        <w:jc w:val="center"/>
      </w:pPr>
      <w:r>
        <w:t>объектов недвижимого имущества (включая объекты</w:t>
      </w:r>
    </w:p>
    <w:p w:rsidR="005F2195" w:rsidRDefault="005F2195">
      <w:pPr>
        <w:pStyle w:val="ConsPlusTitle"/>
        <w:jc w:val="center"/>
      </w:pPr>
      <w:r>
        <w:t>незавершенного строительства) и земельных участков,</w:t>
      </w:r>
    </w:p>
    <w:p w:rsidR="005F2195" w:rsidRDefault="005F2195">
      <w:pPr>
        <w:pStyle w:val="ConsPlusTitle"/>
        <w:jc w:val="center"/>
      </w:pPr>
      <w:r>
        <w:t>находящихся в собственности (пользовании) юридических</w:t>
      </w:r>
    </w:p>
    <w:p w:rsidR="005F2195" w:rsidRDefault="005F2195">
      <w:pPr>
        <w:pStyle w:val="ConsPlusTitle"/>
        <w:jc w:val="center"/>
      </w:pPr>
      <w:r>
        <w:t>лиц и индивидуальных предпринимателей, подлежащих</w:t>
      </w:r>
    </w:p>
    <w:p w:rsidR="005F2195" w:rsidRDefault="005F2195">
      <w:pPr>
        <w:pStyle w:val="ConsPlusTitle"/>
        <w:jc w:val="center"/>
      </w:pPr>
      <w:r>
        <w:t>благоустройству не позднее 2022 года за счет средств</w:t>
      </w:r>
    </w:p>
    <w:p w:rsidR="005F2195" w:rsidRDefault="005F2195">
      <w:pPr>
        <w:pStyle w:val="ConsPlusTitle"/>
        <w:jc w:val="center"/>
      </w:pPr>
      <w:r>
        <w:t>указанных лиц в соответствии с заключенными</w:t>
      </w:r>
    </w:p>
    <w:p w:rsidR="005F2195" w:rsidRDefault="005F2195">
      <w:pPr>
        <w:pStyle w:val="ConsPlusTitle"/>
        <w:jc w:val="center"/>
      </w:pPr>
      <w:r>
        <w:t>соглашениями с администрацией</w:t>
      </w:r>
    </w:p>
    <w:p w:rsidR="005F2195" w:rsidRDefault="005F2195">
      <w:pPr>
        <w:pStyle w:val="ConsPlusTitle"/>
        <w:jc w:val="center"/>
      </w:pPr>
      <w:r>
        <w:t>города Благовещенска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5F2195">
        <w:tc>
          <w:tcPr>
            <w:tcW w:w="680" w:type="dxa"/>
          </w:tcPr>
          <w:p w:rsidR="005F2195" w:rsidRDefault="005F2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5F2195" w:rsidRDefault="005F2195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8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7" w:name="P2500"/>
      <w:bookmarkEnd w:id="7"/>
      <w:r>
        <w:t>Адресный перечень</w:t>
      </w:r>
    </w:p>
    <w:p w:rsidR="005F2195" w:rsidRDefault="005F2195">
      <w:pPr>
        <w:pStyle w:val="ConsPlusTitle"/>
        <w:jc w:val="center"/>
      </w:pPr>
      <w:r>
        <w:t>индивидуальных жилых домов и земельных участков,</w:t>
      </w:r>
    </w:p>
    <w:p w:rsidR="005F2195" w:rsidRDefault="005F2195">
      <w:pPr>
        <w:pStyle w:val="ConsPlusTitle"/>
        <w:jc w:val="center"/>
      </w:pPr>
      <w:r>
        <w:t>предоставленных для их размещения, подлежащих</w:t>
      </w:r>
    </w:p>
    <w:p w:rsidR="005F2195" w:rsidRDefault="005F2195">
      <w:pPr>
        <w:pStyle w:val="ConsPlusTitle"/>
        <w:jc w:val="center"/>
      </w:pPr>
      <w:r>
        <w:t>благоустройству не позднее 2022 года за счет</w:t>
      </w:r>
    </w:p>
    <w:p w:rsidR="005F2195" w:rsidRDefault="005F2195">
      <w:pPr>
        <w:pStyle w:val="ConsPlusTitle"/>
        <w:jc w:val="center"/>
      </w:pPr>
      <w:r>
        <w:t>средств указанных лиц в соответствии</w:t>
      </w:r>
    </w:p>
    <w:p w:rsidR="005F2195" w:rsidRDefault="005F2195">
      <w:pPr>
        <w:pStyle w:val="ConsPlusTitle"/>
        <w:jc w:val="center"/>
      </w:pPr>
      <w:r>
        <w:t>с заключенными соглашениями с администрацией</w:t>
      </w:r>
    </w:p>
    <w:p w:rsidR="005F2195" w:rsidRDefault="005F2195">
      <w:pPr>
        <w:pStyle w:val="ConsPlusTitle"/>
        <w:jc w:val="center"/>
      </w:pPr>
      <w:r>
        <w:t>города Благовещенска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5F2195">
        <w:tc>
          <w:tcPr>
            <w:tcW w:w="680" w:type="dxa"/>
          </w:tcPr>
          <w:p w:rsidR="005F2195" w:rsidRDefault="005F21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5F2195" w:rsidRDefault="005F2195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8391" w:type="dxa"/>
          </w:tcPr>
          <w:p w:rsidR="005F2195" w:rsidRDefault="005F2195">
            <w:pPr>
              <w:pStyle w:val="ConsPlusNormal"/>
            </w:pP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9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8" w:name="P2526"/>
      <w:bookmarkEnd w:id="8"/>
      <w:r>
        <w:t>СИСТЕМА ОСНОВНЫХ МЕРОПРИЯТИЙ И ПОКАЗАТЕЛЕЙ</w:t>
      </w:r>
    </w:p>
    <w:p w:rsidR="005F2195" w:rsidRDefault="005F2195">
      <w:pPr>
        <w:pStyle w:val="ConsPlusTitle"/>
        <w:jc w:val="center"/>
      </w:pPr>
      <w:r>
        <w:t>РЕАЛИЗАЦИИ МУНИЦИПАЛЬНОЙ ПРОГРАММЫ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61"/>
        <w:gridCol w:w="1020"/>
        <w:gridCol w:w="1020"/>
        <w:gridCol w:w="1020"/>
        <w:gridCol w:w="964"/>
        <w:gridCol w:w="1077"/>
      </w:tblGrid>
      <w:tr w:rsidR="005F2195">
        <w:tc>
          <w:tcPr>
            <w:tcW w:w="567" w:type="dxa"/>
          </w:tcPr>
          <w:p w:rsidR="005F2195" w:rsidRDefault="005F21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5F2195" w:rsidRDefault="005F21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  <w:jc w:val="center"/>
            </w:pPr>
            <w:r>
              <w:t>2022 г.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361" w:type="dxa"/>
          </w:tcPr>
          <w:p w:rsidR="005F2195" w:rsidRDefault="005F2195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20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20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361" w:type="dxa"/>
          </w:tcPr>
          <w:p w:rsidR="005F2195" w:rsidRDefault="005F2195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1,62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1,62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1,62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1,62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1,62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361" w:type="dxa"/>
          </w:tcPr>
          <w:p w:rsidR="005F2195" w:rsidRDefault="005F2195">
            <w:pPr>
              <w:pStyle w:val="ConsPlusNormal"/>
            </w:pPr>
            <w:r>
              <w:t>ед.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2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2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2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Площадь благоустроенной муниципальной территории общего пользования</w:t>
            </w:r>
          </w:p>
        </w:tc>
        <w:tc>
          <w:tcPr>
            <w:tcW w:w="1361" w:type="dxa"/>
          </w:tcPr>
          <w:p w:rsidR="005F2195" w:rsidRDefault="005F2195">
            <w:pPr>
              <w:pStyle w:val="ConsPlusNormal"/>
            </w:pPr>
            <w:r>
              <w:t>тыс. кв. м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40,26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40,26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40,26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40,26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40,26</w:t>
            </w:r>
          </w:p>
        </w:tc>
      </w:tr>
      <w:tr w:rsidR="005F2195">
        <w:tc>
          <w:tcPr>
            <w:tcW w:w="567" w:type="dxa"/>
          </w:tcPr>
          <w:p w:rsidR="005F2195" w:rsidRDefault="005F2195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5F2195" w:rsidRDefault="005F2195">
            <w:pPr>
              <w:pStyle w:val="ConsPlusNormal"/>
            </w:pPr>
            <w:r>
              <w:t>Доля площади благоустроенных муниципальных территорий от общего количества территорий общего пользования</w:t>
            </w:r>
          </w:p>
        </w:tc>
        <w:tc>
          <w:tcPr>
            <w:tcW w:w="1361" w:type="dxa"/>
          </w:tcPr>
          <w:p w:rsidR="005F2195" w:rsidRDefault="005F2195">
            <w:pPr>
              <w:pStyle w:val="ConsPlusNormal"/>
            </w:pPr>
            <w:r>
              <w:t>%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3,48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3,48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3,48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3,48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3,48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sectPr w:rsidR="005F2195">
          <w:pgSz w:w="11905" w:h="16838"/>
          <w:pgMar w:top="1134" w:right="850" w:bottom="1134" w:left="1701" w:header="0" w:footer="0" w:gutter="0"/>
          <w:cols w:space="720"/>
        </w:sectPr>
      </w:pPr>
    </w:p>
    <w:p w:rsidR="005F2195" w:rsidRDefault="005F2195">
      <w:pPr>
        <w:pStyle w:val="ConsPlusNormal"/>
        <w:jc w:val="right"/>
        <w:outlineLvl w:val="1"/>
      </w:pPr>
      <w:r>
        <w:lastRenderedPageBreak/>
        <w:t>Приложение N 10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9" w:name="P2585"/>
      <w:bookmarkEnd w:id="9"/>
      <w:r>
        <w:t>РЕСУРСНОЕ ОБЕСПЕЧЕНИЕ РЕАЛИЗАЦИИ МУНИЦИПАЛЬНОЙ ПРОГРАММЫ</w:t>
      </w:r>
    </w:p>
    <w:p w:rsidR="005F2195" w:rsidRDefault="005F2195">
      <w:pPr>
        <w:pStyle w:val="ConsPlusTitle"/>
        <w:jc w:val="center"/>
      </w:pPr>
      <w:r>
        <w:t>ЗА СЧЕТ ВСЕХ ИСТОЧНИКОВ ФИНАНСИРОВАНИЯ</w:t>
      </w:r>
    </w:p>
    <w:p w:rsidR="005F2195" w:rsidRDefault="005F2195">
      <w:pPr>
        <w:pStyle w:val="ConsPlusTitle"/>
        <w:jc w:val="center"/>
      </w:pPr>
      <w:r>
        <w:t>НА 2018 - 2022 ГОДЫ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9"/>
        <w:gridCol w:w="1896"/>
        <w:gridCol w:w="1701"/>
        <w:gridCol w:w="964"/>
        <w:gridCol w:w="737"/>
        <w:gridCol w:w="1644"/>
        <w:gridCol w:w="677"/>
        <w:gridCol w:w="1077"/>
        <w:gridCol w:w="1020"/>
        <w:gridCol w:w="964"/>
        <w:gridCol w:w="964"/>
        <w:gridCol w:w="1020"/>
        <w:gridCol w:w="960"/>
      </w:tblGrid>
      <w:tr w:rsidR="005F2195">
        <w:tc>
          <w:tcPr>
            <w:tcW w:w="2179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1701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022" w:type="dxa"/>
            <w:gridSpan w:val="4"/>
          </w:tcPr>
          <w:p w:rsidR="005F2195" w:rsidRDefault="005F21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005" w:type="dxa"/>
            <w:gridSpan w:val="6"/>
          </w:tcPr>
          <w:p w:rsidR="005F2195" w:rsidRDefault="005F2195">
            <w:pPr>
              <w:pStyle w:val="ConsPlusNormal"/>
              <w:jc w:val="center"/>
            </w:pPr>
            <w:r>
              <w:t>Объемы бюджетных ассигнований (тыс. рублей)</w:t>
            </w: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  <w:vMerge/>
          </w:tcPr>
          <w:p w:rsidR="005F2195" w:rsidRDefault="005F2195"/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5F2195" w:rsidRDefault="005F2195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644" w:type="dxa"/>
          </w:tcPr>
          <w:p w:rsidR="005F2195" w:rsidRDefault="005F219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77" w:type="dxa"/>
          </w:tcPr>
          <w:p w:rsidR="005F2195" w:rsidRDefault="005F219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  <w:jc w:val="center"/>
            </w:pPr>
          </w:p>
        </w:tc>
      </w:tr>
      <w:tr w:rsidR="005F2195">
        <w:tc>
          <w:tcPr>
            <w:tcW w:w="2179" w:type="dxa"/>
            <w:vMerge w:val="restart"/>
          </w:tcPr>
          <w:p w:rsidR="005F2195" w:rsidRDefault="005F219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Благовещенска на 2018 - 2022 годы"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002</w:t>
            </w: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  <w:r>
              <w:t>0503</w:t>
            </w: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  <w:r>
              <w:t>1300000000</w:t>
            </w: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Городской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79" w:type="dxa"/>
            <w:vMerge w:val="restart"/>
          </w:tcPr>
          <w:p w:rsidR="005F2195" w:rsidRDefault="005F2195">
            <w:pPr>
              <w:pStyle w:val="ConsPlusNormal"/>
            </w:pPr>
            <w:r>
              <w:t xml:space="preserve">Основное мероприятие 1. Реализация </w:t>
            </w:r>
            <w:r>
              <w:lastRenderedPageBreak/>
              <w:t>мероприятий в рамках приоритетного проекта "Формирование комфортной городской среды"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</w:pPr>
            <w:r>
              <w:lastRenderedPageBreak/>
              <w:t xml:space="preserve">Управление жилищно-коммунального </w:t>
            </w:r>
            <w:r>
              <w:lastRenderedPageBreak/>
              <w:t>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002</w:t>
            </w: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  <w:r>
              <w:t>0503</w:t>
            </w: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  <w:r>
              <w:t>1300100000</w:t>
            </w: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Городской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79" w:type="dxa"/>
            <w:vMerge w:val="restart"/>
          </w:tcPr>
          <w:p w:rsidR="005F2195" w:rsidRDefault="005F2195">
            <w:pPr>
              <w:pStyle w:val="ConsPlusNormal"/>
            </w:pPr>
            <w:r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002</w:t>
            </w: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  <w:r>
              <w:t>0503</w:t>
            </w: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  <w:r>
              <w:t>13001L5550</w:t>
            </w: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</w:p>
        </w:tc>
      </w:tr>
      <w:tr w:rsidR="005F2195">
        <w:tc>
          <w:tcPr>
            <w:tcW w:w="2179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701" w:type="dxa"/>
          </w:tcPr>
          <w:p w:rsidR="005F2195" w:rsidRDefault="005F2195">
            <w:pPr>
              <w:pStyle w:val="ConsPlusNormal"/>
            </w:pPr>
            <w:r>
              <w:t>Городской бюджет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3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64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7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102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jc w:val="right"/>
        <w:outlineLvl w:val="1"/>
      </w:pPr>
      <w:r>
        <w:t>Приложение N 11</w:t>
      </w:r>
    </w:p>
    <w:p w:rsidR="005F2195" w:rsidRDefault="005F2195">
      <w:pPr>
        <w:pStyle w:val="ConsPlusNormal"/>
        <w:jc w:val="right"/>
      </w:pPr>
      <w:r>
        <w:t>к муниципальной программе</w:t>
      </w:r>
    </w:p>
    <w:p w:rsidR="005F2195" w:rsidRDefault="005F2195">
      <w:pPr>
        <w:pStyle w:val="ConsPlusNormal"/>
        <w:jc w:val="right"/>
      </w:pPr>
    </w:p>
    <w:p w:rsidR="005F2195" w:rsidRDefault="005F2195">
      <w:pPr>
        <w:pStyle w:val="ConsPlusTitle"/>
        <w:jc w:val="center"/>
      </w:pPr>
      <w:bookmarkStart w:id="10" w:name="P2750"/>
      <w:bookmarkEnd w:id="10"/>
      <w:r>
        <w:t>РЕСУРСНОЕ ОБЕСПЕЧЕНИЕ РЕАЛИЗАЦИИ МУНИЦИПАЛЬНОЙ ПРОГРАММЫ</w:t>
      </w:r>
    </w:p>
    <w:p w:rsidR="005F2195" w:rsidRDefault="005F2195">
      <w:pPr>
        <w:pStyle w:val="ConsPlusTitle"/>
        <w:jc w:val="center"/>
      </w:pPr>
      <w:r>
        <w:t>ЗА СЧЕТ СРЕДСТВ ГОРОДСКОГО БЮДЖЕТА НА 2018 - 2022 ГОДЫ</w:t>
      </w:r>
    </w:p>
    <w:p w:rsidR="005F2195" w:rsidRDefault="005F219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96"/>
        <w:gridCol w:w="1531"/>
        <w:gridCol w:w="907"/>
        <w:gridCol w:w="794"/>
        <w:gridCol w:w="1531"/>
        <w:gridCol w:w="680"/>
        <w:gridCol w:w="1077"/>
        <w:gridCol w:w="964"/>
        <w:gridCol w:w="955"/>
        <w:gridCol w:w="960"/>
        <w:gridCol w:w="955"/>
        <w:gridCol w:w="946"/>
      </w:tblGrid>
      <w:tr w:rsidR="005F2195">
        <w:tc>
          <w:tcPr>
            <w:tcW w:w="2154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1531" w:type="dxa"/>
            <w:vMerge w:val="restart"/>
          </w:tcPr>
          <w:p w:rsidR="005F2195" w:rsidRDefault="005F2195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912" w:type="dxa"/>
            <w:gridSpan w:val="4"/>
          </w:tcPr>
          <w:p w:rsidR="005F2195" w:rsidRDefault="005F2195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57" w:type="dxa"/>
            <w:gridSpan w:val="6"/>
          </w:tcPr>
          <w:p w:rsidR="005F2195" w:rsidRDefault="005F2195">
            <w:pPr>
              <w:pStyle w:val="ConsPlusNormal"/>
              <w:jc w:val="center"/>
            </w:pPr>
            <w:r>
              <w:t>Объемы бюджетных ассигнований (тыс. рублей)</w:t>
            </w:r>
          </w:p>
        </w:tc>
      </w:tr>
      <w:tr w:rsidR="005F2195">
        <w:tc>
          <w:tcPr>
            <w:tcW w:w="2154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531" w:type="dxa"/>
            <w:vMerge/>
          </w:tcPr>
          <w:p w:rsidR="005F2195" w:rsidRDefault="005F2195"/>
        </w:tc>
        <w:tc>
          <w:tcPr>
            <w:tcW w:w="907" w:type="dxa"/>
          </w:tcPr>
          <w:p w:rsidR="005F2195" w:rsidRDefault="005F2195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5F2195" w:rsidRDefault="005F2195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5F2195" w:rsidRDefault="005F219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55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55" w:type="dxa"/>
          </w:tcPr>
          <w:p w:rsidR="005F2195" w:rsidRDefault="005F2195">
            <w:pPr>
              <w:pStyle w:val="ConsPlusNormal"/>
              <w:jc w:val="center"/>
            </w:pPr>
          </w:p>
        </w:tc>
        <w:tc>
          <w:tcPr>
            <w:tcW w:w="946" w:type="dxa"/>
          </w:tcPr>
          <w:p w:rsidR="005F2195" w:rsidRDefault="005F2195">
            <w:pPr>
              <w:pStyle w:val="ConsPlusNormal"/>
              <w:jc w:val="center"/>
            </w:pPr>
          </w:p>
        </w:tc>
      </w:tr>
      <w:tr w:rsidR="005F2195">
        <w:tc>
          <w:tcPr>
            <w:tcW w:w="2154" w:type="dxa"/>
            <w:vMerge w:val="restart"/>
          </w:tcPr>
          <w:p w:rsidR="005F2195" w:rsidRDefault="005F2195">
            <w:pPr>
              <w:pStyle w:val="ConsPlusNormal"/>
            </w:pPr>
            <w:r>
              <w:t>Муниципальная программа "Формирование современной городской среды на территории города Благовещенска на 2018 - 2022 годы"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F2195" w:rsidRDefault="005F2195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0503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1300000000</w:t>
            </w:r>
          </w:p>
        </w:tc>
        <w:tc>
          <w:tcPr>
            <w:tcW w:w="680" w:type="dxa"/>
          </w:tcPr>
          <w:p w:rsidR="005F2195" w:rsidRDefault="005F2195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46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54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9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46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54" w:type="dxa"/>
            <w:vMerge w:val="restart"/>
          </w:tcPr>
          <w:p w:rsidR="005F2195" w:rsidRDefault="005F2195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</w:pPr>
            <w:r>
              <w:t xml:space="preserve">Управление жилищно-коммунального хозяйства администрации города Благовещенска, муниципальное учреждение "Городское управление </w:t>
            </w:r>
            <w:r>
              <w:lastRenderedPageBreak/>
              <w:t>капитального строительства"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7" w:type="dxa"/>
          </w:tcPr>
          <w:p w:rsidR="005F2195" w:rsidRDefault="005F2195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0503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1300100000</w:t>
            </w:r>
          </w:p>
        </w:tc>
        <w:tc>
          <w:tcPr>
            <w:tcW w:w="680" w:type="dxa"/>
          </w:tcPr>
          <w:p w:rsidR="005F2195" w:rsidRDefault="005F2195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46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54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9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46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54" w:type="dxa"/>
            <w:vMerge w:val="restart"/>
          </w:tcPr>
          <w:p w:rsidR="005F2195" w:rsidRDefault="005F2195">
            <w:pPr>
              <w:pStyle w:val="ConsPlusNormal"/>
            </w:pPr>
            <w:r>
              <w:lastRenderedPageBreak/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896" w:type="dxa"/>
            <w:vMerge w:val="restart"/>
          </w:tcPr>
          <w:p w:rsidR="005F2195" w:rsidRDefault="005F2195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F2195" w:rsidRDefault="005F2195">
            <w:pPr>
              <w:pStyle w:val="ConsPlusNormal"/>
            </w:pPr>
            <w:r>
              <w:t>002</w:t>
            </w:r>
          </w:p>
        </w:tc>
        <w:tc>
          <w:tcPr>
            <w:tcW w:w="794" w:type="dxa"/>
          </w:tcPr>
          <w:p w:rsidR="005F2195" w:rsidRDefault="005F2195">
            <w:pPr>
              <w:pStyle w:val="ConsPlusNormal"/>
            </w:pPr>
            <w:r>
              <w:t>0503</w:t>
            </w: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13001L5550</w:t>
            </w:r>
          </w:p>
        </w:tc>
        <w:tc>
          <w:tcPr>
            <w:tcW w:w="680" w:type="dxa"/>
          </w:tcPr>
          <w:p w:rsidR="005F2195" w:rsidRDefault="005F2195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46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  <w:tr w:rsidR="005F2195">
        <w:tc>
          <w:tcPr>
            <w:tcW w:w="2154" w:type="dxa"/>
            <w:vMerge/>
          </w:tcPr>
          <w:p w:rsidR="005F2195" w:rsidRDefault="005F2195"/>
        </w:tc>
        <w:tc>
          <w:tcPr>
            <w:tcW w:w="1896" w:type="dxa"/>
            <w:vMerge/>
          </w:tcPr>
          <w:p w:rsidR="005F2195" w:rsidRDefault="005F2195"/>
        </w:tc>
        <w:tc>
          <w:tcPr>
            <w:tcW w:w="1531" w:type="dxa"/>
          </w:tcPr>
          <w:p w:rsidR="005F2195" w:rsidRDefault="005F2195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5F2195" w:rsidRDefault="005F2195">
            <w:pPr>
              <w:pStyle w:val="ConsPlusNormal"/>
            </w:pPr>
          </w:p>
        </w:tc>
        <w:tc>
          <w:tcPr>
            <w:tcW w:w="794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531" w:type="dxa"/>
          </w:tcPr>
          <w:p w:rsidR="005F2195" w:rsidRDefault="005F2195">
            <w:pPr>
              <w:pStyle w:val="ConsPlusNormal"/>
            </w:pPr>
          </w:p>
        </w:tc>
        <w:tc>
          <w:tcPr>
            <w:tcW w:w="680" w:type="dxa"/>
          </w:tcPr>
          <w:p w:rsidR="005F2195" w:rsidRDefault="005F2195">
            <w:pPr>
              <w:pStyle w:val="ConsPlusNormal"/>
            </w:pPr>
          </w:p>
        </w:tc>
        <w:tc>
          <w:tcPr>
            <w:tcW w:w="1077" w:type="dxa"/>
          </w:tcPr>
          <w:p w:rsidR="005F2195" w:rsidRDefault="005F2195">
            <w:pPr>
              <w:pStyle w:val="ConsPlusNormal"/>
            </w:pPr>
            <w:r>
              <w:t>16060,0</w:t>
            </w:r>
          </w:p>
        </w:tc>
        <w:tc>
          <w:tcPr>
            <w:tcW w:w="964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60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55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  <w:tc>
          <w:tcPr>
            <w:tcW w:w="946" w:type="dxa"/>
          </w:tcPr>
          <w:p w:rsidR="005F2195" w:rsidRDefault="005F2195">
            <w:pPr>
              <w:pStyle w:val="ConsPlusNormal"/>
            </w:pPr>
            <w:r>
              <w:t>3212,0</w:t>
            </w:r>
          </w:p>
        </w:tc>
      </w:tr>
    </w:tbl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ind w:firstLine="540"/>
        <w:jc w:val="both"/>
      </w:pPr>
    </w:p>
    <w:p w:rsidR="005F2195" w:rsidRDefault="005F21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195" w:rsidRDefault="005F2195">
      <w:pPr>
        <w:spacing w:before="220" w:after="1" w:line="220" w:lineRule="atLeast"/>
      </w:pPr>
      <w:r>
        <w:rPr>
          <w:rFonts w:ascii="Calibri" w:hAnsi="Calibri" w:cs="Calibri"/>
          <w:b/>
        </w:rPr>
        <w:t>Источник публикации</w:t>
      </w:r>
    </w:p>
    <w:p w:rsidR="005F2195" w:rsidRDefault="005F219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"Благовещенск", N 42, 27.10.2017</w:t>
      </w:r>
    </w:p>
    <w:p w:rsidR="005F2195" w:rsidRDefault="005F2195">
      <w:pPr>
        <w:spacing w:before="220" w:after="1" w:line="220" w:lineRule="atLeast"/>
      </w:pPr>
      <w:r>
        <w:rPr>
          <w:rFonts w:ascii="Calibri" w:hAnsi="Calibri" w:cs="Calibri"/>
          <w:b/>
        </w:rPr>
        <w:t>Примечание к документу</w:t>
      </w:r>
    </w:p>
    <w:p w:rsidR="005F2195" w:rsidRDefault="005F219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данный документ вступил в силу с 1 января 2018 года.</w:t>
      </w:r>
    </w:p>
    <w:p w:rsidR="005F2195" w:rsidRDefault="005F2195">
      <w:pPr>
        <w:spacing w:before="220" w:after="1" w:line="220" w:lineRule="atLeast"/>
      </w:pPr>
      <w:r>
        <w:rPr>
          <w:rFonts w:ascii="Calibri" w:hAnsi="Calibri" w:cs="Calibri"/>
          <w:b/>
        </w:rPr>
        <w:t>Название документа</w:t>
      </w:r>
    </w:p>
    <w:p w:rsidR="005F2195" w:rsidRDefault="005F219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Постановление Администрации города Благовещенска от 23.10.2017 N 3773</w:t>
      </w:r>
    </w:p>
    <w:p w:rsidR="005F2195" w:rsidRDefault="005F2195">
      <w:pPr>
        <w:spacing w:after="1" w:line="220" w:lineRule="atLeast"/>
        <w:ind w:left="540"/>
        <w:jc w:val="both"/>
      </w:pPr>
      <w:r>
        <w:rPr>
          <w:rFonts w:ascii="Calibri" w:hAnsi="Calibri" w:cs="Calibri"/>
        </w:rPr>
        <w:t>"</w:t>
      </w:r>
      <w:bookmarkStart w:id="11" w:name="_GoBack"/>
      <w:r>
        <w:rPr>
          <w:rFonts w:ascii="Calibri" w:hAnsi="Calibri" w:cs="Calibri"/>
        </w:rPr>
        <w:t>Об утверждении муниципальной программы "Формирование современной городской среды на территории города Благовещенска на 2018 - 2022 годы</w:t>
      </w:r>
      <w:bookmarkEnd w:id="11"/>
      <w:r>
        <w:rPr>
          <w:rFonts w:ascii="Calibri" w:hAnsi="Calibri" w:cs="Calibri"/>
        </w:rPr>
        <w:t>"</w:t>
      </w:r>
    </w:p>
    <w:p w:rsidR="00312AD7" w:rsidRDefault="00312AD7"/>
    <w:sectPr w:rsidR="00312AD7" w:rsidSect="006C59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5"/>
    <w:rsid w:val="00312AD7"/>
    <w:rsid w:val="005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21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21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21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21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6A77050B5BC4D9B3DFE70FF1DC6AEA1861C2DAA975A422A0B1E459CA8E1DE5112C9A233056E0F7AY7X" TargetMode="External"/><Relationship Id="rId13" Type="http://schemas.openxmlformats.org/officeDocument/2006/relationships/hyperlink" Target="consultantplus://offline/ref=C176A77050B5BC4D9B3DE07DE97198ABA3854423A294511172561812C3F8E78B1152CFF77041630FA4F207FD78YBX" TargetMode="External"/><Relationship Id="rId18" Type="http://schemas.openxmlformats.org/officeDocument/2006/relationships/hyperlink" Target="consultantplus://offline/ref=C176A77050B5BC4D9B3DE07DE97198ABA3854423AA9256137F544518CBA1EB8971Y6X" TargetMode="External"/><Relationship Id="rId26" Type="http://schemas.openxmlformats.org/officeDocument/2006/relationships/hyperlink" Target="consultantplus://offline/ref=9FA5A1A5182D3464AFD33C39E12516AC2610A36FCD8BC8432516FEADEDC545B6801D1DE7BF2B63E4302F35JBZ0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76A77050B5BC4D9B3DFE70FF1DC6AEA1871826AB965A422A0B1E459CA8E1DE5112C9A13670Y7X" TargetMode="External"/><Relationship Id="rId7" Type="http://schemas.openxmlformats.org/officeDocument/2006/relationships/hyperlink" Target="consultantplus://offline/ref=C176A77050B5BC4D9B3DFE70FF1DC6AEA1861F2AA1935A422A0B1E459CA8E1DE5112C9A233056E0F7AY5X" TargetMode="External"/><Relationship Id="rId12" Type="http://schemas.openxmlformats.org/officeDocument/2006/relationships/hyperlink" Target="consultantplus://offline/ref=C176A77050B5BC4D9B3DE07DE97198ABA3854423A294511172561812C3F8E78B1152CFF77041630FA4F206FC78Y8X" TargetMode="External"/><Relationship Id="rId17" Type="http://schemas.openxmlformats.org/officeDocument/2006/relationships/hyperlink" Target="consultantplus://offline/ref=C176A77050B5BC4D9B3DE07DE97198ABA3854423A294511172561812C3F8E78B1175Y2X" TargetMode="External"/><Relationship Id="rId25" Type="http://schemas.openxmlformats.org/officeDocument/2006/relationships/hyperlink" Target="consultantplus://offline/ref=C176A77050B5BC4D9B3DFE70FF1DC6AEA1861D2FA1925A422A0B1E459C7AY8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76A77050B5BC4D9B3DE07DE97198ABA3854423AA9256137F544518CBA1EB89165D90E077086F0EA4F2077FYDX" TargetMode="External"/><Relationship Id="rId20" Type="http://schemas.openxmlformats.org/officeDocument/2006/relationships/hyperlink" Target="consultantplus://offline/ref=C176A77050B5BC4D9B3DE07DE97198ABA3854423AA9256137F544518CBA1EB8971Y6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6A77050B5BC4D9B3DFE70FF1DC6AEA1861E28A0945A422A0B1E459CA8E1DE5112C9A03370Y0X" TargetMode="External"/><Relationship Id="rId11" Type="http://schemas.openxmlformats.org/officeDocument/2006/relationships/hyperlink" Target="consultantplus://offline/ref=C176A77050B5BC4D9B3DE07DE97198ABA3854423AA95521471544518CBA1EB89165D90E077086F0EA4F1027FY9X" TargetMode="External"/><Relationship Id="rId24" Type="http://schemas.openxmlformats.org/officeDocument/2006/relationships/hyperlink" Target="consultantplus://offline/ref=C176A77050B5BC4D9B3DE07DE97198ABA3854423AA96591670544518CBA1EB89165D90E077086F0EA4F2077FYC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76A77050B5BC4D9B3DE07DE97198ABA3854423A294511172561812C3F8E78B1175Y2X" TargetMode="External"/><Relationship Id="rId23" Type="http://schemas.openxmlformats.org/officeDocument/2006/relationships/hyperlink" Target="consultantplus://offline/ref=C176A77050B5BC4D9B3DE07DE97198ABA3854423A2945117735D1812C3F8E78B1152CFF77041630FA4F206FC78YF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76A77050B5BC4D9B3DE07DE97198ABA3854423AA93531074544518CBA1EB8971Y6X" TargetMode="External"/><Relationship Id="rId19" Type="http://schemas.openxmlformats.org/officeDocument/2006/relationships/hyperlink" Target="consultantplus://offline/ref=C176A77050B5BC4D9B3DE07DE97198ABA3854423AA9256137F544518CBA1EB8971Y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6A77050B5BC4D9B3DFE70FF1DC6AEA1861E28A0945A422A0B1E459C7AY8X" TargetMode="External"/><Relationship Id="rId14" Type="http://schemas.openxmlformats.org/officeDocument/2006/relationships/hyperlink" Target="consultantplus://offline/ref=C176A77050B5BC4D9B3DE07DE97198ABA3854423A294511172561812C3F8E78B1152CFF77041630FA4F207FA78YFX" TargetMode="External"/><Relationship Id="rId22" Type="http://schemas.openxmlformats.org/officeDocument/2006/relationships/hyperlink" Target="consultantplus://offline/ref=C176A77050B5BC4D9B3DE07DE97198ABA3854423A2945117735D1812C3F8E78B1175Y2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11050</Words>
  <Characters>62990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Марина Алексеевна</dc:creator>
  <cp:lastModifiedBy>Немчинова Марина Алексеевна</cp:lastModifiedBy>
  <cp:revision>1</cp:revision>
  <dcterms:created xsi:type="dcterms:W3CDTF">2018-04-08T23:24:00Z</dcterms:created>
  <dcterms:modified xsi:type="dcterms:W3CDTF">2018-04-08T23:26:00Z</dcterms:modified>
</cp:coreProperties>
</file>