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C" w:rsidRDefault="00B779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79CC" w:rsidRDefault="00B779CC">
      <w:pPr>
        <w:pStyle w:val="ConsPlusNormal"/>
        <w:outlineLvl w:val="0"/>
      </w:pPr>
    </w:p>
    <w:p w:rsidR="00B779CC" w:rsidRDefault="00B779CC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B779CC" w:rsidRDefault="00B779CC">
      <w:pPr>
        <w:pStyle w:val="ConsPlusTitle"/>
        <w:jc w:val="center"/>
      </w:pPr>
    </w:p>
    <w:p w:rsidR="00B779CC" w:rsidRDefault="00B779CC">
      <w:pPr>
        <w:pStyle w:val="ConsPlusTitle"/>
        <w:jc w:val="center"/>
      </w:pPr>
      <w:r>
        <w:t>ПОСТАНОВЛЕНИЕ</w:t>
      </w:r>
    </w:p>
    <w:p w:rsidR="00B779CC" w:rsidRDefault="00B779CC">
      <w:pPr>
        <w:pStyle w:val="ConsPlusTitle"/>
        <w:jc w:val="center"/>
      </w:pPr>
      <w:r>
        <w:t>от 3 октября 2014 г. N 4131</w:t>
      </w:r>
    </w:p>
    <w:p w:rsidR="00B779CC" w:rsidRDefault="00B779CC">
      <w:pPr>
        <w:pStyle w:val="ConsPlusTitle"/>
        <w:jc w:val="center"/>
      </w:pPr>
    </w:p>
    <w:p w:rsidR="00B779CC" w:rsidRDefault="00B779CC">
      <w:pPr>
        <w:pStyle w:val="ConsPlusTitle"/>
        <w:jc w:val="center"/>
      </w:pPr>
      <w:r>
        <w:t>ОБ УТВЕРЖДЕНИИ МУНИЦИПАЛЬНОЙ ПРОГРАММЫ "РАЗВИТИЕ ОБРАЗОВАНИЯ</w:t>
      </w:r>
    </w:p>
    <w:p w:rsidR="00B779CC" w:rsidRDefault="00B779CC">
      <w:pPr>
        <w:pStyle w:val="ConsPlusTitle"/>
        <w:jc w:val="center"/>
      </w:pPr>
      <w:r>
        <w:t>ГОРОДА БЛАГОВЕЩЕНСКА НА 2015 - 2020 ГОДЫ"</w:t>
      </w:r>
    </w:p>
    <w:p w:rsidR="00B779CC" w:rsidRDefault="00B77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6" w:history="1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 xml:space="preserve">, от 13.04.2015 </w:t>
            </w:r>
            <w:hyperlink r:id="rId7" w:history="1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 xml:space="preserve">, от 16.07.2015 </w:t>
            </w:r>
            <w:hyperlink r:id="rId8" w:history="1">
              <w:r>
                <w:rPr>
                  <w:color w:val="0000FF"/>
                </w:rPr>
                <w:t>N 2686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31.07.2015 </w:t>
            </w:r>
            <w:hyperlink r:id="rId9" w:history="1">
              <w:r>
                <w:rPr>
                  <w:color w:val="0000FF"/>
                </w:rPr>
                <w:t>N 2886</w:t>
              </w:r>
            </w:hyperlink>
            <w:r>
              <w:rPr>
                <w:color w:val="392C69"/>
              </w:rPr>
              <w:t xml:space="preserve">, от 22.09.2015 </w:t>
            </w:r>
            <w:hyperlink r:id="rId10" w:history="1">
              <w:r>
                <w:rPr>
                  <w:color w:val="0000FF"/>
                </w:rPr>
                <w:t>N 3569</w:t>
              </w:r>
            </w:hyperlink>
            <w:r>
              <w:rPr>
                <w:color w:val="392C69"/>
              </w:rPr>
              <w:t xml:space="preserve">, от 22.10.2015 </w:t>
            </w:r>
            <w:hyperlink r:id="rId11" w:history="1">
              <w:r>
                <w:rPr>
                  <w:color w:val="0000FF"/>
                </w:rPr>
                <w:t>N 3890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2" w:history="1">
              <w:r>
                <w:rPr>
                  <w:color w:val="0000FF"/>
                </w:rPr>
                <w:t>N 4467</w:t>
              </w:r>
            </w:hyperlink>
            <w:r>
              <w:rPr>
                <w:color w:val="392C69"/>
              </w:rPr>
              <w:t xml:space="preserve">, от 24.12.2015 </w:t>
            </w:r>
            <w:hyperlink r:id="rId13" w:history="1">
              <w:r>
                <w:rPr>
                  <w:color w:val="0000FF"/>
                </w:rPr>
                <w:t>N 4644</w:t>
              </w:r>
            </w:hyperlink>
            <w:r>
              <w:rPr>
                <w:color w:val="392C69"/>
              </w:rPr>
              <w:t xml:space="preserve">, от 30.12.2015 </w:t>
            </w:r>
            <w:hyperlink r:id="rId14" w:history="1">
              <w:r>
                <w:rPr>
                  <w:color w:val="0000FF"/>
                </w:rPr>
                <w:t>N 4718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15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25.02.2016 </w:t>
            </w:r>
            <w:hyperlink r:id="rId1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28.03.2016 </w:t>
            </w:r>
            <w:hyperlink r:id="rId17" w:history="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18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9" w:history="1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 от 23.05.2016 </w:t>
            </w:r>
            <w:hyperlink r:id="rId20" w:history="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21" w:history="1">
              <w:r>
                <w:rPr>
                  <w:color w:val="0000FF"/>
                </w:rPr>
                <w:t>N 1874</w:t>
              </w:r>
            </w:hyperlink>
            <w:r>
              <w:rPr>
                <w:color w:val="392C69"/>
              </w:rPr>
              <w:t xml:space="preserve">, от 11.07.2016 </w:t>
            </w:r>
            <w:hyperlink r:id="rId22" w:history="1">
              <w:r>
                <w:rPr>
                  <w:color w:val="0000FF"/>
                </w:rPr>
                <w:t>N 2109</w:t>
              </w:r>
            </w:hyperlink>
            <w:r>
              <w:rPr>
                <w:color w:val="392C69"/>
              </w:rPr>
              <w:t xml:space="preserve">, от 02.11.2016 </w:t>
            </w:r>
            <w:hyperlink r:id="rId23" w:history="1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4" w:history="1">
              <w:r>
                <w:rPr>
                  <w:color w:val="0000FF"/>
                </w:rPr>
                <w:t>N 4201</w:t>
              </w:r>
            </w:hyperlink>
            <w:r>
              <w:rPr>
                <w:color w:val="392C69"/>
              </w:rPr>
              <w:t xml:space="preserve">, от 12.04.2017 </w:t>
            </w:r>
            <w:hyperlink r:id="rId25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 w:history="1">
              <w:r>
                <w:rPr>
                  <w:color w:val="0000FF"/>
                </w:rPr>
                <w:t>N 2008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27" w:history="1">
              <w:r>
                <w:rPr>
                  <w:color w:val="0000FF"/>
                </w:rPr>
                <w:t>N 2473</w:t>
              </w:r>
            </w:hyperlink>
            <w:r>
              <w:rPr>
                <w:color w:val="392C69"/>
              </w:rPr>
              <w:t xml:space="preserve">, от 28.08.2017 </w:t>
            </w:r>
            <w:hyperlink r:id="rId28" w:history="1">
              <w:r>
                <w:rPr>
                  <w:color w:val="0000FF"/>
                </w:rPr>
                <w:t>N 2807</w:t>
              </w:r>
            </w:hyperlink>
            <w:r>
              <w:rPr>
                <w:color w:val="392C69"/>
              </w:rPr>
              <w:t xml:space="preserve">, от 11.10.2017 </w:t>
            </w:r>
            <w:hyperlink r:id="rId29" w:history="1">
              <w:r>
                <w:rPr>
                  <w:color w:val="0000FF"/>
                </w:rPr>
                <w:t>N 3550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30" w:history="1">
              <w:r>
                <w:rPr>
                  <w:color w:val="0000FF"/>
                </w:rPr>
                <w:t>N 3945</w:t>
              </w:r>
            </w:hyperlink>
            <w:r>
              <w:rPr>
                <w:color w:val="392C69"/>
              </w:rPr>
              <w:t xml:space="preserve">, от 14.12.2017 </w:t>
            </w:r>
            <w:hyperlink r:id="rId31" w:history="1">
              <w:r>
                <w:rPr>
                  <w:color w:val="0000FF"/>
                </w:rPr>
                <w:t>N 4514</w:t>
              </w:r>
            </w:hyperlink>
            <w:r>
              <w:rPr>
                <w:color w:val="392C69"/>
              </w:rPr>
              <w:t xml:space="preserve">, от 28.12.2017 </w:t>
            </w:r>
            <w:hyperlink r:id="rId32" w:history="1">
              <w:r>
                <w:rPr>
                  <w:color w:val="0000FF"/>
                </w:rPr>
                <w:t>N 4740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33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05.03.2018 </w:t>
            </w:r>
            <w:hyperlink r:id="rId34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13.03.2018 </w:t>
            </w:r>
            <w:hyperlink r:id="rId35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 xml:space="preserve">В соответствии со </w:t>
      </w:r>
      <w:hyperlink r:id="rId36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</w:t>
      </w:r>
      <w:hyperlink r:id="rId3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комплексного подхода к реализации муниципальной программы постановляю: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"Развитие образования города Благовещенска на 2015 - 2020 годы" (прилагается).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года, подлежит опубликованию в газете "Благовещенск" и размещению на официальном сайте администрации города Благовещенска.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мэра города Благовещенска В.С.Калиту.</w:t>
      </w: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  <w:r>
        <w:t>Мэр</w:t>
      </w:r>
    </w:p>
    <w:p w:rsidR="00B779CC" w:rsidRDefault="00B779CC">
      <w:pPr>
        <w:pStyle w:val="ConsPlusNormal"/>
        <w:jc w:val="right"/>
      </w:pPr>
      <w:r>
        <w:t>города Благовещенска</w:t>
      </w:r>
    </w:p>
    <w:p w:rsidR="00B779CC" w:rsidRDefault="00B779CC">
      <w:pPr>
        <w:pStyle w:val="ConsPlusNormal"/>
        <w:jc w:val="right"/>
      </w:pPr>
      <w:r>
        <w:t>А.А.КОЗЛОВ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  <w:outlineLvl w:val="0"/>
      </w:pPr>
      <w:r>
        <w:t>Приложение</w:t>
      </w:r>
    </w:p>
    <w:p w:rsidR="00B779CC" w:rsidRDefault="00B779CC">
      <w:pPr>
        <w:pStyle w:val="ConsPlusNormal"/>
        <w:jc w:val="right"/>
      </w:pPr>
      <w:r>
        <w:t>к постановлению</w:t>
      </w:r>
    </w:p>
    <w:p w:rsidR="00B779CC" w:rsidRDefault="00B779CC">
      <w:pPr>
        <w:pStyle w:val="ConsPlusNormal"/>
        <w:jc w:val="right"/>
      </w:pPr>
      <w:r>
        <w:t>администрации</w:t>
      </w:r>
    </w:p>
    <w:p w:rsidR="00B779CC" w:rsidRDefault="00B779CC">
      <w:pPr>
        <w:pStyle w:val="ConsPlusNormal"/>
        <w:jc w:val="right"/>
      </w:pPr>
      <w:r>
        <w:t>города Благовещенска</w:t>
      </w:r>
    </w:p>
    <w:p w:rsidR="00B779CC" w:rsidRDefault="00B779CC">
      <w:pPr>
        <w:pStyle w:val="ConsPlusNormal"/>
        <w:jc w:val="right"/>
      </w:pPr>
      <w:r>
        <w:t>от 3 октября 2014 г. N 4131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B779CC" w:rsidRDefault="00B779CC">
      <w:pPr>
        <w:pStyle w:val="ConsPlusTitle"/>
        <w:jc w:val="center"/>
      </w:pPr>
      <w:r>
        <w:t>"РАЗВИТИЕ ОБРАЗОВАНИЯ ГОРОДА БЛАГОВЕЩЕНСКА</w:t>
      </w:r>
    </w:p>
    <w:p w:rsidR="00B779CC" w:rsidRDefault="00B779CC">
      <w:pPr>
        <w:pStyle w:val="ConsPlusTitle"/>
        <w:jc w:val="center"/>
      </w:pPr>
      <w:r>
        <w:t>НА 2015 - 2020 ГОДЫ"</w:t>
      </w:r>
    </w:p>
    <w:p w:rsidR="00B779CC" w:rsidRDefault="00B77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39" w:history="1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 xml:space="preserve">, от 27.12.2016 </w:t>
            </w:r>
            <w:hyperlink r:id="rId40" w:history="1">
              <w:r>
                <w:rPr>
                  <w:color w:val="0000FF"/>
                </w:rPr>
                <w:t>N 4201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41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 xml:space="preserve">, от 27.06.2017 </w:t>
            </w:r>
            <w:hyperlink r:id="rId42" w:history="1">
              <w:r>
                <w:rPr>
                  <w:color w:val="0000FF"/>
                </w:rPr>
                <w:t>N 2008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43" w:history="1">
              <w:r>
                <w:rPr>
                  <w:color w:val="0000FF"/>
                </w:rPr>
                <w:t>N 2473</w:t>
              </w:r>
            </w:hyperlink>
            <w:r>
              <w:rPr>
                <w:color w:val="392C69"/>
              </w:rPr>
              <w:t xml:space="preserve">, от 28.08.2017 </w:t>
            </w:r>
            <w:hyperlink r:id="rId44" w:history="1">
              <w:r>
                <w:rPr>
                  <w:color w:val="0000FF"/>
                </w:rPr>
                <w:t>N 2807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45" w:history="1">
              <w:r>
                <w:rPr>
                  <w:color w:val="0000FF"/>
                </w:rPr>
                <w:t>N 3550</w:t>
              </w:r>
            </w:hyperlink>
            <w:r>
              <w:rPr>
                <w:color w:val="392C69"/>
              </w:rPr>
              <w:t xml:space="preserve">, от 03.11.2017 </w:t>
            </w:r>
            <w:hyperlink r:id="rId46" w:history="1">
              <w:r>
                <w:rPr>
                  <w:color w:val="0000FF"/>
                </w:rPr>
                <w:t>N 3945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47" w:history="1">
              <w:r>
                <w:rPr>
                  <w:color w:val="0000FF"/>
                </w:rPr>
                <w:t>N 4514</w:t>
              </w:r>
            </w:hyperlink>
            <w:r>
              <w:rPr>
                <w:color w:val="392C69"/>
              </w:rPr>
              <w:t xml:space="preserve">, от 28.12.2017 </w:t>
            </w:r>
            <w:hyperlink r:id="rId48" w:history="1">
              <w:r>
                <w:rPr>
                  <w:color w:val="0000FF"/>
                </w:rPr>
                <w:t>N 4740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49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05.03.2018 </w:t>
            </w:r>
            <w:hyperlink r:id="rId50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51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jc w:val="center"/>
        <w:outlineLvl w:val="1"/>
      </w:pPr>
      <w:r>
        <w:t>I. Муниципальная программа "Развитие образования города</w:t>
      </w:r>
    </w:p>
    <w:p w:rsidR="00B779CC" w:rsidRDefault="00B779CC">
      <w:pPr>
        <w:pStyle w:val="ConsPlusNormal"/>
        <w:jc w:val="center"/>
      </w:pPr>
      <w:r>
        <w:t>Благовещенска на 2015 - 2020 годы"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jc w:val="center"/>
        <w:outlineLvl w:val="2"/>
      </w:pPr>
      <w:r>
        <w:t>Паспорт</w:t>
      </w:r>
    </w:p>
    <w:p w:rsidR="00B779CC" w:rsidRDefault="00B779CC">
      <w:pPr>
        <w:pStyle w:val="ConsPlusNormal"/>
        <w:jc w:val="center"/>
      </w:pPr>
      <w:r>
        <w:t>муниципальной программы "Развитие образования города</w:t>
      </w:r>
    </w:p>
    <w:p w:rsidR="00B779CC" w:rsidRDefault="00B779CC">
      <w:pPr>
        <w:pStyle w:val="ConsPlusNormal"/>
        <w:jc w:val="center"/>
      </w:pPr>
      <w:r>
        <w:t>Благовещенска на 2015 - 2020 годы"</w:t>
      </w:r>
    </w:p>
    <w:p w:rsidR="00B779CC" w:rsidRDefault="00B779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B779C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B779C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управление образования администрации города Благовещенска, муниципальные образовательные организации, муниципальное казенное учреждение "Централизованная бухгалтерия учреждений образования", муниципальное бюджетное учреждение "Информационно-аналитический методический центр"</w:t>
            </w:r>
          </w:p>
        </w:tc>
      </w:tr>
      <w:tr w:rsidR="00B779C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Обеспечение доступности качественного образования, соответствующего современным потребностям общества и жителей города Благовещенска</w:t>
            </w:r>
          </w:p>
        </w:tc>
      </w:tr>
      <w:tr w:rsidR="00B779C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1. Развитие инфраструктуры и организационно-экономических механизмов, обеспечивающих доступность услуг дошкольного, общего, дополнительного образования детей, современного качества образовательных достижений и социализации детей.</w:t>
            </w:r>
          </w:p>
          <w:p w:rsidR="00B779CC" w:rsidRDefault="00B779CC">
            <w:pPr>
              <w:pStyle w:val="ConsPlusNormal"/>
            </w:pPr>
            <w:r>
              <w:t>2. Совершенствование деятельности по защите прав детей на отдых, оздоровление и социальную поддержку.</w:t>
            </w:r>
          </w:p>
          <w:p w:rsidR="00B779CC" w:rsidRDefault="00B779CC">
            <w:pPr>
              <w:pStyle w:val="ConsPlusNormal"/>
            </w:pPr>
            <w:r>
              <w:t>3. Обеспечение организационно-экономических, информационных и научно-методических условий развития системы образования города Благовещенска</w:t>
            </w:r>
          </w:p>
        </w:tc>
      </w:tr>
      <w:tr w:rsidR="00B779C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hyperlink w:anchor="P42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дошкольного, общего и дополнительного образования детей".</w:t>
            </w:r>
          </w:p>
          <w:p w:rsidR="00B779CC" w:rsidRDefault="00B779CC">
            <w:pPr>
              <w:pStyle w:val="ConsPlusNormal"/>
            </w:pPr>
            <w:hyperlink w:anchor="P69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системы защиты прав</w:t>
            </w:r>
          </w:p>
          <w:p w:rsidR="00B779CC" w:rsidRDefault="00B779CC">
            <w:pPr>
              <w:pStyle w:val="ConsPlusNormal"/>
            </w:pPr>
            <w:r>
              <w:lastRenderedPageBreak/>
              <w:t>детей".</w:t>
            </w:r>
          </w:p>
          <w:p w:rsidR="00B779CC" w:rsidRDefault="00B779CC">
            <w:pPr>
              <w:pStyle w:val="ConsPlusNormal"/>
            </w:pPr>
            <w:hyperlink w:anchor="P87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 "Развитие образования города Благовещенска на 2015 - 2020 годы" и прочие мероприятия в области образования"</w:t>
            </w:r>
          </w:p>
        </w:tc>
      </w:tr>
      <w:tr w:rsidR="00B779C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Удельный вес численности населения в возрасте 5 - 18 лет, охваченного образованием, в общей численности населения в возрасте 5 - 18 лет;</w:t>
            </w:r>
          </w:p>
          <w:p w:rsidR="00B779CC" w:rsidRDefault="00B779CC">
            <w:pPr>
              <w:pStyle w:val="ConsPlusNormal"/>
            </w:pPr>
            <w:r>
      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5 - 8 лет, обучающихся в школе);</w:t>
            </w:r>
          </w:p>
          <w:p w:rsidR="00B779CC" w:rsidRDefault="00B779CC">
            <w:pPr>
              <w:pStyle w:val="ConsPlusNormal"/>
            </w:pPr>
            <w:r>
      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экзамена;</w:t>
            </w:r>
          </w:p>
          <w:p w:rsidR="00B779CC" w:rsidRDefault="00B779CC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B779CC" w:rsidRDefault="00B779CC">
            <w:pPr>
              <w:pStyle w:val="ConsPlusNormal"/>
            </w:pPr>
            <w:r>
              <w:t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общей их численности;</w:t>
            </w:r>
          </w:p>
          <w:p w:rsidR="00B779CC" w:rsidRDefault="00B779CC">
            <w:pPr>
              <w:pStyle w:val="ConsPlusNormal"/>
            </w:pPr>
            <w:r>
      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педагогов;</w:t>
            </w:r>
          </w:p>
          <w:p w:rsidR="00B779CC" w:rsidRDefault="00B779CC">
            <w:pPr>
              <w:pStyle w:val="ConsPlusNormal"/>
            </w:pPr>
            <w: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семье;</w:t>
            </w:r>
          </w:p>
          <w:p w:rsidR="00B779CC" w:rsidRDefault="00B779CC">
            <w:pPr>
              <w:pStyle w:val="ConsPlusNormal"/>
            </w:pPr>
            <w:r>
      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лет;</w:t>
            </w:r>
          </w:p>
          <w:p w:rsidR="00B779CC" w:rsidRDefault="00B779CC">
            <w:pPr>
              <w:pStyle w:val="ConsPlusNormal"/>
            </w:pPr>
            <w:r>
              <w:t>доля образовательных организаций (учреждений),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образовательных организаций</w:t>
            </w:r>
          </w:p>
        </w:tc>
      </w:tr>
      <w:tr w:rsidR="00B779C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2015 - 2020 годы</w:t>
            </w:r>
          </w:p>
        </w:tc>
      </w:tr>
      <w:tr w:rsidR="00B779CC"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779CC" w:rsidRDefault="00B779CC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Общий объем финансирования муниципальной программы составляет 13330908,7 тыс. рублей, в том </w:t>
            </w:r>
            <w:r>
              <w:lastRenderedPageBreak/>
              <w:t>числе по годам:</w:t>
            </w:r>
          </w:p>
          <w:p w:rsidR="00B779CC" w:rsidRDefault="00B779CC">
            <w:pPr>
              <w:pStyle w:val="ConsPlusNormal"/>
            </w:pPr>
            <w:r>
              <w:t>2015 - 1951558,2 тыс. рублей;</w:t>
            </w:r>
          </w:p>
          <w:p w:rsidR="00B779CC" w:rsidRDefault="00B779CC">
            <w:pPr>
              <w:pStyle w:val="ConsPlusNormal"/>
            </w:pPr>
            <w:r>
              <w:t>2016 - 2143978,5 тыс. рублей;</w:t>
            </w:r>
          </w:p>
          <w:p w:rsidR="00B779CC" w:rsidRDefault="00B779CC">
            <w:pPr>
              <w:pStyle w:val="ConsPlusNormal"/>
            </w:pPr>
            <w:r>
              <w:t>2017 - 2063532,1 тыс. рублей;</w:t>
            </w:r>
          </w:p>
          <w:p w:rsidR="00B779CC" w:rsidRDefault="00B779CC">
            <w:pPr>
              <w:pStyle w:val="ConsPlusNormal"/>
            </w:pPr>
            <w:r>
              <w:t>2018 - 2566960,1 тыс. рублей;</w:t>
            </w:r>
          </w:p>
          <w:p w:rsidR="00B779CC" w:rsidRDefault="00B779CC">
            <w:pPr>
              <w:pStyle w:val="ConsPlusNormal"/>
            </w:pPr>
            <w:r>
              <w:t>2019 - 2272226,6 тыс. рублей;</w:t>
            </w:r>
          </w:p>
          <w:p w:rsidR="00B779CC" w:rsidRDefault="00B779CC">
            <w:pPr>
              <w:pStyle w:val="ConsPlusNormal"/>
            </w:pPr>
            <w:r>
              <w:t>2020 - 2332653,2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из средств федерального бюджета составит 303147,0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2015 - 740,0 тыс. рублей;</w:t>
            </w:r>
          </w:p>
          <w:p w:rsidR="00B779CC" w:rsidRDefault="00B779CC">
            <w:pPr>
              <w:pStyle w:val="ConsPlusNormal"/>
            </w:pPr>
            <w:r>
              <w:t>2016 - 1419,6 тыс. рублей;</w:t>
            </w:r>
          </w:p>
          <w:p w:rsidR="00B779CC" w:rsidRDefault="00B779CC">
            <w:pPr>
              <w:pStyle w:val="ConsPlusNormal"/>
            </w:pPr>
            <w:r>
              <w:t>2017 - 1587,6 тыс. рублей;</w:t>
            </w:r>
          </w:p>
          <w:p w:rsidR="00B779CC" w:rsidRDefault="00B779CC">
            <w:pPr>
              <w:pStyle w:val="ConsPlusNormal"/>
            </w:pPr>
            <w:r>
              <w:t>2018 - 299399,8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из средств областного бюджета составит 7586331,9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2015 - 1123706,8 тыс. рублей;</w:t>
            </w:r>
          </w:p>
          <w:p w:rsidR="00B779CC" w:rsidRDefault="00B779CC">
            <w:pPr>
              <w:pStyle w:val="ConsPlusNormal"/>
            </w:pPr>
            <w:r>
              <w:t>2016 - 1235277,7 тыс. рублей;</w:t>
            </w:r>
          </w:p>
          <w:p w:rsidR="00B779CC" w:rsidRDefault="00B779CC">
            <w:pPr>
              <w:pStyle w:val="ConsPlusNormal"/>
            </w:pPr>
            <w:r>
              <w:t>2017 - 1221163,6 тыс. рублей;</w:t>
            </w:r>
          </w:p>
          <w:p w:rsidR="00B779CC" w:rsidRDefault="00B779CC">
            <w:pPr>
              <w:pStyle w:val="ConsPlusNormal"/>
            </w:pPr>
            <w:r>
              <w:t>2018 - 1335802,7 тыс. рублей;</w:t>
            </w:r>
          </w:p>
          <w:p w:rsidR="00B779CC" w:rsidRDefault="00B779CC">
            <w:pPr>
              <w:pStyle w:val="ConsPlusNormal"/>
            </w:pPr>
            <w:r>
              <w:t>2019 - 1314857,6 тыс. рублей;</w:t>
            </w:r>
          </w:p>
          <w:p w:rsidR="00B779CC" w:rsidRDefault="00B779CC">
            <w:pPr>
              <w:pStyle w:val="ConsPlusNormal"/>
            </w:pPr>
            <w:r>
              <w:t>2020 - 1355523,5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из средств городского бюджета составит 5419937,6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2015 - 824454,1 тыс. рублей;</w:t>
            </w:r>
          </w:p>
          <w:p w:rsidR="00B779CC" w:rsidRDefault="00B779CC">
            <w:pPr>
              <w:pStyle w:val="ConsPlusNormal"/>
            </w:pPr>
            <w:r>
              <w:t>2016 - 903883,2 тыс. рублей;</w:t>
            </w:r>
          </w:p>
          <w:p w:rsidR="00B779CC" w:rsidRDefault="00B779CC">
            <w:pPr>
              <w:pStyle w:val="ConsPlusNormal"/>
            </w:pPr>
            <w:r>
              <w:t>2017 - 837304,8 тыс. рублей;</w:t>
            </w:r>
          </w:p>
          <w:p w:rsidR="00B779CC" w:rsidRDefault="00B779CC">
            <w:pPr>
              <w:pStyle w:val="ConsPlusNormal"/>
            </w:pPr>
            <w:r>
              <w:t>2018 - 927909,0 тыс. рублей;</w:t>
            </w:r>
          </w:p>
          <w:p w:rsidR="00B779CC" w:rsidRDefault="00B779CC">
            <w:pPr>
              <w:pStyle w:val="ConsPlusNormal"/>
            </w:pPr>
            <w:r>
              <w:t>2019 - 953353,1 тыс. рублей;</w:t>
            </w:r>
          </w:p>
          <w:p w:rsidR="00B779CC" w:rsidRDefault="00B779CC">
            <w:pPr>
              <w:pStyle w:val="ConsPlusNormal"/>
            </w:pPr>
            <w:r>
              <w:t>2020 - 973033,4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за счет внебюджетных источников составит 21492,2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2015 - 2657,3 тыс. рублей;</w:t>
            </w:r>
          </w:p>
          <w:p w:rsidR="00B779CC" w:rsidRDefault="00B779CC">
            <w:pPr>
              <w:pStyle w:val="ConsPlusNormal"/>
            </w:pPr>
            <w:r>
              <w:t>2016 - 3398,0 тыс. рублей;</w:t>
            </w:r>
          </w:p>
          <w:p w:rsidR="00B779CC" w:rsidRDefault="00B779CC">
            <w:pPr>
              <w:pStyle w:val="ConsPlusNormal"/>
            </w:pPr>
            <w:r>
              <w:t>2017 - 3476,1 тыс. рублей;</w:t>
            </w:r>
          </w:p>
          <w:p w:rsidR="00B779CC" w:rsidRDefault="00B779CC">
            <w:pPr>
              <w:pStyle w:val="ConsPlusNormal"/>
            </w:pPr>
            <w:r>
              <w:t>2018 - 3848,6 тыс. рублей;</w:t>
            </w:r>
          </w:p>
          <w:p w:rsidR="00B779CC" w:rsidRDefault="00B779CC">
            <w:pPr>
              <w:pStyle w:val="ConsPlusNormal"/>
            </w:pPr>
            <w:r>
              <w:t>2019 - 4015,9 тыс. рублей;</w:t>
            </w:r>
          </w:p>
          <w:p w:rsidR="00B779CC" w:rsidRDefault="00B779CC">
            <w:pPr>
              <w:pStyle w:val="ConsPlusNormal"/>
            </w:pPr>
            <w:r>
              <w:t>2020 - 4096,3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По </w:t>
            </w:r>
            <w:hyperlink w:anchor="P422" w:history="1">
              <w:r>
                <w:rPr>
                  <w:color w:val="0000FF"/>
                </w:rPr>
                <w:t>подпрограмме</w:t>
              </w:r>
            </w:hyperlink>
            <w:r>
              <w:t xml:space="preserve"> "Развитие дошкольного, общего и дополнительного образования детей" общий объем финансирования подпрограммы составляет 12463103,4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2015 - 1818287,8 тыс. рублей;</w:t>
            </w:r>
          </w:p>
          <w:p w:rsidR="00B779CC" w:rsidRDefault="00B779CC">
            <w:pPr>
              <w:pStyle w:val="ConsPlusNormal"/>
            </w:pPr>
            <w:r>
              <w:t>2016 - 2004414,6 тыс. рублей;</w:t>
            </w:r>
          </w:p>
          <w:p w:rsidR="00B779CC" w:rsidRDefault="00B779CC">
            <w:pPr>
              <w:pStyle w:val="ConsPlusNormal"/>
            </w:pPr>
            <w:r>
              <w:t>2017 - 1919884,0 тыс. рублей;</w:t>
            </w:r>
          </w:p>
          <w:p w:rsidR="00B779CC" w:rsidRDefault="00B779CC">
            <w:pPr>
              <w:pStyle w:val="ConsPlusNormal"/>
            </w:pPr>
            <w:r>
              <w:t>2018 - 2424987,5 тыс. рублей;</w:t>
            </w:r>
          </w:p>
          <w:p w:rsidR="00B779CC" w:rsidRDefault="00B779CC">
            <w:pPr>
              <w:pStyle w:val="ConsPlusNormal"/>
            </w:pPr>
            <w:r>
              <w:lastRenderedPageBreak/>
              <w:t>2019 - 2117901,3 тыс. рублей;</w:t>
            </w:r>
          </w:p>
          <w:p w:rsidR="00B779CC" w:rsidRDefault="00B779CC">
            <w:pPr>
              <w:pStyle w:val="ConsPlusNormal"/>
            </w:pPr>
            <w:r>
              <w:t>2020 - 2177628,2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из средств федерального бюджета составит 303147,0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2015 - 740,0 тыс. рублей;</w:t>
            </w:r>
          </w:p>
          <w:p w:rsidR="00B779CC" w:rsidRDefault="00B779CC">
            <w:pPr>
              <w:pStyle w:val="ConsPlusNormal"/>
            </w:pPr>
            <w:r>
              <w:t>2016 - 1419,6 тыс. рублей;</w:t>
            </w:r>
          </w:p>
          <w:p w:rsidR="00B779CC" w:rsidRDefault="00B779CC">
            <w:pPr>
              <w:pStyle w:val="ConsPlusNormal"/>
            </w:pPr>
            <w:r>
              <w:t>2017 - 1587,6 тыс. рублей;</w:t>
            </w:r>
          </w:p>
          <w:p w:rsidR="00B779CC" w:rsidRDefault="00B779CC">
            <w:pPr>
              <w:pStyle w:val="ConsPlusNormal"/>
            </w:pPr>
            <w:r>
              <w:t>2018 - 299399,8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из средств областного бюджета составит 7176531,8 тыс. рублей, в том числе:</w:t>
            </w:r>
          </w:p>
          <w:p w:rsidR="00B779CC" w:rsidRDefault="00B779CC">
            <w:pPr>
              <w:pStyle w:val="ConsPlusNormal"/>
            </w:pPr>
            <w:r>
              <w:t>2015 - 1058723,3 тыс. рублей;</w:t>
            </w:r>
          </w:p>
          <w:p w:rsidR="00B779CC" w:rsidRDefault="00B779CC">
            <w:pPr>
              <w:pStyle w:val="ConsPlusNormal"/>
            </w:pPr>
            <w:r>
              <w:t>2016 - 1169846,4 тыс. рублей;</w:t>
            </w:r>
          </w:p>
          <w:p w:rsidR="00B779CC" w:rsidRDefault="00B779CC">
            <w:pPr>
              <w:pStyle w:val="ConsPlusNormal"/>
            </w:pPr>
            <w:r>
              <w:t>2017 - 1154150,2 тыс. рублей;</w:t>
            </w:r>
          </w:p>
          <w:p w:rsidR="00B779CC" w:rsidRDefault="00B779CC">
            <w:pPr>
              <w:pStyle w:val="ConsPlusNormal"/>
            </w:pPr>
            <w:r>
              <w:t>2018 - 1267914,4 тыс. рублей;</w:t>
            </w:r>
          </w:p>
          <w:p w:rsidR="00B779CC" w:rsidRDefault="00B779CC">
            <w:pPr>
              <w:pStyle w:val="ConsPlusNormal"/>
            </w:pPr>
            <w:r>
              <w:t>2019 - 1242011,5 тыс. рублей;</w:t>
            </w:r>
          </w:p>
          <w:p w:rsidR="00B779CC" w:rsidRDefault="00B779CC">
            <w:pPr>
              <w:pStyle w:val="ConsPlusNormal"/>
            </w:pPr>
            <w:r>
              <w:t>2020 - 1283886,0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Из городского бюджета бюджетные ассигнования составят 4961932,4 тыс. рублей, в том числе:</w:t>
            </w:r>
          </w:p>
          <w:p w:rsidR="00B779CC" w:rsidRDefault="00B779CC">
            <w:pPr>
              <w:pStyle w:val="ConsPlusNormal"/>
            </w:pPr>
            <w:r>
              <w:t>2015 - 756167,2 тыс. рублей;</w:t>
            </w:r>
          </w:p>
          <w:p w:rsidR="00B779CC" w:rsidRDefault="00B779CC">
            <w:pPr>
              <w:pStyle w:val="ConsPlusNormal"/>
            </w:pPr>
            <w:r>
              <w:t>2016 - 829750,6 тыс. рублей;</w:t>
            </w:r>
          </w:p>
          <w:p w:rsidR="00B779CC" w:rsidRDefault="00B779CC">
            <w:pPr>
              <w:pStyle w:val="ConsPlusNormal"/>
            </w:pPr>
            <w:r>
              <w:t>2017 - 760670,1 тыс. рублей;</w:t>
            </w:r>
          </w:p>
          <w:p w:rsidR="00B779CC" w:rsidRDefault="00B779CC">
            <w:pPr>
              <w:pStyle w:val="ConsPlusNormal"/>
            </w:pPr>
            <w:r>
              <w:t>2018 - 853824,7 тыс. рублей;</w:t>
            </w:r>
          </w:p>
          <w:p w:rsidR="00B779CC" w:rsidRDefault="00B779CC">
            <w:pPr>
              <w:pStyle w:val="ConsPlusNormal"/>
            </w:pPr>
            <w:r>
              <w:t>2019 - 871873,9 тыс. рублей;</w:t>
            </w:r>
          </w:p>
          <w:p w:rsidR="00B779CC" w:rsidRDefault="00B779CC">
            <w:pPr>
              <w:pStyle w:val="ConsPlusNormal"/>
            </w:pPr>
            <w:r>
              <w:t>2020 - 889645,9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за счет внебюджетных источников составит 21492,2 тыс. рублей, в том числе:</w:t>
            </w:r>
          </w:p>
          <w:p w:rsidR="00B779CC" w:rsidRDefault="00B779CC">
            <w:pPr>
              <w:pStyle w:val="ConsPlusNormal"/>
            </w:pPr>
            <w:r>
              <w:t>2015 - 2657,3 тыс. рублей;</w:t>
            </w:r>
          </w:p>
          <w:p w:rsidR="00B779CC" w:rsidRDefault="00B779CC">
            <w:pPr>
              <w:pStyle w:val="ConsPlusNormal"/>
            </w:pPr>
            <w:r>
              <w:t>2016 - 3398,0 тыс. рублей;</w:t>
            </w:r>
          </w:p>
          <w:p w:rsidR="00B779CC" w:rsidRDefault="00B779CC">
            <w:pPr>
              <w:pStyle w:val="ConsPlusNormal"/>
            </w:pPr>
            <w:r>
              <w:t>2017 - 3476,1 тыс. рублей;</w:t>
            </w:r>
          </w:p>
          <w:p w:rsidR="00B779CC" w:rsidRDefault="00B779CC">
            <w:pPr>
              <w:pStyle w:val="ConsPlusNormal"/>
            </w:pPr>
            <w:r>
              <w:t>2018 - 3848,6 тыс. рублей;</w:t>
            </w:r>
          </w:p>
          <w:p w:rsidR="00B779CC" w:rsidRDefault="00B779CC">
            <w:pPr>
              <w:pStyle w:val="ConsPlusNormal"/>
            </w:pPr>
            <w:r>
              <w:t>2019 - 4015,9 тыс. рублей;</w:t>
            </w:r>
          </w:p>
          <w:p w:rsidR="00B779CC" w:rsidRDefault="00B779CC">
            <w:pPr>
              <w:pStyle w:val="ConsPlusNormal"/>
            </w:pPr>
            <w:r>
              <w:t>2020 - 4096,3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По </w:t>
            </w:r>
            <w:hyperlink w:anchor="P698" w:history="1">
              <w:r>
                <w:rPr>
                  <w:color w:val="0000FF"/>
                </w:rPr>
                <w:t>подпрограмме</w:t>
              </w:r>
            </w:hyperlink>
            <w:r>
              <w:t xml:space="preserve"> "Развитие системы защиты прав детей" общий объем финансирования подпрограммы составляет 449580,9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2015 - 70546,6 тыс. рублей;</w:t>
            </w:r>
          </w:p>
          <w:p w:rsidR="00B779CC" w:rsidRDefault="00B779CC">
            <w:pPr>
              <w:pStyle w:val="ConsPlusNormal"/>
            </w:pPr>
            <w:r>
              <w:t>2016 - 72337,2 тыс. рублей;</w:t>
            </w:r>
          </w:p>
          <w:p w:rsidR="00B779CC" w:rsidRDefault="00B779CC">
            <w:pPr>
              <w:pStyle w:val="ConsPlusNormal"/>
            </w:pPr>
            <w:r>
              <w:t>2017 - 75088,2 тыс. рублей;</w:t>
            </w:r>
          </w:p>
          <w:p w:rsidR="00B779CC" w:rsidRDefault="00B779CC">
            <w:pPr>
              <w:pStyle w:val="ConsPlusNormal"/>
            </w:pPr>
            <w:r>
              <w:t>2018 - 71288,1 тыс. рублей;</w:t>
            </w:r>
          </w:p>
          <w:p w:rsidR="00B779CC" w:rsidRDefault="00B779CC">
            <w:pPr>
              <w:pStyle w:val="ConsPlusNormal"/>
            </w:pPr>
            <w:r>
              <w:t>2019 - 80774,3 тыс. рублей;</w:t>
            </w:r>
          </w:p>
          <w:p w:rsidR="00B779CC" w:rsidRDefault="00B779CC">
            <w:pPr>
              <w:pStyle w:val="ConsPlusNormal"/>
            </w:pPr>
            <w:r>
              <w:t>2020 - 79546,5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из областного бюджета составит 409800,1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2015 - 64983,5 тыс. рублей;</w:t>
            </w:r>
          </w:p>
          <w:p w:rsidR="00B779CC" w:rsidRDefault="00B779CC">
            <w:pPr>
              <w:pStyle w:val="ConsPlusNormal"/>
            </w:pPr>
            <w:r>
              <w:lastRenderedPageBreak/>
              <w:t>2016 - 65431,3 тыс. рублей;</w:t>
            </w:r>
          </w:p>
          <w:p w:rsidR="00B779CC" w:rsidRDefault="00B779CC">
            <w:pPr>
              <w:pStyle w:val="ConsPlusNormal"/>
            </w:pPr>
            <w:r>
              <w:t>2017 - 67013,4 тыс. рублей;</w:t>
            </w:r>
          </w:p>
          <w:p w:rsidR="00B779CC" w:rsidRDefault="00B779CC">
            <w:pPr>
              <w:pStyle w:val="ConsPlusNormal"/>
            </w:pPr>
            <w:r>
              <w:t>2018 - 67888,3 тыс. рублей;</w:t>
            </w:r>
          </w:p>
          <w:p w:rsidR="00B779CC" w:rsidRDefault="00B779CC">
            <w:pPr>
              <w:pStyle w:val="ConsPlusNormal"/>
            </w:pPr>
            <w:r>
              <w:t>2019 - 72846,1 тыс. рублей;</w:t>
            </w:r>
          </w:p>
          <w:p w:rsidR="00B779CC" w:rsidRDefault="00B779CC">
            <w:pPr>
              <w:pStyle w:val="ConsPlusNormal"/>
            </w:pPr>
            <w:r>
              <w:t>2020 - 71637,5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Из городского бюджета бюджетные ассигнования составят 39780,8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2015 - 5563,1 тыс. рублей;</w:t>
            </w:r>
          </w:p>
          <w:p w:rsidR="00B779CC" w:rsidRDefault="00B779CC">
            <w:pPr>
              <w:pStyle w:val="ConsPlusNormal"/>
            </w:pPr>
            <w:r>
              <w:t>2016 - 6905,9 тыс. рублей;</w:t>
            </w:r>
          </w:p>
          <w:p w:rsidR="00B779CC" w:rsidRDefault="00B779CC">
            <w:pPr>
              <w:pStyle w:val="ConsPlusNormal"/>
            </w:pPr>
            <w:r>
              <w:t>2017 - 8074,8 тыс. рублей;</w:t>
            </w:r>
          </w:p>
          <w:p w:rsidR="00B779CC" w:rsidRDefault="00B779CC">
            <w:pPr>
              <w:pStyle w:val="ConsPlusNormal"/>
            </w:pPr>
            <w:r>
              <w:t>2018 - 3399,8 тыс. рублей;</w:t>
            </w:r>
          </w:p>
          <w:p w:rsidR="00B779CC" w:rsidRDefault="00B779CC">
            <w:pPr>
              <w:pStyle w:val="ConsPlusNormal"/>
            </w:pPr>
            <w:r>
              <w:t>2019 - 7928,2 тыс. рублей;</w:t>
            </w:r>
          </w:p>
          <w:p w:rsidR="00B779CC" w:rsidRDefault="00B779CC">
            <w:pPr>
              <w:pStyle w:val="ConsPlusNormal"/>
            </w:pPr>
            <w:r>
              <w:t>2020 - 7909,0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По </w:t>
            </w:r>
            <w:hyperlink w:anchor="P876" w:history="1">
              <w:r>
                <w:rPr>
                  <w:color w:val="0000FF"/>
                </w:rPr>
                <w:t>подпрограмме</w:t>
              </w:r>
            </w:hyperlink>
            <w:r>
              <w:t xml:space="preserve"> "Обеспечение реализации муниципальной программы "Развитие образования города Благовещенска на 2015 - 2020 годы" и прочие мероприятия в области образования" общий объем финансирования подпрограммы составляет 418224,4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2015 - 62723,8 тыс. рублей;</w:t>
            </w:r>
          </w:p>
          <w:p w:rsidR="00B779CC" w:rsidRDefault="00B779CC">
            <w:pPr>
              <w:pStyle w:val="ConsPlusNormal"/>
            </w:pPr>
            <w:r>
              <w:t>2016 - 67226,7 тыс. рублей;</w:t>
            </w:r>
          </w:p>
          <w:p w:rsidR="00B779CC" w:rsidRDefault="00B779CC">
            <w:pPr>
              <w:pStyle w:val="ConsPlusNormal"/>
            </w:pPr>
            <w:r>
              <w:t>2017 - 68559,9 тыс. рублей;</w:t>
            </w:r>
          </w:p>
          <w:p w:rsidR="00B779CC" w:rsidRDefault="00B779CC">
            <w:pPr>
              <w:pStyle w:val="ConsPlusNormal"/>
            </w:pPr>
            <w:r>
              <w:t>2018 - 70684,5 тыс. рублей;</w:t>
            </w:r>
          </w:p>
          <w:p w:rsidR="00B779CC" w:rsidRDefault="00B779CC">
            <w:pPr>
              <w:pStyle w:val="ConsPlusNormal"/>
            </w:pPr>
            <w:r>
              <w:t>2019 - 73551,0 тыс. рублей;</w:t>
            </w:r>
          </w:p>
          <w:p w:rsidR="00B779CC" w:rsidRDefault="00B779CC">
            <w:pPr>
              <w:pStyle w:val="ConsPlusNormal"/>
            </w:pPr>
            <w:r>
              <w:t>2020 - 75478,5 тыс. рублей.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Из городского бюджета бюджетные ассигнования составят 418224,4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2015 - 62723,8 тыс. рублей;</w:t>
            </w:r>
          </w:p>
          <w:p w:rsidR="00B779CC" w:rsidRDefault="00B779CC">
            <w:pPr>
              <w:pStyle w:val="ConsPlusNormal"/>
            </w:pPr>
            <w:r>
              <w:t>2016 - 67226,7 тыс. рублей;</w:t>
            </w:r>
          </w:p>
          <w:p w:rsidR="00B779CC" w:rsidRDefault="00B779CC">
            <w:pPr>
              <w:pStyle w:val="ConsPlusNormal"/>
            </w:pPr>
            <w:r>
              <w:t>2017 - 68559,9 тыс. рублей;</w:t>
            </w:r>
          </w:p>
          <w:p w:rsidR="00B779CC" w:rsidRDefault="00B779CC">
            <w:pPr>
              <w:pStyle w:val="ConsPlusNormal"/>
            </w:pPr>
            <w:r>
              <w:t>2018 - 70684,5 тыс. рублей;</w:t>
            </w:r>
          </w:p>
          <w:p w:rsidR="00B779CC" w:rsidRDefault="00B779CC">
            <w:pPr>
              <w:pStyle w:val="ConsPlusNormal"/>
            </w:pPr>
            <w:r>
              <w:t>2019 - 73551,0 тыс. рублей;</w:t>
            </w:r>
          </w:p>
          <w:p w:rsidR="00B779CC" w:rsidRDefault="00B779CC">
            <w:pPr>
              <w:pStyle w:val="ConsPlusNormal"/>
            </w:pPr>
            <w:r>
              <w:t>2020 - 75478,5 тыс. рублей</w:t>
            </w:r>
          </w:p>
        </w:tc>
      </w:tr>
      <w:tr w:rsidR="00B779CC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07.02.2018 </w:t>
            </w:r>
            <w:hyperlink r:id="rId52" w:history="1">
              <w:r>
                <w:rPr>
                  <w:color w:val="0000FF"/>
                </w:rPr>
                <w:t>N 338</w:t>
              </w:r>
            </w:hyperlink>
            <w:r>
              <w:t>)</w:t>
            </w:r>
          </w:p>
        </w:tc>
      </w:tr>
      <w:tr w:rsidR="00B779C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779CC" w:rsidRDefault="00B779CC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образования, увеличится до 14 тыс. детей;</w:t>
            </w:r>
          </w:p>
          <w:p w:rsidR="00B779CC" w:rsidRDefault="00B779CC">
            <w:pPr>
              <w:pStyle w:val="ConsPlusNormal"/>
            </w:pPr>
            <w:r>
              <w:t>численность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составит 25 тыс. человек;</w:t>
            </w:r>
          </w:p>
          <w:p w:rsidR="00B779CC" w:rsidRDefault="00B779CC">
            <w:pPr>
              <w:pStyle w:val="ConsPlusNormal"/>
            </w:pPr>
            <w:r>
              <w:t>численность детей в возрасте от 5 до 18 лет, охваченных программами дополнительного образования в организациях дополнительного образования детей, составит 7,6 тыс. человек;</w:t>
            </w:r>
          </w:p>
          <w:p w:rsidR="00B779CC" w:rsidRDefault="00B779CC">
            <w:pPr>
              <w:pStyle w:val="ConsPlusNormal"/>
            </w:pPr>
            <w:r>
              <w:t xml:space="preserve">увеличение к 2020 году до 40% доли образовательных организаций (учреждений), в которых создана универсальная безбарьерная среда, позволяющая </w:t>
            </w:r>
            <w:r>
              <w:lastRenderedPageBreak/>
              <w:t>обеспечить совместное обучение инвалидов и лиц, не имеющих нарушений развития, в общем количестве образовательных организаций</w:t>
            </w:r>
          </w:p>
        </w:tc>
      </w:tr>
    </w:tbl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2"/>
      </w:pPr>
      <w:r>
        <w:t>1. Характеристика сферы реализации муниципальной 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Система образования города Благовещенска располагает разветвленной сетью образовательных организаций, которая обеспечивает получение дошкольного, общего, дополнительного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образовательных организациях города трудится 4205 человек, из них 2417 педагогов. Численность обучающихся всех муниципальных образовательных организаций, расположенных на территории города, составляет более 38 тыс. человек.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Рост рождаемости в последние годы благодаря реализуемому Правительством страны и нашей области комплексу мер привел к повышению потребности в услугах дошкольного образования. Миграционные процессы, в свою очередь, - к увеличению нагрузки на дошкольные образовательные организации города. Численность детей, посещающих муниципальные детские сады, составила более 13 тыс. человек.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Принятые меры за счет открытия дополнительных групп, оптимизации сети позволили увеличить охват дошкольным образованием детей в возрасте от 3 до 8 лет до 100%.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Реализация на территории городского округа приоритетного национального проекта "Образование", национальной образовательной инициативы "Наша новая школа", комплекса мер по модернизации системы общего образования, федеральных целевых программ - проектов, областной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"Развитие образования Амурской области на 2014 - 2020 годы", обеспеченных финансовыми вложениями, обеспечили реальные изменения в системе общего образования и доведение необходимых современных условий в общеобразовательных организациях до 86%.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Наиболее значимым результатом, достигнутым в общем образовании, стало доведение размера средней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общеобразовательных организациях созданы необходимые условия для перехода на федеральные государственные образовательные стандарты (далее - ФГОС) общего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настоящее время все образовательные организации подключены к информационно-телекоммуникационной сети "Интернет" и имеют собственные сайты.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Модернизация системы образования в целом коснулась также системы воспитания и дополнительного образования детей. В настоящее время сеть организаций дополнительного образования детей в городе сохранена полностью и представлена муниципальным автономным образовательным учреждением дополнительного образования "Центр эстетического воспитания детей города Благовещенска имени В.В.Белоглазова" и четырьмя детско-юношескими спортивными школами.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Важное место в деятельности системы образования города занимает организация отдыха и оздоровления детей. С этой целью необходимо на муниципальном уровне развивать спектр услуг по летнему оздоровлению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Отмечается стабильный рост числа детей, охваченных мероприятиями отдыха, оздоровления и занятости в период летней оздоровительной кампании.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Одним из приоритетных направлений деятельности является социальная поддержка детей-сирот и детей, оставшихся без попечения родителей.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На территории города проживает детей-сирот и детей, оставшихся без попечения родителей, - 782, что составляет 1,9% (3,8% - областной показатель) от общего количества детского населения города.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Несмотря на определенные достижения, дальнейшее развитие сферы образования города сдерживается рядом проблем.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Имеющаяся сеть дошкольных образовательных организаций не в полной мере удовлетворяет спрос населения на дошкольные образовательные услуги от 1 года до 3 лет, в очереди находится более 7 тыс.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Достаточно медленно происходит обновление педагогического корпуса. Доля педагогов до 30 лет составляет 17,1%.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Негативное влияние на развитие городской системы образования оказывает возрастной и гендерный дисбаланс работников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Имеет место недостаточная эффективность общего образования в формировании компетенций обучающихся, востребованных в современной социальной жизни и экономике.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 во всех образовательных организациях детям с ограниченными возможностями здоровья обеспечивается необходимый уровень доступного инклюзивного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Материально-техническое состояние образовательных организаций еще не в полной мере отвечает современным требованиям.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Основной проблемой в организации оздоровления и отдыха детей остается существенный износ материально-технической базы детских оздоровительных лагерей.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числе проблем на управленческом уровне муниципальной системы образования можно отметить следующие: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незначительный рост качества образования;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недостаточная экономическая эффективность системы образования;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недостаточный уровень кадрового обеспечения системы образования;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недостаточная прозрачность системы образования для общества.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Анализ факторов развития в сфере образования</w:t>
      </w:r>
    </w:p>
    <w:p w:rsidR="00B779CC" w:rsidRDefault="00B779CC">
      <w:pPr>
        <w:pStyle w:val="ConsPlusNormal"/>
        <w:jc w:val="center"/>
      </w:pPr>
      <w:r>
        <w:t>города Благовещенска</w:t>
      </w:r>
    </w:p>
    <w:p w:rsidR="00B779CC" w:rsidRDefault="00B779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B779CC">
        <w:tc>
          <w:tcPr>
            <w:tcW w:w="4592" w:type="dxa"/>
          </w:tcPr>
          <w:p w:rsidR="00B779CC" w:rsidRDefault="00B779CC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4479" w:type="dxa"/>
          </w:tcPr>
          <w:p w:rsidR="00B779CC" w:rsidRDefault="00B779CC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B779CC">
        <w:tc>
          <w:tcPr>
            <w:tcW w:w="4592" w:type="dxa"/>
          </w:tcPr>
          <w:p w:rsidR="00B779CC" w:rsidRDefault="00B779CC">
            <w:pPr>
              <w:pStyle w:val="ConsPlusNormal"/>
            </w:pPr>
            <w:r>
              <w:t>1. Реализация мероприятий по реструктуризации сети образовательных организаций.</w:t>
            </w:r>
          </w:p>
          <w:p w:rsidR="00B779CC" w:rsidRDefault="00B779CC">
            <w:pPr>
              <w:pStyle w:val="ConsPlusNormal"/>
            </w:pPr>
            <w:r>
              <w:t xml:space="preserve">2. Модернизация дошкольного образования (активное проведение капитального ремонта и реконструкции зданий, оснащение дополнительно созданных мест оборудованием), а также развитие </w:t>
            </w:r>
            <w:r>
              <w:lastRenderedPageBreak/>
              <w:t>альтернативных форм предоставления дошкольного образования.</w:t>
            </w:r>
          </w:p>
          <w:p w:rsidR="00B779CC" w:rsidRDefault="00B779CC">
            <w:pPr>
              <w:pStyle w:val="ConsPlusNormal"/>
            </w:pPr>
            <w:r>
              <w:t>3. Обновление содержания общего образования (введение федерального государственного образовательного стандарта начального, основного общего образования).</w:t>
            </w:r>
          </w:p>
          <w:p w:rsidR="00B779CC" w:rsidRDefault="00B779CC">
            <w:pPr>
              <w:pStyle w:val="ConsPlusNormal"/>
            </w:pPr>
            <w:r>
              <w:t>4. Модернизация общего образования (повышение среднего уровня заработной платы педагогическим работникам, развитие школьной инфраструктуры, проведение мероприятий по энергосбережению, повышение квалификации руководящих и педагогических работников, пополнение фондов школьных библиотек).</w:t>
            </w:r>
          </w:p>
          <w:p w:rsidR="00B779CC" w:rsidRDefault="00B779CC">
            <w:pPr>
              <w:pStyle w:val="ConsPlusNormal"/>
            </w:pPr>
            <w:r>
              <w:t>5. Подключение всех образовательных организаций к информационно-телекоммуникационной сети "Интернет", создание и ведение официальных сайтов.</w:t>
            </w:r>
          </w:p>
          <w:p w:rsidR="00B779CC" w:rsidRDefault="00B779CC">
            <w:pPr>
              <w:pStyle w:val="ConsPlusNormal"/>
            </w:pPr>
            <w:r>
              <w:t>6. Создание безбарьерной среды для обучения детей-инвалидов и детей с ограниченными возможностями здоровья.</w:t>
            </w:r>
          </w:p>
          <w:p w:rsidR="00B779CC" w:rsidRDefault="00B779CC">
            <w:pPr>
              <w:pStyle w:val="ConsPlusNormal"/>
            </w:pPr>
            <w:r>
              <w:t>7. Сохранение возможности частичной оплаты стоимости путевки в детские оздоровительные лагеря для граждан.</w:t>
            </w:r>
          </w:p>
          <w:p w:rsidR="00B779CC" w:rsidRDefault="00B779CC">
            <w:pPr>
              <w:pStyle w:val="ConsPlusNormal"/>
            </w:pPr>
            <w:r>
              <w:t>8. Совершенствование форм семейного устройства детей-сирот и детей, оставшихся без попечения родителей, развитие института приемной семьи.</w:t>
            </w:r>
          </w:p>
          <w:p w:rsidR="00B779CC" w:rsidRDefault="00B779CC">
            <w:pPr>
              <w:pStyle w:val="ConsPlusNormal"/>
            </w:pPr>
            <w:r>
              <w:t>9. Создание реальных условий для целостного решения проблем содержания и организации образования, в том числе для укрепления материально-технической базы общеобразовательных организаций, контроля и управления качеством образовательного процесса</w:t>
            </w:r>
          </w:p>
        </w:tc>
        <w:tc>
          <w:tcPr>
            <w:tcW w:w="4479" w:type="dxa"/>
          </w:tcPr>
          <w:p w:rsidR="00B779CC" w:rsidRDefault="00B779CC">
            <w:pPr>
              <w:pStyle w:val="ConsPlusNormal"/>
            </w:pPr>
            <w:r>
              <w:lastRenderedPageBreak/>
              <w:t>1. Недостаточный уровень кадрового потенциала (возрастной и гендерный дисбаланс).</w:t>
            </w:r>
          </w:p>
          <w:p w:rsidR="00B779CC" w:rsidRDefault="00B779CC">
            <w:pPr>
              <w:pStyle w:val="ConsPlusNormal"/>
            </w:pPr>
            <w:r>
              <w:t>2. Отсутствие 100% доступности дошкольного образования от 1 года до 3 лет (сохранение очереди на устройство в детский сад).</w:t>
            </w:r>
          </w:p>
          <w:p w:rsidR="00B779CC" w:rsidRDefault="00B779CC">
            <w:pPr>
              <w:pStyle w:val="ConsPlusNormal"/>
            </w:pPr>
            <w:r>
              <w:t>3. Незначительный рост качества образования.</w:t>
            </w:r>
          </w:p>
          <w:p w:rsidR="00B779CC" w:rsidRDefault="00B779CC">
            <w:pPr>
              <w:pStyle w:val="ConsPlusNormal"/>
            </w:pPr>
            <w:r>
              <w:lastRenderedPageBreak/>
              <w:t>4. Опережение темпа износа зданий образовательных организаций темпов их реконструкции и нового строительства.</w:t>
            </w:r>
          </w:p>
          <w:p w:rsidR="00B779CC" w:rsidRDefault="00B779CC">
            <w:pPr>
              <w:pStyle w:val="ConsPlusNormal"/>
            </w:pPr>
            <w:r>
              <w:t>5. Недостаточный уровень пропускной способности Интернет-трафика и обновления программного обеспечения.</w:t>
            </w:r>
          </w:p>
          <w:p w:rsidR="00B779CC" w:rsidRDefault="00B779CC">
            <w:pPr>
              <w:pStyle w:val="ConsPlusNormal"/>
            </w:pPr>
            <w:r>
              <w:t>6. Наличие проблемы социального сиротства.</w:t>
            </w:r>
          </w:p>
          <w:p w:rsidR="00B779CC" w:rsidRDefault="00B779CC">
            <w:pPr>
              <w:pStyle w:val="ConsPlusNormal"/>
            </w:pPr>
            <w:r>
              <w:t>7. Недостаточная степень преемственности между уровнями образования.</w:t>
            </w:r>
          </w:p>
          <w:p w:rsidR="00B779CC" w:rsidRDefault="00B779CC">
            <w:pPr>
              <w:pStyle w:val="ConsPlusNormal"/>
            </w:pPr>
            <w:r>
              <w:t>8. Недостаточная экономическая эффективность системы образования.</w:t>
            </w:r>
          </w:p>
          <w:p w:rsidR="00B779CC" w:rsidRDefault="00B779CC">
            <w:pPr>
              <w:pStyle w:val="ConsPlusNormal"/>
            </w:pPr>
            <w:r>
              <w:t>9. Ограничение финансовых ресурсов для эффективной и комплексной реализации стратегических направлений развития образования.</w:t>
            </w:r>
          </w:p>
          <w:p w:rsidR="00B779CC" w:rsidRDefault="00B779CC">
            <w:pPr>
              <w:pStyle w:val="ConsPlusNormal"/>
            </w:pPr>
            <w:r>
              <w:t>10. Несовершенство процедуры системы оценки качества образования.</w:t>
            </w:r>
          </w:p>
          <w:p w:rsidR="00B779CC" w:rsidRDefault="00B779CC">
            <w:pPr>
              <w:pStyle w:val="ConsPlusNormal"/>
            </w:pPr>
            <w:r>
              <w:t>11. Недостаточная прозрачность системы образования для общества</w:t>
            </w:r>
          </w:p>
        </w:tc>
      </w:tr>
      <w:tr w:rsidR="00B779CC">
        <w:tc>
          <w:tcPr>
            <w:tcW w:w="4592" w:type="dxa"/>
          </w:tcPr>
          <w:p w:rsidR="00B779CC" w:rsidRDefault="00B779CC">
            <w:pPr>
              <w:pStyle w:val="ConsPlusNormal"/>
              <w:jc w:val="center"/>
            </w:pPr>
            <w:r>
              <w:lastRenderedPageBreak/>
              <w:t>Угрозы</w:t>
            </w:r>
          </w:p>
        </w:tc>
        <w:tc>
          <w:tcPr>
            <w:tcW w:w="4479" w:type="dxa"/>
          </w:tcPr>
          <w:p w:rsidR="00B779CC" w:rsidRDefault="00B779CC">
            <w:pPr>
              <w:pStyle w:val="ConsPlusNormal"/>
              <w:jc w:val="center"/>
            </w:pPr>
            <w:r>
              <w:t>Возможности</w:t>
            </w:r>
          </w:p>
        </w:tc>
      </w:tr>
      <w:tr w:rsidR="00B779CC">
        <w:tc>
          <w:tcPr>
            <w:tcW w:w="4592" w:type="dxa"/>
          </w:tcPr>
          <w:p w:rsidR="00B779CC" w:rsidRDefault="00B779CC">
            <w:pPr>
              <w:pStyle w:val="ConsPlusNormal"/>
            </w:pPr>
            <w:r>
              <w:t>Недофинансирование сферы образования влечет за собой снижение уровня:</w:t>
            </w:r>
          </w:p>
          <w:p w:rsidR="00B779CC" w:rsidRDefault="00B779CC">
            <w:pPr>
              <w:pStyle w:val="ConsPlusNormal"/>
            </w:pPr>
            <w:r>
              <w:t>- квалификации педагогических кадров;</w:t>
            </w:r>
          </w:p>
          <w:p w:rsidR="00B779CC" w:rsidRDefault="00B779CC">
            <w:pPr>
              <w:pStyle w:val="ConsPlusNormal"/>
            </w:pPr>
            <w:r>
              <w:t>- качества образования;</w:t>
            </w:r>
          </w:p>
          <w:p w:rsidR="00B779CC" w:rsidRDefault="00B779CC">
            <w:pPr>
              <w:pStyle w:val="ConsPlusNormal"/>
            </w:pPr>
            <w:r>
              <w:t>- безопасности образовательного процесса;</w:t>
            </w:r>
          </w:p>
          <w:p w:rsidR="00B779CC" w:rsidRDefault="00B779CC">
            <w:pPr>
              <w:pStyle w:val="ConsPlusNormal"/>
            </w:pPr>
            <w:r>
              <w:t>- физического и умственного потенциала обучающихся</w:t>
            </w:r>
          </w:p>
        </w:tc>
        <w:tc>
          <w:tcPr>
            <w:tcW w:w="4479" w:type="dxa"/>
          </w:tcPr>
          <w:p w:rsidR="00B779CC" w:rsidRDefault="00B779CC">
            <w:pPr>
              <w:pStyle w:val="ConsPlusNormal"/>
            </w:pPr>
            <w:r>
              <w:t>1. Оптимизация сети образовательных организаций.</w:t>
            </w:r>
          </w:p>
          <w:p w:rsidR="00B779CC" w:rsidRDefault="00B779CC">
            <w:pPr>
              <w:pStyle w:val="ConsPlusNormal"/>
            </w:pPr>
            <w:r>
              <w:t>2. Расширение сети дошкольных образовательных организаций.</w:t>
            </w:r>
          </w:p>
          <w:p w:rsidR="00B779CC" w:rsidRDefault="00B779CC">
            <w:pPr>
              <w:pStyle w:val="ConsPlusNormal"/>
            </w:pPr>
            <w:r>
              <w:t>3. Повышение качества образования в городе.</w:t>
            </w:r>
          </w:p>
          <w:p w:rsidR="00B779CC" w:rsidRDefault="00B779CC">
            <w:pPr>
              <w:pStyle w:val="ConsPlusNormal"/>
            </w:pPr>
            <w:r>
              <w:t>4. Развитие системы до профессиональной ориентации обучающихся старших классов.</w:t>
            </w:r>
          </w:p>
          <w:p w:rsidR="00B779CC" w:rsidRDefault="00B779CC">
            <w:pPr>
              <w:pStyle w:val="ConsPlusNormal"/>
            </w:pPr>
            <w:r>
              <w:t>5. Совершенствование механизма государственно-общественного управления.</w:t>
            </w:r>
          </w:p>
          <w:p w:rsidR="00B779CC" w:rsidRDefault="00B779CC">
            <w:pPr>
              <w:pStyle w:val="ConsPlusNormal"/>
            </w:pPr>
            <w:r>
              <w:t>6. Получение большей финансовой самостоятельности (как следствие - увеличение стимулирующей части заработной платы педагога, обеспечение большего притока молодых специалистов)</w:t>
            </w:r>
          </w:p>
        </w:tc>
      </w:tr>
    </w:tbl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2"/>
      </w:pPr>
      <w:r>
        <w:t>2. Приоритеты муниципальной политики в сфере реализации</w:t>
      </w:r>
    </w:p>
    <w:p w:rsidR="00B779CC" w:rsidRDefault="00B779CC">
      <w:pPr>
        <w:pStyle w:val="ConsPlusNormal"/>
        <w:jc w:val="center"/>
      </w:pPr>
      <w:r>
        <w:t>муниципальной программы, цели и задачи</w:t>
      </w:r>
    </w:p>
    <w:p w:rsidR="00B779CC" w:rsidRDefault="00B779CC">
      <w:pPr>
        <w:pStyle w:val="ConsPlusNormal"/>
        <w:jc w:val="center"/>
      </w:pPr>
      <w:r>
        <w:t>муниципальной программы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ind w:firstLine="540"/>
        <w:jc w:val="both"/>
      </w:pPr>
      <w:r>
        <w:t>Приоритеты муниципальной политики в сфере образования города Благовещенска на период до 2020 года сформированы с учетом целей и задач, представленных в следующих документах: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N 1662-р);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Национальная </w:t>
      </w:r>
      <w:hyperlink r:id="rId56" w:history="1">
        <w:r>
          <w:rPr>
            <w:color w:val="0000FF"/>
          </w:rPr>
          <w:t>стратегия</w:t>
        </w:r>
      </w:hyperlink>
      <w:r>
        <w:t xml:space="preserve"> действий в интересах детей на 2012 - 2017 годы (Указ Президента Российской Федерации от 1 июня 2012 г. N 761);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Стратегия</w:t>
        </w:r>
      </w:hyperlink>
      <w:r>
        <w:t xml:space="preserve"> развития информационного общества в Российской Федерации (утверждена Президентом Российской Федерации от 7 февраля 2008 г. N Пр-212);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 (Указ Президента Российской Федерации 12 мая 2009 г. N 537);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Стратегия</w:t>
        </w:r>
      </w:hyperlink>
      <w:r>
        <w:t xml:space="preserve"> инновационного развития Российской Федерации на период до 2020 года (распоряжение Правительства Российской Федерации от 8 декабря 2011 г. N 2227-р);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на 2013 - 2020 годы" (распоряжение Правительства Российской Федерации от 15 мая 2013 г. N 792-р);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599 "О мерах по реализации государственной политики в области образования и науки";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602 "Об обеспечении межнационального согласия";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28 декабря 2012 г. N 1688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План</w:t>
        </w:r>
      </w:hyperlink>
      <w:r>
        <w:t xml:space="preserve"> мероприятий ("дорожная карта") "Изменения в отраслях социальной сферы, направленные на повышение эффективности образования и науки" (распоряжение Правительства Российской Федерации от 30 декабря 2012 г. N 2620-р);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Амурской области на период до 2025 года (постановление Правительства Амурской области от 13 июля 2012 г. N 380);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"Развитие образования Амурской области на 2014 - 2020 годы" (постановление Правительства Амурской области от 25 сентября 2013 г. N 448);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комплекс</w:t>
        </w:r>
      </w:hyperlink>
      <w:r>
        <w:t xml:space="preserve"> мер по модернизации системы общего образования Амурской области в 2013 году и на период до 2020 года (постановление Правительства Амурской области от 21 февраля 2013 г. N 64);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План</w:t>
        </w:r>
      </w:hyperlink>
      <w:r>
        <w:t xml:space="preserve"> мероприятий ("дорожная карта") "Изменения, направленные на повышение эффективности образования и науки в Амурской области" (распоряжение губернатора Амурской области от 18 апреля 2013 г. N 77-р);</w:t>
      </w:r>
    </w:p>
    <w:p w:rsidR="00B779CC" w:rsidRDefault="00B779CC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План</w:t>
        </w:r>
      </w:hyperlink>
      <w:r>
        <w:t xml:space="preserve"> мероприятий ("дорожная карта") по устранению дефицита мест в дошкольных образовательных организациях (распоряжение губернатора Амурской области от 1 марта 2013 г. N 36-р);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Региональная </w:t>
      </w:r>
      <w:hyperlink r:id="rId72" w:history="1">
        <w:r>
          <w:rPr>
            <w:color w:val="0000FF"/>
          </w:rPr>
          <w:t>стратегия</w:t>
        </w:r>
      </w:hyperlink>
      <w:r>
        <w:t xml:space="preserve"> действий в интересах детей в Амурской области на 2012 - 2017 годы (постановление Правительства области от 8 октября 2012 г. N 564).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Миссией образования является реализация каждым гражданином своего позитивного социального, культурного, экономического потенциала и в конечном итоге - социально-экономическое развитие города, области в целом.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образования на основных уровнях общего образования в городе в значительной степени решены.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связи с этим первым приоритетом государственной политики является обеспечение доступности дошкольного образования. Вторым системным приоритетом является повышение качества результатов образования на разных уровнях. При этом речь идет не просто о повышении качества образования относительно тех критериев, которые использовались в прошлом, но и об обеспечении соответствия образовательных результатов меняющимся запросам населения, а также перспективным задачам развития экономики города и области.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Новые ФГОС дают школе значительные права по формированию содержания предметных программ и программ, создаваемых сверх базисных учебных планов. Традиционные институты образования - детские сады, школы, оставаясь центральными элементами городской системы образования, сегодня дополняются постоянно растущими секторами дополнительного образования детей и взрослых, корпоративной подготовки, современными средами самообразования.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институты, но и через всю среду образования и социализации человека. В этой связи третьим системным приоритетом программы становится 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человека, в том числе систему дополнительного образования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Современное качество и гибкость могут достигаться только при активном участии всех заинтересованных лиц, включая самих обучающихся, их семьи, работодателей. Поэтому четвертым системным приоритетом является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Город Благовещенск является приграничным городом, в котором миссия образования включает и консолидацию российской гражданской идентичности, и укрепление единства страны. Поэтому пятым системным приоритетом является укрепление единства образовательного пространства города и области, что предполагает выравнивание образовательных возможностей граждан независимо от места проживания и социального статуса, проведение единой политики в городе содержания образования, распространение лучших практик муниципального управления </w:t>
      </w:r>
      <w:r>
        <w:lastRenderedPageBreak/>
        <w:t>образованием.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Вместе с тем на различных уровнях образования выделяются свои приоритеты, отвечающие сегодняшним проблемам. Они подробно описаны в соответствующих подпрограммах муниципальной программы.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Прогноз состояния сферы образования города Благовещенска базируется на демографических прогнозах о количестве детей дошкольного, школьного возраста, на прогнозах развития экономики, рынка труда, технологий, представленных в </w:t>
      </w:r>
      <w:hyperlink r:id="rId73" w:history="1">
        <w:r>
          <w:rPr>
            <w:color w:val="0000FF"/>
          </w:rPr>
          <w:t>Концепции</w:t>
        </w:r>
      </w:hyperlink>
      <w:r>
        <w:t xml:space="preserve"> развития города Благовещенска до 2020 года, утвержденной постановлением администрации города Благовещенска от 11 июля 2008 г. N 2164.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Целью муниципальной программы является обеспечение доступности качественного образования, соответствующего современным потребностям общества и жителей города Благовещенска.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1. Развитие инфраструктуры и организационно-экономических механизмов, обеспечивающих доступность услуг дошкольного, общего, дополнительного образования детей, современное качество учебных результатов и социализации.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2. Совершенствование деятельности по защите прав детей на отдых, оздоровление и социальную поддержку.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3. Обеспечение организационно-экономических, информационных и научно-методических условий развития системы образования города Благовещенска.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Основными инструментами реализации муниципальной программы являются: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поддержка муниципальной системы образования;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поддержка лучших практик, их распространение;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стимулирование инициативы, активности и самостоятельности образовательных организаций.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2"/>
      </w:pPr>
      <w:r>
        <w:t>3. Прогноз конечных результатов муниципальной 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Реализация мероприятий муниципальной программы позволит достичь следующих основных результатов.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Результаты для участников образовательных отношений.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Будет создана инфраструктура поддержки раннего развития детей (1 - 3 года).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развития вариативных форм дошкольного образования будет сокращена очередь детей в возрасте от 1 года до 3 лет на получение услуг дошкольного образования, охват услугами дошкольного образования детей от 2 до 8 лет составит 100% к 2020 году.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 менее 75% детей 5 - 18 лет будут охвачены программами дополнительного образования, из них 50% на бесплатной основе.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К 2020 году будет практически ликвидирована межмуниципальная дифференциация </w:t>
      </w:r>
      <w:r>
        <w:lastRenderedPageBreak/>
        <w:t>доступности услуг организаций дополнительного образования детей, темпы обновления учебно-материальной базы и перечень услуг данных организаций будут соответствовать потребностям населения города.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старших классах для всех обучающихся будет обеспечена возможность выбора профиля обучения и индивидуальной траектории освоения образовательной программы.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 2020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информационно-телекоммуникационной сети "Интернет", спортивные сооружения.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Каждый ребенок-инвалид сможет получить качественное общее образование по выбору в форме дистанционного, адаптивного или инклюзивного обучения.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Будет продолжена работа по развитию семейных форм жизнеустройства детей-сирот и детей, оставшихся без попечения родителей, а также защите их личных, имущественных и жилищных прав.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Результаты для педагогического сообщества.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Средняя заработная плата педагогических работников общеобразовательных организаций составит не менее 100% от средней заработной платы в Амурской области по экономике, а педагогических работников дошкольных образовательных организаций и организаций дополнительного образования детей (квалификация которых сопоставима с квалификацией педагогических работников общеобразовательной организации) - не менее 100% к средней заработной плате в общем образовании Амурской области, что будет способствовать обновлению педагогического корпуса общего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Результаты в сфере воспитания.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мероприятий по повышению эффективности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лучших практик.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Основные ожидаемые конечные результаты муниципальной программы: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увеличение удельного веса численности населения в возрасте 5 - 18 лет, охваченного образованием, в общей численности населения в возрасте 5 - 18 лет составит 98,5%;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численности детей в возрасте 3 - 8 лет, скорректированной на численность детей в возрасте 6 - 8 лет, обучающихся в школе) будет обеспечена на 100%;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снижение отношения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достигнет 1,4%;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составит 100%;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 составит 95%;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увеличение доли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организациях всех типов, составит 51,7%;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 увеличится до 75% к 2020 году;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40% к 2020 году.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Проблемы и задачи муниципальной программы по их устранению с указанием сроков их реализации и планируемых конечных результатов представлены в </w:t>
      </w:r>
      <w:hyperlink w:anchor="P339" w:history="1">
        <w:r>
          <w:rPr>
            <w:color w:val="0000FF"/>
          </w:rPr>
          <w:t>таблице N 1</w:t>
        </w:r>
      </w:hyperlink>
      <w:r>
        <w:t>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2"/>
      </w:pPr>
      <w:r>
        <w:t>4. Сроки и этапы реализации муниципальной 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Сроки реализации программы - с 2015 по 2020 год.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sectPr w:rsidR="00B779CC" w:rsidSect="006A0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9CC" w:rsidRDefault="00B779CC">
      <w:pPr>
        <w:pStyle w:val="ConsPlusNormal"/>
        <w:jc w:val="right"/>
        <w:outlineLvl w:val="3"/>
      </w:pPr>
      <w:r>
        <w:lastRenderedPageBreak/>
        <w:t>Таблица N 1</w:t>
      </w: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center"/>
      </w:pPr>
      <w:bookmarkStart w:id="1" w:name="P339"/>
      <w:bookmarkEnd w:id="1"/>
      <w:r>
        <w:t>Проблемы, задачи, сроки и этапы, результаты</w:t>
      </w:r>
    </w:p>
    <w:p w:rsidR="00B779CC" w:rsidRDefault="00B779CC">
      <w:pPr>
        <w:pStyle w:val="ConsPlusNormal"/>
        <w:jc w:val="center"/>
      </w:pPr>
      <w:r>
        <w:t>реализации муниципальной программы</w:t>
      </w:r>
    </w:p>
    <w:p w:rsidR="00B779CC" w:rsidRDefault="00B779CC">
      <w:pPr>
        <w:pStyle w:val="ConsPlusNormal"/>
        <w:jc w:val="center"/>
      </w:pPr>
      <w:r>
        <w:t>(в ред. постановления администрации города Благовещенска</w:t>
      </w:r>
    </w:p>
    <w:p w:rsidR="00B779CC" w:rsidRDefault="00B779CC">
      <w:pPr>
        <w:pStyle w:val="ConsPlusNormal"/>
        <w:jc w:val="center"/>
      </w:pPr>
      <w:r>
        <w:t xml:space="preserve">от 27.12.2016 </w:t>
      </w:r>
      <w:hyperlink r:id="rId74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1417"/>
        <w:gridCol w:w="4252"/>
      </w:tblGrid>
      <w:tr w:rsidR="00B779CC">
        <w:tc>
          <w:tcPr>
            <w:tcW w:w="3969" w:type="dxa"/>
          </w:tcPr>
          <w:p w:rsidR="00B779CC" w:rsidRDefault="00B779CC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2835" w:type="dxa"/>
          </w:tcPr>
          <w:p w:rsidR="00B779CC" w:rsidRDefault="00B779CC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417" w:type="dxa"/>
          </w:tcPr>
          <w:p w:rsidR="00B779CC" w:rsidRDefault="00B779CC">
            <w:pPr>
              <w:pStyle w:val="ConsPlusNormal"/>
              <w:jc w:val="center"/>
            </w:pPr>
            <w:r>
              <w:t>Сроки и этапы реализации</w:t>
            </w:r>
          </w:p>
        </w:tc>
        <w:tc>
          <w:tcPr>
            <w:tcW w:w="4252" w:type="dxa"/>
          </w:tcPr>
          <w:p w:rsidR="00B779CC" w:rsidRDefault="00B779CC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B779CC">
        <w:tc>
          <w:tcPr>
            <w:tcW w:w="12473" w:type="dxa"/>
            <w:gridSpan w:val="4"/>
          </w:tcPr>
          <w:p w:rsidR="00B779CC" w:rsidRDefault="00B779CC">
            <w:pPr>
              <w:pStyle w:val="ConsPlusNormal"/>
              <w:jc w:val="center"/>
              <w:outlineLvl w:val="4"/>
            </w:pPr>
            <w:r>
              <w:t>Подпрограмма 1 "Развитие дошкольного, общего и дополнительного образования детей"</w:t>
            </w:r>
          </w:p>
        </w:tc>
      </w:tr>
      <w:tr w:rsidR="00B779CC">
        <w:tc>
          <w:tcPr>
            <w:tcW w:w="3969" w:type="dxa"/>
          </w:tcPr>
          <w:p w:rsidR="00B779CC" w:rsidRDefault="00B779CC">
            <w:pPr>
              <w:pStyle w:val="ConsPlusNormal"/>
            </w:pPr>
            <w:r>
              <w:t>1. Имеющаяся сеть дошкольных образовательных организаций не способна полностью удовлетворить спрос населения на дошкольные образовательные услуги.</w:t>
            </w:r>
          </w:p>
          <w:p w:rsidR="00B779CC" w:rsidRDefault="00B779CC">
            <w:pPr>
              <w:pStyle w:val="ConsPlusNormal"/>
            </w:pPr>
            <w:r>
              <w:t>2. Межмуниципальная дифференциация доступности услуг общего и дополнительного образования, качества школьной инфраструктуры.</w:t>
            </w:r>
          </w:p>
          <w:p w:rsidR="00B779CC" w:rsidRDefault="00B779CC">
            <w:pPr>
              <w:pStyle w:val="ConsPlusNormal"/>
            </w:pPr>
            <w:r>
              <w:t>3. Во всех школах обучение проводится в две смены.</w:t>
            </w:r>
          </w:p>
          <w:p w:rsidR="00B779CC" w:rsidRDefault="00B779CC">
            <w:pPr>
              <w:pStyle w:val="ConsPlusNormal"/>
            </w:pPr>
            <w:r>
              <w:t>4. Материально-техническое состояние образовательных организаций не отвечает современным требованиям, здания образовательных организаций требуют ремонта и реконструкций, территории благоустройства.</w:t>
            </w:r>
          </w:p>
          <w:p w:rsidR="00B779CC" w:rsidRDefault="00B779CC">
            <w:pPr>
              <w:pStyle w:val="ConsPlusNormal"/>
            </w:pPr>
            <w:r>
              <w:t xml:space="preserve">5. Создание условий для удовлетворения потребностей детей с ограниченными возможностями </w:t>
            </w:r>
            <w:r>
              <w:lastRenderedPageBreak/>
              <w:t>здоровья в программах дистанционного и инклюзивного образования, психолого-педагогического сопровождения.</w:t>
            </w:r>
          </w:p>
          <w:p w:rsidR="00B779CC" w:rsidRDefault="00B779CC">
            <w:pPr>
              <w:pStyle w:val="ConsPlusNormal"/>
            </w:pPr>
            <w:r>
              <w:t>6. Недостаточный уровень охвата детей дополнительным образованием.</w:t>
            </w:r>
          </w:p>
          <w:p w:rsidR="00B779CC" w:rsidRDefault="00B779CC">
            <w:pPr>
              <w:pStyle w:val="ConsPlusNormal"/>
            </w:pPr>
            <w:r>
              <w:t>7. Низкие темпы обновления состава педагогических кадров (возрастной и гендерный дисбаланс, невысокая доля учителей в возрасте до 30 лет).</w:t>
            </w:r>
          </w:p>
          <w:p w:rsidR="00B779CC" w:rsidRDefault="00B779CC">
            <w:pPr>
              <w:pStyle w:val="ConsPlusNormal"/>
            </w:pPr>
            <w:r>
              <w:t>8. Низкие темпы обновления профессиональных компетенций педагогических кадров.</w:t>
            </w:r>
          </w:p>
          <w:p w:rsidR="00B779CC" w:rsidRDefault="00B779CC">
            <w:pPr>
              <w:pStyle w:val="ConsPlusNormal"/>
            </w:pPr>
            <w:r>
              <w:t>9. Недостаточный уровень эффективности работы образовательных организаций в части выявления и поддержки одаренных детей</w:t>
            </w:r>
          </w:p>
        </w:tc>
        <w:tc>
          <w:tcPr>
            <w:tcW w:w="2835" w:type="dxa"/>
          </w:tcPr>
          <w:p w:rsidR="00B779CC" w:rsidRDefault="00B779CC">
            <w:pPr>
              <w:pStyle w:val="ConsPlusNormal"/>
            </w:pPr>
            <w:r>
              <w:lastRenderedPageBreak/>
              <w:t>Развитие инфраструктуры и организационно-экономических механизмов, обеспечивающих доступность услуг дошкольного, общего, дополнительного образования детей, современное качество учебных результатов и социализации детей</w:t>
            </w:r>
          </w:p>
        </w:tc>
        <w:tc>
          <w:tcPr>
            <w:tcW w:w="1417" w:type="dxa"/>
          </w:tcPr>
          <w:p w:rsidR="00B779CC" w:rsidRDefault="00B779CC">
            <w:pPr>
              <w:pStyle w:val="ConsPlusNormal"/>
            </w:pPr>
            <w:r>
              <w:t>2015 - 2020 годы</w:t>
            </w:r>
          </w:p>
        </w:tc>
        <w:tc>
          <w:tcPr>
            <w:tcW w:w="4252" w:type="dxa"/>
          </w:tcPr>
          <w:p w:rsidR="00B779CC" w:rsidRDefault="00B779CC">
            <w:pPr>
              <w:pStyle w:val="ConsPlusNormal"/>
            </w:pPr>
            <w:r>
              <w:t>1. Увеличится численность детей в возрасте от 1 до 3 лет, охваченных программами раннего развития, в общей численности детей соответствующего возраста. 100% детей 3 - 8 лет будут обеспечены доступностью дошкольного образования.</w:t>
            </w:r>
          </w:p>
          <w:p w:rsidR="00B779CC" w:rsidRDefault="00B779CC">
            <w:pPr>
              <w:pStyle w:val="ConsPlusNormal"/>
            </w:pPr>
            <w:r>
              <w:t>2. 100% муниципальных общеобразовательных организаций будут соответствовать современным требованиям обучения.</w:t>
            </w:r>
          </w:p>
          <w:p w:rsidR="00B779CC" w:rsidRDefault="00B779CC">
            <w:pPr>
              <w:pStyle w:val="ConsPlusNormal"/>
            </w:pPr>
            <w:r>
              <w:t>3. 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 не будет превышать 35%.</w:t>
            </w:r>
          </w:p>
          <w:p w:rsidR="00B779CC" w:rsidRDefault="00B779CC">
            <w:pPr>
              <w:pStyle w:val="ConsPlusNormal"/>
            </w:pPr>
            <w:r>
              <w:t>4. Количество муниципальных образовательных организаций, в которых проведены ремонтные работы, укреплена материально-техническая база, увеличится до 25.</w:t>
            </w:r>
          </w:p>
          <w:p w:rsidR="00B779CC" w:rsidRDefault="00B779CC">
            <w:pPr>
              <w:pStyle w:val="ConsPlusNormal"/>
            </w:pPr>
            <w:r>
              <w:lastRenderedPageBreak/>
              <w:t>5. 75% детей в возрасте 5 - 18 лет будет охвачено программами дополнительного образования.</w:t>
            </w:r>
          </w:p>
          <w:p w:rsidR="00B779CC" w:rsidRDefault="00B779CC">
            <w:pPr>
              <w:pStyle w:val="ConsPlusNormal"/>
            </w:pPr>
            <w:r>
              <w:t>6. До 26% увеличится удельный вес численности учителей в возрасте до 30 лет в общей численности учителей общеобразовательных организаций.</w:t>
            </w:r>
          </w:p>
          <w:p w:rsidR="00B779CC" w:rsidRDefault="00B779CC">
            <w:pPr>
              <w:pStyle w:val="ConsPlusNormal"/>
            </w:pPr>
            <w:r>
              <w:t>7. Доля педагогов, работающих в сфере образования, прошедших в течение последних трех лет повышение квалификации и (или) профессиональную подготовку, в общей численности педагогов составит 95%.</w:t>
            </w:r>
          </w:p>
          <w:p w:rsidR="00B779CC" w:rsidRDefault="00B779CC">
            <w:pPr>
              <w:pStyle w:val="ConsPlusNormal"/>
            </w:pPr>
            <w:r>
              <w:t>8. Численность обучающихся по программам общего образования, участвующих в олимпиадах и конкурсах, и соревнованиях различного уровня, в общей численности обучающихся по программам общего образования составит не менее 11500 человек</w:t>
            </w:r>
          </w:p>
        </w:tc>
      </w:tr>
      <w:tr w:rsidR="00B779CC">
        <w:tc>
          <w:tcPr>
            <w:tcW w:w="12473" w:type="dxa"/>
            <w:gridSpan w:val="4"/>
          </w:tcPr>
          <w:p w:rsidR="00B779CC" w:rsidRDefault="00B779CC">
            <w:pPr>
              <w:pStyle w:val="ConsPlusNormal"/>
              <w:jc w:val="center"/>
              <w:outlineLvl w:val="4"/>
            </w:pPr>
            <w:r>
              <w:lastRenderedPageBreak/>
              <w:t>Подпрограмма 2 "Развитие системы защиты прав детей"</w:t>
            </w:r>
          </w:p>
        </w:tc>
      </w:tr>
      <w:tr w:rsidR="00B779CC">
        <w:tc>
          <w:tcPr>
            <w:tcW w:w="3969" w:type="dxa"/>
          </w:tcPr>
          <w:p w:rsidR="00B779CC" w:rsidRDefault="00B779CC">
            <w:pPr>
              <w:pStyle w:val="ConsPlusNormal"/>
            </w:pPr>
            <w:r>
              <w:t>1. Отсутствие возможности большей части детей отдохнуть с максимальным оздоровительным эффектом в летний период.</w:t>
            </w:r>
          </w:p>
          <w:p w:rsidR="00B779CC" w:rsidRDefault="00B779CC">
            <w:pPr>
              <w:pStyle w:val="ConsPlusNormal"/>
            </w:pPr>
            <w:r>
              <w:t>2. Недостаточный уровень исполнения законодательства в сфере защиты конституционных прав детей-сирот, детей, оставшихся без попечения родителей, и лиц из их числа</w:t>
            </w:r>
          </w:p>
        </w:tc>
        <w:tc>
          <w:tcPr>
            <w:tcW w:w="2835" w:type="dxa"/>
          </w:tcPr>
          <w:p w:rsidR="00B779CC" w:rsidRDefault="00B779CC">
            <w:pPr>
              <w:pStyle w:val="ConsPlusNormal"/>
            </w:pPr>
            <w:r>
              <w:t>Совершенствование деятельности по защите прав на отдых, оздоровление и социальную поддержку детей и подростков</w:t>
            </w:r>
          </w:p>
        </w:tc>
        <w:tc>
          <w:tcPr>
            <w:tcW w:w="1417" w:type="dxa"/>
          </w:tcPr>
          <w:p w:rsidR="00B779CC" w:rsidRDefault="00B779CC">
            <w:pPr>
              <w:pStyle w:val="ConsPlusNormal"/>
            </w:pPr>
            <w:r>
              <w:t>2015 - 2020 годы</w:t>
            </w:r>
          </w:p>
        </w:tc>
        <w:tc>
          <w:tcPr>
            <w:tcW w:w="4252" w:type="dxa"/>
          </w:tcPr>
          <w:p w:rsidR="00B779CC" w:rsidRDefault="00B779CC">
            <w:pPr>
              <w:pStyle w:val="ConsPlusNormal"/>
            </w:pPr>
            <w:r>
              <w:t>1. Доля детей, охваченных мероприятиями по отдыху и оздоровлению в летний период, увеличится от общего количества детей школьного возраста до</w:t>
            </w:r>
          </w:p>
          <w:p w:rsidR="00B779CC" w:rsidRDefault="00B779CC">
            <w:pPr>
              <w:pStyle w:val="ConsPlusNormal"/>
            </w:pPr>
            <w:r>
              <w:t>76,8%.</w:t>
            </w:r>
          </w:p>
          <w:p w:rsidR="00B779CC" w:rsidRDefault="00B779CC">
            <w:pPr>
              <w:pStyle w:val="ConsPlusNormal"/>
            </w:pPr>
            <w:r>
              <w:t xml:space="preserve">2. Доля детей, оставшихся без попечения родителей, всего,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</w:t>
            </w:r>
            <w:r>
              <w:lastRenderedPageBreak/>
              <w:t>детские дома, патронатные семьи), находящихся в муниципальных организациях всех типов, составит 51,7%</w:t>
            </w:r>
          </w:p>
        </w:tc>
      </w:tr>
      <w:tr w:rsidR="00B779CC">
        <w:tc>
          <w:tcPr>
            <w:tcW w:w="12473" w:type="dxa"/>
            <w:gridSpan w:val="4"/>
          </w:tcPr>
          <w:p w:rsidR="00B779CC" w:rsidRDefault="00B779CC">
            <w:pPr>
              <w:pStyle w:val="ConsPlusNormal"/>
              <w:jc w:val="center"/>
              <w:outlineLvl w:val="4"/>
            </w:pPr>
            <w:r>
              <w:lastRenderedPageBreak/>
              <w:t>Подпрограмма 3 "Обеспечение реализации муниципальной программы "Развитие образования города Благовещенска на 2015 - 2020 годы" и прочие мероприятия в области образования"</w:t>
            </w:r>
          </w:p>
        </w:tc>
      </w:tr>
      <w:tr w:rsidR="00B779CC">
        <w:tc>
          <w:tcPr>
            <w:tcW w:w="3969" w:type="dxa"/>
          </w:tcPr>
          <w:p w:rsidR="00B779CC" w:rsidRDefault="00B779CC">
            <w:pPr>
              <w:pStyle w:val="ConsPlusNormal"/>
            </w:pPr>
            <w:r>
              <w:t>1. Не обеспечена полная информационная открытость результатов деятельности системы образования,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</w:t>
            </w:r>
          </w:p>
          <w:p w:rsidR="00B779CC" w:rsidRDefault="00B779CC">
            <w:pPr>
              <w:pStyle w:val="ConsPlusNormal"/>
            </w:pPr>
            <w:r>
              <w:t>2. Требует совершенствования городская система оценки качества образования на всех его уровнях</w:t>
            </w:r>
          </w:p>
        </w:tc>
        <w:tc>
          <w:tcPr>
            <w:tcW w:w="2835" w:type="dxa"/>
          </w:tcPr>
          <w:p w:rsidR="00B779CC" w:rsidRDefault="00B779CC">
            <w:pPr>
              <w:pStyle w:val="ConsPlusNormal"/>
            </w:pPr>
            <w:r>
              <w:t>Обеспечение организационно-экономических, информационных и научно-методических условий развития системы образования города Благовещенска</w:t>
            </w:r>
          </w:p>
        </w:tc>
        <w:tc>
          <w:tcPr>
            <w:tcW w:w="1417" w:type="dxa"/>
          </w:tcPr>
          <w:p w:rsidR="00B779CC" w:rsidRDefault="00B779CC">
            <w:pPr>
              <w:pStyle w:val="ConsPlusNormal"/>
            </w:pPr>
            <w:r>
              <w:t>2015 - 2020 годы</w:t>
            </w:r>
          </w:p>
        </w:tc>
        <w:tc>
          <w:tcPr>
            <w:tcW w:w="4252" w:type="dxa"/>
          </w:tcPr>
          <w:p w:rsidR="00B779CC" w:rsidRDefault="00B779CC">
            <w:pPr>
              <w:pStyle w:val="ConsPlusNormal"/>
            </w:pPr>
            <w:r>
              <w:t>1. Будет проведено не менее 2 мероприятий городского уровня по распространению результатов муниципальной программы.</w:t>
            </w:r>
          </w:p>
          <w:p w:rsidR="00B779CC" w:rsidRDefault="00B779CC">
            <w:pPr>
              <w:pStyle w:val="ConsPlusNormal"/>
            </w:pPr>
            <w:r>
              <w:t>2. Не менее чем на 4 уровнях образования будут реализованы механизмы внешней оценки качества образования.</w:t>
            </w:r>
          </w:p>
          <w:p w:rsidR="00B779CC" w:rsidRDefault="00B779CC">
            <w:pPr>
              <w:pStyle w:val="ConsPlusNormal"/>
            </w:pPr>
            <w:r>
              <w:t>3. 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составит 100%.</w:t>
            </w:r>
          </w:p>
          <w:p w:rsidR="00B779CC" w:rsidRDefault="00B779CC">
            <w:pPr>
              <w:pStyle w:val="ConsPlusNormal"/>
            </w:pPr>
            <w:r>
              <w:t>4.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 составит 100%</w:t>
            </w:r>
          </w:p>
        </w:tc>
      </w:tr>
    </w:tbl>
    <w:p w:rsidR="00B779CC" w:rsidRDefault="00B779CC">
      <w:pPr>
        <w:sectPr w:rsidR="00B77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2"/>
      </w:pPr>
      <w:r>
        <w:t>5. Описание системы подпрограмм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ind w:firstLine="540"/>
        <w:jc w:val="both"/>
      </w:pPr>
      <w:r>
        <w:t>Система подпрограмм сформирована исходя из цели и задач муниципальной программы.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муниципальной программы реализуются следующие подпрограммы:</w:t>
      </w:r>
    </w:p>
    <w:p w:rsidR="00B779CC" w:rsidRDefault="00B779CC">
      <w:pPr>
        <w:pStyle w:val="ConsPlusNormal"/>
        <w:spacing w:before="220"/>
        <w:ind w:firstLine="540"/>
        <w:jc w:val="both"/>
      </w:pPr>
      <w:hyperlink w:anchor="P422" w:history="1">
        <w:r>
          <w:rPr>
            <w:color w:val="0000FF"/>
          </w:rPr>
          <w:t>подпрограмма 1</w:t>
        </w:r>
      </w:hyperlink>
      <w:r>
        <w:t xml:space="preserve"> "Развитие дошкольного, общего и дополнительного образования детей";</w:t>
      </w:r>
    </w:p>
    <w:p w:rsidR="00B779CC" w:rsidRDefault="00B779CC">
      <w:pPr>
        <w:pStyle w:val="ConsPlusNormal"/>
        <w:spacing w:before="220"/>
        <w:ind w:firstLine="540"/>
        <w:jc w:val="both"/>
      </w:pPr>
      <w:hyperlink w:anchor="P698" w:history="1">
        <w:r>
          <w:rPr>
            <w:color w:val="0000FF"/>
          </w:rPr>
          <w:t>подпрограмма 2</w:t>
        </w:r>
      </w:hyperlink>
      <w:r>
        <w:t xml:space="preserve"> "Развитие системы защиты прав детей";</w:t>
      </w:r>
    </w:p>
    <w:p w:rsidR="00B779CC" w:rsidRDefault="00B779CC">
      <w:pPr>
        <w:pStyle w:val="ConsPlusNormal"/>
        <w:spacing w:before="220"/>
        <w:ind w:firstLine="540"/>
        <w:jc w:val="both"/>
      </w:pPr>
      <w:hyperlink w:anchor="P876" w:history="1">
        <w:r>
          <w:rPr>
            <w:color w:val="0000FF"/>
          </w:rPr>
          <w:t>подпрограмма 3</w:t>
        </w:r>
      </w:hyperlink>
      <w:r>
        <w:t xml:space="preserve"> "Обеспечение реализации муниципальной программы "Развитие образования города Благовещенска на 2015 - 2020 годы" и прочие мероприятия в области образования".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Включение подпрограмм в муниципальную программу связано с особенностями структуры системы образования города Благовещенска, ключевыми задачами ее развития по реализации прав граждан.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Целью каждой подпрограммы определено решение одной из задач муниципальной программы.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Подпрограммы состоят из основных мероприятий, которые отражают актуальные и перспективные направления политики в сфере образования города, в том числе: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меры по формированию и финансовому обеспечению муниципального задания на реализацию образовательных программ;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основные направления развития дошкольного, общего, дополнительного образования и планируемые к реализации механизмы стимулирования их развития;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проведение традиционных и формирование новых городских мероприятий, направленных на развитие творческой, научной, спортивной составляющей деятельности обучающихся.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Кроме того, при формировании основных мероприятий учитывались изменения, отраженные в Федеральном </w:t>
      </w:r>
      <w:hyperlink r:id="rId75" w:history="1">
        <w:r>
          <w:rPr>
            <w:color w:val="0000FF"/>
          </w:rPr>
          <w:t>законе</w:t>
        </w:r>
      </w:hyperlink>
      <w:r>
        <w:t xml:space="preserve"> N 273-ФЗ "Об образовании в Российской Федерации", и мероприятия, которые необходимо осуществить с целью его реализации, а также мероприятия по обеспечению реализации муниципальной программы.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2"/>
      </w:pPr>
      <w:r>
        <w:t>6. Система основных мероприятий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ind w:firstLine="540"/>
        <w:jc w:val="both"/>
      </w:pPr>
      <w:hyperlink w:anchor="P1031" w:history="1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муниципальной программы представлена в приложении N 1.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2"/>
      </w:pPr>
      <w:r>
        <w:t>7. Целевые показатели (индикаторы) муниципальной 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hyperlink w:anchor="P1031" w:history="1">
        <w:r>
          <w:rPr>
            <w:color w:val="0000FF"/>
          </w:rPr>
          <w:t>Система</w:t>
        </w:r>
      </w:hyperlink>
      <w:r>
        <w:t xml:space="preserve"> целевых показателей (индикаторов) реализации муниципальной программы представлена в приложении N 1.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2"/>
      </w:pPr>
      <w:r>
        <w:t>8. Ресурсное обеспечение муниципальной 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 xml:space="preserve">Расчетной базой финансового обеспечения муниципальной программы является распределение утвержденных </w:t>
      </w:r>
      <w:hyperlink r:id="rId76" w:history="1">
        <w:r>
          <w:rPr>
            <w:color w:val="0000FF"/>
          </w:rPr>
          <w:t>решением</w:t>
        </w:r>
      </w:hyperlink>
      <w:r>
        <w:t xml:space="preserve"> Благовещенской городской Думы от 5 декабря 2013 г. N 68/149 "О городском бюджете на 2014 год и плановый период 2015 и 2016 годов" расходов городского бюджета.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Расчет финансового обеспечения мероприятий муниципальной программы на 2015 - 2020 годы, представленных в аналитическом распределении расходов городского бюджета,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программы, обеспечения повышения оплаты труда педагогических работников системы образования, а также индексации иных расходов на образование в соответствии с прогнозными значениями инфляции.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Объем финансового обеспечения реализации муниципальной программы за счет средств областного, городского бюджетов с 2015 года до конца срока реализации муниципальной программы определяется исходя из установленного предельного объема расходов на реализацию муниципальной программы.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Начиная с 2015 года в рамках подготовки проекта решения Благовещенской городской Думы о городском бюджете на очередной финансовый год и плановый период объем финансового обеспечения на реализацию мероприятий муниципальной программы будет уточняться.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нее лимитам.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муниципальной программы предполагает привлечение финансирования за счет средств федерального, областного бюджетов.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Информация о финансовом обеспечении реализации муниципальной программы за счет средств городского бюджета представлена в </w:t>
      </w:r>
      <w:hyperlink w:anchor="P2131" w:history="1">
        <w:r>
          <w:rPr>
            <w:color w:val="0000FF"/>
          </w:rPr>
          <w:t>приложении N 3</w:t>
        </w:r>
      </w:hyperlink>
      <w:r>
        <w:t xml:space="preserve"> к муниципальной программе, а финансовое обеспечение муниципальной программы за счет всех источников финансирования представлено в </w:t>
      </w:r>
      <w:hyperlink w:anchor="P3131" w:history="1">
        <w:r>
          <w:rPr>
            <w:color w:val="0000FF"/>
          </w:rPr>
          <w:t>приложении N 4</w:t>
        </w:r>
      </w:hyperlink>
      <w:r>
        <w:t xml:space="preserve"> к муниципальной программе.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Оценка объема и качества услуг (работ), предоставляемых подведомственными управлению образования города Благовещенска организациями на основе муниципальных заданий, осуществляется в соответствии с указанным в </w:t>
      </w:r>
      <w:hyperlink w:anchor="P4850" w:history="1">
        <w:r>
          <w:rPr>
            <w:color w:val="0000FF"/>
          </w:rPr>
          <w:t>приложении N 5</w:t>
        </w:r>
      </w:hyperlink>
      <w:r>
        <w:t xml:space="preserve"> к муниципальной программе прогнозом сводных показателей муниципальных заданий на оказание муниципальных услуг (выполнение работ) муниципальными организациями города Благовещенска по муниципальной программе.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1"/>
      </w:pPr>
      <w:r>
        <w:t>II.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jc w:val="center"/>
        <w:outlineLvl w:val="2"/>
      </w:pPr>
      <w:bookmarkStart w:id="2" w:name="P422"/>
      <w:bookmarkEnd w:id="2"/>
      <w:r>
        <w:t>1. Подпрограмма "Развитие дошкольного, общего</w:t>
      </w:r>
    </w:p>
    <w:p w:rsidR="00B779CC" w:rsidRDefault="00B779CC">
      <w:pPr>
        <w:pStyle w:val="ConsPlusNormal"/>
        <w:jc w:val="center"/>
      </w:pPr>
      <w:r>
        <w:t>и дополнительного образования детей"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jc w:val="center"/>
        <w:outlineLvl w:val="3"/>
      </w:pPr>
      <w:r>
        <w:t>1.1. Паспорт</w:t>
      </w:r>
    </w:p>
    <w:p w:rsidR="00B779CC" w:rsidRDefault="00B779CC">
      <w:pPr>
        <w:pStyle w:val="ConsPlusNormal"/>
        <w:jc w:val="center"/>
      </w:pPr>
      <w:r>
        <w:t>подпрограммы "Развитие дошкольного, общего</w:t>
      </w:r>
    </w:p>
    <w:p w:rsidR="00B779CC" w:rsidRDefault="00B779CC">
      <w:pPr>
        <w:pStyle w:val="ConsPlusNormal"/>
        <w:jc w:val="center"/>
      </w:pPr>
      <w:r>
        <w:t>и дополнительного образования детей"</w:t>
      </w:r>
    </w:p>
    <w:p w:rsidR="00B779CC" w:rsidRDefault="00B779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градостроительства, управление образования администрации города Благовещенска, муниципальные образовательные организации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 xml:space="preserve">Развитие инфраструктуры и организационно-экономических механизмов, обеспечивающих </w:t>
            </w:r>
            <w:r>
              <w:lastRenderedPageBreak/>
              <w:t>доступность услуг дошкольного, общего и дополнительного образования детей, современного качества образовательных достижений и социализации детей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lastRenderedPageBreak/>
              <w:t>Задачи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1. Развитие доступности и качества услуг дошкольного, общего, дополнительного образования через формирование оптимальной муниципальной образовательной сети.</w:t>
            </w:r>
          </w:p>
          <w:p w:rsidR="00B779CC" w:rsidRDefault="00B779CC">
            <w:pPr>
              <w:pStyle w:val="ConsPlusNormal"/>
            </w:pPr>
            <w:r>
              <w:t>2. Создание современной инфраструктуры дошкольного, общего и дополнительного образования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Доля обучающихся, которым предоставлено общедоступное и бесплатное начальное общее, основное общее, среднее общее образование в муниципальных общеобразовательных организациях;</w:t>
            </w:r>
          </w:p>
          <w:p w:rsidR="00B779CC" w:rsidRDefault="00B779CC">
            <w:pPr>
              <w:pStyle w:val="ConsPlusNormal"/>
            </w:pPr>
            <w:r>
              <w:t>удельный вес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B779CC" w:rsidRDefault="00B779CC">
            <w:pPr>
              <w:pStyle w:val="ConsPlusNormal"/>
            </w:pPr>
            <w:r>
              <w:t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численности муниципальных образовательных организаций;</w:t>
            </w:r>
          </w:p>
          <w:p w:rsidR="00B779CC" w:rsidRDefault="00B779CC">
            <w:pPr>
              <w:pStyle w:val="ConsPlusNormal"/>
            </w:pPr>
            <w:r>
              <w:t>удельный вес численности детей, получающих услуги дополнительного образования, в общей численности детей в возрасте 5 - 18 лет;</w:t>
            </w:r>
          </w:p>
          <w:p w:rsidR="00B779CC" w:rsidRDefault="00B779CC">
            <w:pPr>
              <w:pStyle w:val="ConsPlusNormal"/>
            </w:pPr>
            <w: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  <w:p w:rsidR="00B779CC" w:rsidRDefault="00B779CC">
            <w:pPr>
              <w:pStyle w:val="ConsPlusNormal"/>
            </w:pPr>
            <w: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области;</w:t>
            </w:r>
          </w:p>
          <w:p w:rsidR="00B779CC" w:rsidRDefault="00B779CC">
            <w:pPr>
              <w:pStyle w:val="ConsPlusNormal"/>
            </w:pPr>
            <w:r>
      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области;</w:t>
            </w:r>
          </w:p>
          <w:p w:rsidR="00B779CC" w:rsidRDefault="00B779CC">
            <w:pPr>
              <w:pStyle w:val="ConsPlusNormal"/>
            </w:pPr>
            <w:r>
              <w:t>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формы;</w:t>
            </w:r>
          </w:p>
          <w:p w:rsidR="00B779CC" w:rsidRDefault="00B779CC">
            <w:pPr>
              <w:pStyle w:val="ConsPlusNormal"/>
            </w:pPr>
            <w:r>
              <w:t xml:space="preserve">удельный вес обучающихся муниципальных общеобразовательных организаций, занимающихся во </w:t>
            </w:r>
            <w:r>
              <w:lastRenderedPageBreak/>
              <w:t>вторую смену, от общей численности обучающихся в данных организациях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2015 - 2020 годы</w:t>
            </w:r>
          </w:p>
        </w:tc>
      </w:tr>
      <w:tr w:rsidR="00B779CC">
        <w:tc>
          <w:tcPr>
            <w:tcW w:w="3402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Общий объем финансирования подпрограммы составит 12463103,4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2015 - 1818287,8 тыс. рублей;</w:t>
            </w:r>
          </w:p>
          <w:p w:rsidR="00B779CC" w:rsidRDefault="00B779CC">
            <w:pPr>
              <w:pStyle w:val="ConsPlusNormal"/>
            </w:pPr>
            <w:r>
              <w:t>2016 - 2004414,6 тыс. рублей;</w:t>
            </w:r>
          </w:p>
          <w:p w:rsidR="00B779CC" w:rsidRDefault="00B779CC">
            <w:pPr>
              <w:pStyle w:val="ConsPlusNormal"/>
            </w:pPr>
            <w:r>
              <w:t>2017 - 1919884,0 тыс. рублей;</w:t>
            </w:r>
          </w:p>
          <w:p w:rsidR="00B779CC" w:rsidRDefault="00B779CC">
            <w:pPr>
              <w:pStyle w:val="ConsPlusNormal"/>
            </w:pPr>
            <w:r>
              <w:t>2018 - 2424987,5 тыс. рублей;</w:t>
            </w:r>
          </w:p>
          <w:p w:rsidR="00B779CC" w:rsidRDefault="00B779CC">
            <w:pPr>
              <w:pStyle w:val="ConsPlusNormal"/>
            </w:pPr>
            <w:r>
              <w:t>2019 - 2117901,3 тыс. рублей;</w:t>
            </w:r>
          </w:p>
          <w:p w:rsidR="00B779CC" w:rsidRDefault="00B779CC">
            <w:pPr>
              <w:pStyle w:val="ConsPlusNormal"/>
            </w:pPr>
            <w:r>
              <w:t>2020 - 2177628,2 тыс. рублей.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из средств федерального бюджета составит 303147,0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2015 - 740,0 тыс. рублей;</w:t>
            </w:r>
          </w:p>
          <w:p w:rsidR="00B779CC" w:rsidRDefault="00B779CC">
            <w:pPr>
              <w:pStyle w:val="ConsPlusNormal"/>
            </w:pPr>
            <w:r>
              <w:t>2016 - 1419,6 тыс. рублей;</w:t>
            </w:r>
          </w:p>
          <w:p w:rsidR="00B779CC" w:rsidRDefault="00B779CC">
            <w:pPr>
              <w:pStyle w:val="ConsPlusNormal"/>
            </w:pPr>
            <w:r>
              <w:t>2017 - 1587,6 тыс. рублей;</w:t>
            </w:r>
          </w:p>
          <w:p w:rsidR="00B779CC" w:rsidRDefault="00B779CC">
            <w:pPr>
              <w:pStyle w:val="ConsPlusNormal"/>
            </w:pPr>
            <w:r>
              <w:t>2018 - 299399,8 тыс. рублей.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из средств областного бюджета составит 7176531,8 тыс. рублей, в том числе:</w:t>
            </w:r>
          </w:p>
          <w:p w:rsidR="00B779CC" w:rsidRDefault="00B779CC">
            <w:pPr>
              <w:pStyle w:val="ConsPlusNormal"/>
            </w:pPr>
            <w:r>
              <w:t>2015 - 1058723,3 тыс. рублей;</w:t>
            </w:r>
          </w:p>
          <w:p w:rsidR="00B779CC" w:rsidRDefault="00B779CC">
            <w:pPr>
              <w:pStyle w:val="ConsPlusNormal"/>
            </w:pPr>
            <w:r>
              <w:t>2016 - 1169846,4 тыс. рублей;</w:t>
            </w:r>
          </w:p>
          <w:p w:rsidR="00B779CC" w:rsidRDefault="00B779CC">
            <w:pPr>
              <w:pStyle w:val="ConsPlusNormal"/>
            </w:pPr>
            <w:r>
              <w:t>2017 - 1154150,2 тыс. рублей;</w:t>
            </w:r>
          </w:p>
          <w:p w:rsidR="00B779CC" w:rsidRDefault="00B779CC">
            <w:pPr>
              <w:pStyle w:val="ConsPlusNormal"/>
            </w:pPr>
            <w:r>
              <w:t>2018 - 1267914,4 тыс. рублей;</w:t>
            </w:r>
          </w:p>
          <w:p w:rsidR="00B779CC" w:rsidRDefault="00B779CC">
            <w:pPr>
              <w:pStyle w:val="ConsPlusNormal"/>
            </w:pPr>
            <w:r>
              <w:t>2019 - 1242011,5 тыс. рублей;</w:t>
            </w:r>
          </w:p>
          <w:p w:rsidR="00B779CC" w:rsidRDefault="00B779CC">
            <w:pPr>
              <w:pStyle w:val="ConsPlusNormal"/>
            </w:pPr>
            <w:r>
              <w:t>2020 - 1283886,0 тыс. рублей.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Из городского бюджета бюджетные ассигнования составят 4961932,4 тыс. рублей, в том числе:</w:t>
            </w:r>
          </w:p>
          <w:p w:rsidR="00B779CC" w:rsidRDefault="00B779CC">
            <w:pPr>
              <w:pStyle w:val="ConsPlusNormal"/>
            </w:pPr>
            <w:r>
              <w:t>2015 - 756167,2 тыс. рублей;</w:t>
            </w:r>
          </w:p>
          <w:p w:rsidR="00B779CC" w:rsidRDefault="00B779CC">
            <w:pPr>
              <w:pStyle w:val="ConsPlusNormal"/>
            </w:pPr>
            <w:r>
              <w:t>2016 - 829750,6 тыс. рублей;</w:t>
            </w:r>
          </w:p>
          <w:p w:rsidR="00B779CC" w:rsidRDefault="00B779CC">
            <w:pPr>
              <w:pStyle w:val="ConsPlusNormal"/>
            </w:pPr>
            <w:r>
              <w:t>2017 - 760670,1 тыс. рублей;</w:t>
            </w:r>
          </w:p>
          <w:p w:rsidR="00B779CC" w:rsidRDefault="00B779CC">
            <w:pPr>
              <w:pStyle w:val="ConsPlusNormal"/>
            </w:pPr>
            <w:r>
              <w:t>2018 - 853824,7 тыс. рублей;</w:t>
            </w:r>
          </w:p>
          <w:p w:rsidR="00B779CC" w:rsidRDefault="00B779CC">
            <w:pPr>
              <w:pStyle w:val="ConsPlusNormal"/>
            </w:pPr>
            <w:r>
              <w:t>2019 - 871873,9 тыс. рублей;</w:t>
            </w:r>
          </w:p>
          <w:p w:rsidR="00B779CC" w:rsidRDefault="00B779CC">
            <w:pPr>
              <w:pStyle w:val="ConsPlusNormal"/>
            </w:pPr>
            <w:r>
              <w:t>2020 - 889645,9 тыс. рублей.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3402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5669" w:type="dxa"/>
            <w:tcBorders>
              <w:top w:val="nil"/>
              <w:bottom w:val="nil"/>
            </w:tcBorders>
          </w:tcPr>
          <w:p w:rsidR="00B779CC" w:rsidRDefault="00B779CC">
            <w:pPr>
              <w:pStyle w:val="ConsPlusNormal"/>
            </w:pPr>
            <w:r>
              <w:t>Планируемый объем финансирования за счет внебюджетных источников составит 21492,2 тыс. рублей, в том числе:</w:t>
            </w:r>
          </w:p>
          <w:p w:rsidR="00B779CC" w:rsidRDefault="00B779CC">
            <w:pPr>
              <w:pStyle w:val="ConsPlusNormal"/>
            </w:pPr>
            <w:r>
              <w:t>2015 - 2657,3 тыс. рублей;</w:t>
            </w:r>
          </w:p>
          <w:p w:rsidR="00B779CC" w:rsidRDefault="00B779CC">
            <w:pPr>
              <w:pStyle w:val="ConsPlusNormal"/>
            </w:pPr>
            <w:r>
              <w:t>2016 - 3398,0 тыс. рублей;</w:t>
            </w:r>
          </w:p>
          <w:p w:rsidR="00B779CC" w:rsidRDefault="00B779CC">
            <w:pPr>
              <w:pStyle w:val="ConsPlusNormal"/>
            </w:pPr>
            <w:r>
              <w:t>2017 - 3476,1 тыс. рублей;</w:t>
            </w:r>
          </w:p>
          <w:p w:rsidR="00B779CC" w:rsidRDefault="00B779CC">
            <w:pPr>
              <w:pStyle w:val="ConsPlusNormal"/>
            </w:pPr>
            <w:r>
              <w:t>2018 - 3848,6 тыс. рублей;</w:t>
            </w:r>
          </w:p>
          <w:p w:rsidR="00B779CC" w:rsidRDefault="00B779CC">
            <w:pPr>
              <w:pStyle w:val="ConsPlusNormal"/>
            </w:pPr>
            <w:r>
              <w:t>2019 - 4015,9 тыс. рублей;</w:t>
            </w:r>
          </w:p>
          <w:p w:rsidR="00B779CC" w:rsidRDefault="00B779CC">
            <w:pPr>
              <w:pStyle w:val="ConsPlusNormal"/>
            </w:pPr>
            <w:r>
              <w:t>2020 - 4096,3 тыс. рублей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07.02.2018 </w:t>
            </w:r>
            <w:hyperlink r:id="rId77" w:history="1">
              <w:r>
                <w:rPr>
                  <w:color w:val="0000FF"/>
                </w:rPr>
                <w:t>N 338</w:t>
              </w:r>
            </w:hyperlink>
            <w:r>
              <w:t>)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lastRenderedPageBreak/>
              <w:t xml:space="preserve">Численность детей от 1 года до 8 лет, охваченных </w:t>
            </w:r>
            <w:r>
              <w:lastRenderedPageBreak/>
              <w:t>программами дошкольного образования, увеличится до 14060 детей;</w:t>
            </w:r>
          </w:p>
          <w:p w:rsidR="00B779CC" w:rsidRDefault="00B779CC">
            <w:pPr>
              <w:pStyle w:val="ConsPlusNormal"/>
            </w:pPr>
            <w:r>
              <w:t>количество вновь созданных мест в дошкольных образовательных организациях составит 340 мест;</w:t>
            </w:r>
          </w:p>
          <w:p w:rsidR="00B779CC" w:rsidRDefault="00B779CC">
            <w:pPr>
              <w:pStyle w:val="ConsPlusNormal"/>
            </w:pPr>
            <w:r>
              <w:t>численность обучающихся по программам общего образования в общеобразовательных организациях составит 25 тыс. человек;</w:t>
            </w:r>
          </w:p>
          <w:p w:rsidR="00B779CC" w:rsidRDefault="00B779CC">
            <w:pPr>
              <w:pStyle w:val="ConsPlusNormal"/>
            </w:pPr>
            <w:r>
              <w:t>число организаций общего образования, в которых осуществлены мероприятия по строительству (реконструкции) школьных стадионов - 1 объект;</w:t>
            </w:r>
          </w:p>
          <w:p w:rsidR="00B779CC" w:rsidRDefault="00B779CC">
            <w:pPr>
              <w:pStyle w:val="ConsPlusNormal"/>
            </w:pPr>
            <w:r>
              <w:t>увеличение к 2020 году до 40% доли 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образовательных организаций;</w:t>
            </w:r>
          </w:p>
          <w:p w:rsidR="00B779CC" w:rsidRDefault="00B779CC">
            <w:pPr>
              <w:pStyle w:val="ConsPlusNormal"/>
            </w:pPr>
            <w:r>
              <w:t>количество вновь созданных мест в муниципальных общеобразовательных организациях составит 528 мест;</w:t>
            </w:r>
          </w:p>
          <w:p w:rsidR="00B779CC" w:rsidRDefault="00B779CC">
            <w:pPr>
              <w:pStyle w:val="ConsPlusNormal"/>
            </w:pPr>
            <w:r>
              <w:t>наличие проектной документации на строительство школы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Благовещенска от 02.08.2017 </w:t>
            </w:r>
            <w:hyperlink r:id="rId78" w:history="1">
              <w:r>
                <w:rPr>
                  <w:color w:val="0000FF"/>
                </w:rPr>
                <w:t>N 2473</w:t>
              </w:r>
            </w:hyperlink>
            <w:r>
              <w:t xml:space="preserve">, от 28.12.2017 </w:t>
            </w:r>
            <w:hyperlink r:id="rId79" w:history="1">
              <w:r>
                <w:rPr>
                  <w:color w:val="0000FF"/>
                </w:rPr>
                <w:t>N 4740</w:t>
              </w:r>
            </w:hyperlink>
            <w:r>
              <w:t>)</w:t>
            </w:r>
          </w:p>
        </w:tc>
      </w:tr>
    </w:tbl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1. Характеристика сферы реализации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В сфере дошкольного образования услуги предоставляет 21 дошкольная образовательная организация. В дошкольных организациях работают 1988 человек (в том числе 929 педагогических работников), или 47,3% от общего числа работников отрасли.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За последние годы численность детей, охваченных дошкольным образованием, возросла до 78% за счет увеличения количества мест на 8%, охват детей в возрасте от 3 до 8 лет дошкольным образованием достиг 100%. В городе полностью ликвидирована очередь на устройство детей в возрасте от 3 до 8 лет в дошкольные образовательные организации.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80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Однако в городе сохраняется дефицит мест из-за повышения потребности населения в услугах дошкольного образования от 1 до 3 лет. В очереди на услуги дошкольного образования стоит более 7 тыс.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На фоне возрастающей потребности населения в услугах дошкольного образования имеющаяся сеть дошкольных образовательных организаций не способна удовлетворить спрос населения на дошкольные образовательные услуги в связи с дефицитом мест для детей от 1 до 3 лет, старением и износом материально-технической базы детских садов.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Внедрение федеральных государственных образовательных стандартов к структуре основной общеобразовательной программы дошкольного образования требует от руководителей дошкольных образовательных организаций и учредителя в лице управления образования администрации города Благовещенска значительных усилий по повышению профессионального уровня педагогических работников данных организаций.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Общеобразовательную деятельность в городе осуществляет 21 общеобразовательная организация (24859 обучающихся), из них: 2 гимназии, 1 лицей, 1 прогимназия, 17 школ.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Совершенствуются структура и содержание общего образования. Проведены мероприятия по обеспечению готовности системы образования города к введению новых федеральных государственных образовательных стандартов (далее - ФГОС), начато их введение с 2011 года.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Существенно обновлена инфраструктура общего образования в ходе модернизации, достигнут показатель современных условий до 86%.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Значительная работа проведена по формированию информационной среды. Все общеобразовательные организации города имеют доступ к образовательным ресурсам информационно-телекоммуникационной сети "Интернет", официальные сайты.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Предпринимаются меры для улучшения условий труда педагогических работников, укрепления имиджа профессии. Заработная плата не только учителей, но и всех педагогических работников образовательных организаций достигла уровня средней заработной платы в Амурской области. Важной задачей остается сохранение этого уровня. Во всех общеобразовательных организациях введена новая система оплаты труда, ориентированная на достижение качественных результатов профессиональной деятельности.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работника, в том числе через участие в различных конкурсах, позволяющих демонстрировать профессиональное мастерство.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 Растет внимание к возможностям этой сферы в социализации подрастающего поколения.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Система дополнительного образования детей включает 5 организаций дополнительного образования и систему интеграции общего и дополнительного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Дополнительное образование продолжает оставаться бесплатным для более 50% обучающихся.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Одним из ключевых и перспективных направлений системы дополнительного образования остаются поддержка и развитие одаренных детей. В городе сложился определенный подход к работе с такими детьми, они имеют возможность продемонстрировать свои достижения не только на региональном, но и всероссийском, и международном уровнях. Уже в течение нескольких лет осуществляется поддержка талантливых детей путем выплаты премии мэра города Благовещенска.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развитии общего и дополнительного образования детей существует ряд проблем.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Достаточно медленно происходит обновление педагогического корпуса. Доля учителей общеобразовательных организаций, имеющих стаж педагогической работы до 5 лет, составляет 19,4%.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Негативное влияние на развитие городской системы образования оказывает не только возрастной, но и гендерный дисбаланс: доля учителей пенсионного возраста составляет 17,8%, доля педагогов-мужчин - 7,7%.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Уровень мобильности и гибкости системы подготовки, переподготовки и повышения квалификации работников образовательных организаций не в полной мере соответствует требованиям стандартов компетенций педагогов и персональному запросу семьи и общества на образовательные услуги.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Имеющаяся сеть дошкольных образовательных организаций не способна удовлетворить в полной мере спрос населения на дошкольные образовательные услуги в связи с дефицитом мест </w:t>
      </w:r>
      <w:r>
        <w:lastRenderedPageBreak/>
        <w:t>для детей от 1 года до 3 лет, старением и износом материально-технической базы.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Сохраняется неравенство доступа обучающихся к современным условиям обучения и территориальная дифференциация по уровню соответствия инфраструктуры общего образования современным требованиям. Во всех школах обучение проходит в две смены.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Имеет место недостаточная эффективность общего образования в формировании компетенций, востребованных в современной социальной жизни и экономике. Неумение выпускников применять полученные знания на практике во многом является следствием недостаточного распространения деятельностных (проектных, исследовательских) образовательных технологий и слабого развития профильного образования, особенно в области естественных наук и технологии.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Выявляются негативные тенденции в подростковой среде (алкоголизм, употребление наркотиков, насилие), что свидетельствует еще о недостаточном участии образования в решении задач воспитания, формировании гражданских установок.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Материально-техническое состояние общеобразовательных организаций недостаточно отвечает современным требованиям.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hyperlink r:id="rId81" w:history="1">
        <w:r>
          <w:rPr>
            <w:color w:val="0000FF"/>
          </w:rPr>
          <w:t>2</w:t>
        </w:r>
      </w:hyperlink>
      <w:r>
        <w:t>. Цели и задачи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Основным направлением муниципальной политики в сфере дошкольного, общего образования и дополнительного образования детей на период реализации муниципальной программы являются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Принципиальные изменения будут происходить в следующих направлениях: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увеличение доли воспитанников в дошкольном и дополнительном образовании;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качественное изменение содержания и методов преподавания с акцентом на развитие интереса и активности обучающихся, формирование полноценной системы профильного обучения;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 и поддержки молодых талантов;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развитие услуг по сопровождению детей раннего возраста (с 1 до 3 лет).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Важнейшим приоритетом образовательной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образования, выравнивания стартовых возможностей.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Другим приоритетом в сфере общего образования станет обеспечение учебной успешности каждого ребенка независимо от состояния его здоровья, социального положения семьи. Для этого должна быть создана система поддержки школ и педагогов, обучающих сложные категории учащихся (дети в трудной жизненной ситуации, дети-сироты, дети с ограниченными возможностями здоровья, дети мигрантов).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Детям-инвалидам и детям с ограниченными возможностями здоровья необходимо предоставить возможности освоения программ общего образования в рамках специального (коррекционного) или инклюзивного образования, а также обеспечить психолого-педагогическое сопровождение.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Стратегическим приоритетом государственной политики выступает формирование </w:t>
      </w:r>
      <w:r>
        <w:lastRenderedPageBreak/>
        <w:t>механизма опережающего обновления содержания образования. Необходимо обеспечить комплексное сопровождение введения ФГОС общего образования, задающего принципиально новые требования к образовательным результатам.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Параллельно введению ФГОС необходимо продолжить работу по поиску, разработке и распространению новых эффективных средств и форм организации образовательного процесса на базе школ.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Приоритетной задачей развития сферы дополнительного образования детей являются повышение доступности услуг и обеспечение их соответствия изменяющимся потребностям населения.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муниципальной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ФГОС,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Целью настоящей подпрограммы является развитие инфраструктуры и организационно-экономических механизмов, обеспечивающих доступность услуг дошкольного, общего и дополнительного образования, современного качества образовательных достижений и социализации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развитие доступности и качества услуг дошкольного, общего, дополнительного образования через формирование оптимальной муниципальной образовательной сети;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создание современной инфраструктуры дошкольного, общего и дополнительного образования.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hyperlink r:id="rId82" w:history="1">
        <w:r>
          <w:rPr>
            <w:color w:val="0000FF"/>
          </w:rPr>
          <w:t>3</w:t>
        </w:r>
      </w:hyperlink>
      <w:r>
        <w:t>. Прогноз конечных результатов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Основными ожидаемыми результатами реализации подпрограммы являются следующие: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численность детей от 1 года до 8 лет, охваченных программами дошкольного образования, увеличится до 14 тыс. детей;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численность обучающихся по программам общего образования в общеобразовательных организациях составит 25 тыс. человек;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число организаций общего образования, в которых осуществлены мероприятия по строительству (реконструкции) школьных стадионов, - 1 объект;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численность учащихся муниципальных организаций общего образования, обучающихся в соответствии с новыми ФГОС, достигнет 25 тыс. человек;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численность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составит 25 тыс. человек;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удельный вес 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образовательных организаций увеличится до 40% к 2020 году;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наличие проектной документации на строительство школы.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28.12.2017 </w:t>
      </w:r>
      <w:hyperlink r:id="rId83" w:history="1">
        <w:r>
          <w:rPr>
            <w:color w:val="0000FF"/>
          </w:rPr>
          <w:t>N 4740</w:t>
        </w:r>
      </w:hyperlink>
      <w:r>
        <w:t>)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hyperlink r:id="rId84" w:history="1">
        <w:r>
          <w:rPr>
            <w:color w:val="0000FF"/>
          </w:rPr>
          <w:t>4</w:t>
        </w:r>
      </w:hyperlink>
      <w:r>
        <w:t>. Сроки и этапы реализации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Сроки реализации подпрограммы - с 2015 по 2020 год.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hyperlink r:id="rId85" w:history="1">
        <w:r>
          <w:rPr>
            <w:color w:val="0000FF"/>
          </w:rPr>
          <w:t>5</w:t>
        </w:r>
      </w:hyperlink>
      <w:r>
        <w:t>. Система основных мероприятий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Настоящая подпрограмма содержит два основных мероприятия.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Основное мероприятие 1.1 "Обеспечение реализации программ дошкольного, начального, основного, среднего и дополнительного образования" включает следующие мероприятия.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1.1.1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Для решения задачи увеличения охвата услугами дошкольного образования в рамках данного мероприятия предполагаются обеспечение внедрения федерального государственного образовательного стандарта дошкольного образования, реализация мер по формированию современной качественной предметно-развивающей среды в дошкольных образовательных организациях.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1.1.2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 образования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Для решения задачи увеличения охвата услугами дошкольного образования в рамках данного мероприятия предполагается выплата компенсации части родительской платы за присмотр и уход за детьми в муниципальных образовательных организациях.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1.1.3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Мероприятие направлено на обеспечение доступности и высокого качества образовательных услуг дошкольного образования для 14 тыс. детей, общего образования - для 25 тыс. обучающихся по программам дошкольного, общего образования, обеспечение единого образовательного пространства, осуществление формирования и финансового обеспечения муниципальных заданий на реализацию основных образовательных программ дошкольного, общего образования с учетом показателей по объему и качеству оказываемых услуг, а также решение следующей задачи: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предусматривает: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обеспечение внедрения федерального государственного образовательного стандарта дошкольного образования, реализацию мер по формированию современной качественной предметно-развивающей среды в дошкольных образовательных организациях;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внедрение ФГОС начального общего, основного общего образования, среднего общего образования;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создание механизмов обеспечения равенства доступа к качественному образованию независимо от социально-экономического статуса, состояния здоровья.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реализации данного мероприятия численность обучающихся по программам дошкольного образования составит 14 тыс. детей, общего образования в общеобразовательных организациях - 25 тыс. чел.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1.1.4 "Расходы на обеспечение деятельности (оказание услуг, выполнение работ) муниципальных организаций (учреждений)".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обеспечение доступности и высокого качества образовательных услуг дошкольного, общего и дополнительного образования детей, обеспечение единого образовательного пространства, осуществление формирования и финансового обеспечения муниципальных заданий муниципальным организациям на реализацию основных образовательных программ дошкольного, общего образования и программ дополнительного образования детей с учетом показателей по объему и качеству оказываемых услуг.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1.1.5 "Организация подвоза обучающихся в муниципальных образовательных организациях, проживающих в отдаленных населенных пунктах" направлено на обеспечение 100% доступности общего образования через организацию подвоза обучающихся из отдаленных территорий города в соответствии с потребностью.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1.1.6 "Премия одаренным детям, обучающимся в образовательных организациях города Благовещенска". Ежегодное вручение премии одаренным детям на основе конкурсного отбора и результатов в сфере искусства, образования и спорта.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86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Мероприятие 1.1.7 "Предоставление бесплатного питания детям из малообеспеченных семей, обучающихся в муниципальных общеобразовательных организациях города </w:t>
      </w:r>
      <w:r>
        <w:lastRenderedPageBreak/>
        <w:t>Благовещенска". Предоставление бесплатного питания детям из малообеспеченных семей в соответствии со 100% потребностью и обеспеченностью их горячим питанием.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Мероприятие 1.1.8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в рамках </w:t>
      </w:r>
      <w:hyperlink r:id="rId87" w:history="1">
        <w:r>
          <w:rPr>
            <w:color w:val="0000FF"/>
          </w:rPr>
          <w:t>подпрограммы</w:t>
        </w:r>
      </w:hyperlink>
      <w:r>
        <w:t xml:space="preserve"> "Развитие системы защиты прав детей" государственной программы "Развитие образования Амурской области на 2014 - 2020 годы".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07.02.2018 </w:t>
      </w:r>
      <w:hyperlink r:id="rId88" w:history="1">
        <w:r>
          <w:rPr>
            <w:color w:val="0000FF"/>
          </w:rPr>
          <w:t>N 338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по адаптированной образовательной программе, имеющих соответствующее заключение территориальной психолого-медико-педагогической комиссии (ТПМПК).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07.02.2018 </w:t>
      </w:r>
      <w:hyperlink r:id="rId89" w:history="1">
        <w:r>
          <w:rPr>
            <w:color w:val="0000FF"/>
          </w:rPr>
          <w:t>N 338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Основное мероприятие 1.2 "Развитие инфраструктуры дошкольного и общего образования" направлено на создание в образовательных организациях условий, соответствующих требованиям ФГОС начального общего, основного общего, среднего общего образования, на инвестиции в объекты капитального строительства. Средства будут также направлены на поддержку развития инфраструктуры услуг дополнительного образования детей, обеспечивающего их социализацию, на ликвидацию очередей в дошкольные образовательные организации через строительство детских садов. Основное мероприятие включает следующие мероприятия.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1.2.1 "Обновление и укрепление материально-технической базы образовательных организаций (учреждений)" направлено на оснащение материально-технической базы организаций сферы образования в соответствии с современными требованиями. Мероприятия направлены на обеспечение комплексной безопасности и комфортных условий образовательного процесса в дошкольном, общем образовании и дополнительном образовании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мероприятий предполагает проведение капитального, текущего ремонта зданий муниципальных образовательных организаций, а также оснащение указанных организаций оборудованием, мебелью и инвентарем, в том числе в рамках софинансирования мероприятий модернизации систем дополнительного образования за счет средств областного бюджета.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90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Модернизация систем дополнительного образования направлена на увеличение доли обучающихся по программам дополнительного образования в возрасте от 5 до 18 лет, для которых созданы современные условия обучения, в общей численности детей данного возраста.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91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Осуществление модернизации позволит достичь следующего результата: будет отремонтировано одно здание муниципальной образовательной организации дополнительного образования детей.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92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1.2.2 "Капитальные вложения в объекты муниципальной собственности".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создание в муниципальных образовательных организациях условий, соответствующих требованиям ФГОС, санитарным нормам и правилам, а также решение следующей задачи: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создание современной инфраструктуры дошкольного, общего и дополнительного образования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В рамках мероприятия предусматриваются строительство и реконструкция объектов </w:t>
      </w:r>
      <w:r>
        <w:lastRenderedPageBreak/>
        <w:t>муниципальных образовательных организаций.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1.2.3 "Детский сад на 170 мест в кварталах 424, 449 г. Благовещенска" направлено на погашение кредиторской задолженности по объекту.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1.2.4 "Адаптация объектов образования с учетом нужд и потребностей инвалидов и других маломобильных групп населения".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адаптацию входных групп, лестниц, оборудование пандусных съездов, адаптацию санитарно-гигиенических помещений, путей движения внутри здания, позволяющих обеспечить обучение детей с ограниченными возможностями здоровья в образовательных организациях и доведение до 26 единиц значения показателя к 2020 году.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1.2.5 "Создание в образовательных организациях (учреждениях) условий для инклюзивного обучения детей-инвалидов, предусматривающих универсальную безбарьерную среду и оснащение специальным, в том числе учебным реабилитационным и компьютерным оборудованием".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создание условий для инклюзивного образования детей-инвалидов в 19 образовательных организациях, а также оснащение специальным, учебным реабилитационным и компьютерным оборудованием, в том числе в рамках софинансирования мероприятий за счет средств федерального и областного бюджетов.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93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1.2.6 "Школа на 1500 мест в квартале 406 г. Благовещенск, Амурская область (проектные работы)".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28.12.2017 </w:t>
      </w:r>
      <w:hyperlink r:id="rId94" w:history="1">
        <w:r>
          <w:rPr>
            <w:color w:val="0000FF"/>
          </w:rPr>
          <w:t>N 4740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приобретение типовой проектной документации, разработку проектной и рабочей документации, привязку проекта к местной климатической зоне, проведение государственной экспертизы проекта, проверку достоверности определения сметной стоимости проекта.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28.12.2017 </w:t>
      </w:r>
      <w:hyperlink r:id="rId95" w:history="1">
        <w:r>
          <w:rPr>
            <w:color w:val="0000FF"/>
          </w:rPr>
          <w:t>N 4740</w:t>
        </w:r>
      </w:hyperlink>
      <w:r>
        <w:t>)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6. Показатели (индикаторы)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Настоящая подпрограмма содержит следующий перечень показателей (индикаторов).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направлена на достижение целевых показателей: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численность детей от 1 года до 8 лет, охваченных программами дошкольного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Реализация мероприятия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 направлена на увеличение охвата детей услугами </w:t>
      </w:r>
      <w:r>
        <w:lastRenderedPageBreak/>
        <w:t>дошкольного образования за счет выплаты компенсации части родительской платы за присмотр и уход за детьми в муниципальных образовательных организациях.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ходе реализации данного мероприятия численность детей от 1 года до 8 лет, за которых выплачивается родителям (законным представителям) компенсация за присмотр и уход за детьми, осваивающими программы дошкольного образования, увеличится до 12,6 тыс. человек.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направлена на достижение целевых показателей: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педагогических работников муниципальных образовательных организаций (дошкольного образования - к средней заработной плате в общем образовании, а общего образования - к средней заработной плате в Амурской области).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реализации данного основного мероприятия численность обучающихся по программам дошкольного образования составит 14 тыс. человек, по программам общего образования в общеобразовательных организациях - 25 тыс. человек.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"Расходы на обеспечение деятельности (оказание услуг, выполнение работ) муниципальных организаций (учреждений)".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направлена на достижение целевых показателей: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численности населения в возрасте 5 - 18 лет, охваченного образованием, в общей численности населения в возрасте 5 - 18 лет;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образовании, а общего образования - к средней заработной плате в Амурской области;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работников, занятых в сфере экономики области.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Результаты реализации данного мероприятия: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количество бесперебойно функционирующих образовательных организаций - 45 единиц;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численность детей в возрасте от 5 до 18 лет, охваченных программами дополнительного образования в организациях дополнительного образования детей, - 7,6 тыс. человек.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"Организация подвоза обучающихся в муниципальных образовательных организациях, проживающих в отдаленных населенных пунктах".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Результаты реализации данного мероприятия: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количество обучающихся, проживающих в отдаленных населенных пунктах городского округа, охваченных организованным подвозом, будет обеспечено в соответствии с потребностью.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"Премия одаренным детям, обучающимся в образовательных организациях города Благовещенска" предполагает конкурсный отбор одаренных детей.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96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Результаты реализации данного мероприятия: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количество одаренных детей, получающих премию на основе конкурсного отбора, - 40 человек.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97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"Предоставление бесплатного питания детям из малообеспеченных семей, обучающихся в муниципальных общеобразовательных организациях города Благовещенска".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Результаты реализации данного мероприятия: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количество детей из малообеспеченных семей, обеспеченных бесплатным питанием, ежегодно составит 1350 человек.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"Обновление и укрепление материально-технической базы образовательных организаций (учреждений)" направлено на достижение целевого показателя: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доля муниципальных образовательных организаций, в зданиях которых будут выполняться ремонтные работы, в общей численности муниципальных образовательных организаций.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обеспечит достижение показателя "количество муниципальных образовательных организаций, в которых проведены ремонтные работы, укреплена материально-техническая база" до 25 единиц.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"Капитальные вложения в объекты муниципальной собственности" направлено на достижение целевых показателей: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Реализация мероприятия позволит осуществить строительство (реконструкцию) школьных стадионов в количестве 1 единицы и создать дополнительные места в дошкольных образовательных организациях в количестве 340 мест, в муниципальных общеобразовательных </w:t>
      </w:r>
      <w:r>
        <w:lastRenderedPageBreak/>
        <w:t>организациях в количестве 528 мест.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02.08.2017 </w:t>
      </w:r>
      <w:hyperlink r:id="rId98" w:history="1">
        <w:r>
          <w:rPr>
            <w:color w:val="0000FF"/>
          </w:rPr>
          <w:t>N 2473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"Адаптация объектов образования с учетом нужд и потребностей инвалидов и других маломобильных групп населения" направлено на достижение целевого показателя "доля 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нарушения развития, в общем количестве образовательных организаций" 40% к 2020 году.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Количество образовательных организаций, в которых осуществлена адаптация объектов образования с учетом нужд и потребностей инвалидов и других маломобильных групп населения, увеличится до 26 единиц.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"Создание в образовательных организациях (учреждениях) условий для инклюзивного обучения детей-инвалидов, предусматривающих универсальную безбарьерную среду и оснащение специальным, в том числе учебным реабилитационным и компьютерным оборудованием". В результате реализации этого мероприятия количество образовательных организаций, в которых создана универсальная безбарьерная среда для инклюзивного образования детей-инвалидов и детей с ограниченными возможностями здоровья, составит 19 единиц.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"Школа на 1500 мест в квартале 406 г. Благовещенск, Амурская область (проектные работы)".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28.12.2017 </w:t>
      </w:r>
      <w:hyperlink r:id="rId99" w:history="1">
        <w:r>
          <w:rPr>
            <w:color w:val="0000FF"/>
          </w:rPr>
          <w:t>N 4740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направлена на формирование проектной документации на строительство объекта.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28.12.2017 </w:t>
      </w:r>
      <w:hyperlink r:id="rId100" w:history="1">
        <w:r>
          <w:rPr>
            <w:color w:val="0000FF"/>
          </w:rPr>
          <w:t>N 4740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Мероприятие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в рамках </w:t>
      </w:r>
      <w:hyperlink r:id="rId101" w:history="1">
        <w:r>
          <w:rPr>
            <w:color w:val="0000FF"/>
          </w:rPr>
          <w:t>подпрограммы</w:t>
        </w:r>
      </w:hyperlink>
      <w:r>
        <w:t xml:space="preserve"> "Развитие системы защиты прав детей" государственной программы "Развитие образования Амурской области на 2014 - 2020 годы".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07.02.2018 </w:t>
      </w:r>
      <w:hyperlink r:id="rId102" w:history="1">
        <w:r>
          <w:rPr>
            <w:color w:val="0000FF"/>
          </w:rPr>
          <w:t>N 338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Результат реализации данного мероприятия: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07.02.2018 </w:t>
      </w:r>
      <w:hyperlink r:id="rId103" w:history="1">
        <w:r>
          <w:rPr>
            <w:color w:val="0000FF"/>
          </w:rPr>
          <w:t>N 338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Количество детей с ограниченными возможностями здоровья, обучающихся в муниципальных общеобразовательных организациях по адаптированной программе, обеспеченных двухразовым питанием, составит 322 человека.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07.02.2018 </w:t>
      </w:r>
      <w:hyperlink r:id="rId104" w:history="1">
        <w:r>
          <w:rPr>
            <w:color w:val="0000FF"/>
          </w:rPr>
          <w:t>N 338</w:t>
        </w:r>
      </w:hyperlink>
      <w:r>
        <w:t>)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7. Ресурсное обеспечение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Финансирование реализации основного мероприятия 1.1 "Обеспечение реализации программ дошкольного, начального, основного, среднего и дополнительного образования" будет осуществляться по следующим направлениям расходования средств.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Основной объем средств мероприятия 1.1.1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 планируется получить из средств бюджета Амурской области в виде субвенции местным бюджетам в размере,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организаций, </w:t>
      </w:r>
      <w:r>
        <w:lastRenderedPageBreak/>
        <w:t>расходов на учебные и наглядные пособия, средства обучения, игры и игрушки, расходные материалы (за исключением расходов на содержание зданий, хозяйственные нужды и коммунальных расходов, осуществляемых из местных бюджетов) в соответствии с нормативными затратами на образовательную деятельность, установленными законами Амурской области.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Реализация мероприятия 1.1.2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 осуществляется за счет средств бюджета Амурской области в соответствии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 Средний </w:t>
      </w:r>
      <w:hyperlink r:id="rId106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государственных и муниципальных образовательных организациях устанавливается Правительством Амурской области.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1.1.3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 осуществляется за счет средств бюджета Амурской области и включает расходы на выплату заработной платы, материальные затраты, курсовую подготовку педагогов, оплату питания, а также иные затраты, связанные с реализацией общеобразовательных программ (за исключением расходов на содержание зданий и оплату коммунальных услуг).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1.1.4 "Расходы на обеспечение деятельности (оказание услуг, выполнение работ) муниципальных организаций (учреждений)" реализуется посредством предоставления субсидии муниципальным бюджетным и автономным организациям в рамках формирования и финансового обеспечения муниципальных заданий на выполнение основных образовательных программ дошкольного, общего образования, которое включает в себя заработную плату, материальные затраты, содержание зданий и сооружений, обустройство прилегающих к ним территорий. Помимо этого, оно содержит расходы на реализацию программ дополнительного образования детей различной направленности, которое будет осуществляться с учетом показателей по объему и качеству оказываемых услуг в сфере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1.1.5 "Организация подвоза обучающихся в муниципальных образовательных организациях, проживающих в отдаленных населенных пунктах" осуществляется за счет средств городского бюджета.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1.1.6 "Премия одаренным детям, обучающимся в образовательных организациях города Благовещенска" осуществляется за счет средств городского бюджета.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107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1.1.7 "Предоставление бесплатного питания детям из малообеспеченных семей, обучающихся в муниципальных общеобразовательных организациях города Благовещенска" осуществляется за счет средств городского бюджета.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Мероприятие 1.1.8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в рамках </w:t>
      </w:r>
      <w:hyperlink r:id="rId108" w:history="1">
        <w:r>
          <w:rPr>
            <w:color w:val="0000FF"/>
          </w:rPr>
          <w:t>подпрограммы</w:t>
        </w:r>
      </w:hyperlink>
      <w:r>
        <w:t xml:space="preserve"> "Развитие системы защиты прав детей" государственной программы "Развитие образования Амурской области на 2014 - 2020 годы" осуществляется за счет средств областного и городского бюджетов.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07.02.2018 </w:t>
      </w:r>
      <w:hyperlink r:id="rId109" w:history="1">
        <w:r>
          <w:rPr>
            <w:color w:val="0000FF"/>
          </w:rPr>
          <w:t>N 338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В рамках основного мероприятия 1.2 "Развитие инфраструктуры дошкольного и общего </w:t>
      </w:r>
      <w:r>
        <w:lastRenderedPageBreak/>
        <w:t>образования" финансирование мероприятий будет осуществляться по следующим направлениям расходования средств.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1.2.1 "Обновление и укрепление материально-технической базы образовательных организаций (учреждений)" реализуется посредством предоставления целевых субсидий бюджетным и автономным организациям (учреждениям) в рамках выполнения мероприятий по обновлению и укреплению материально-технической базы образовательных организаций (учреждений) за счет средств областного и городского бюджетов.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110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1.2.2 "Капитальные вложения в объекты муниципальной собственности" будет реализовываться за счет средств городского бюджета, бюджета Амурской области, возможно также привлечение средств федерального бюджета.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мероприятия 1.2.3 "Детский сад на 170 мест в кварталах 424, 449 г. Благовещенска" будет погашена кредиторская задолженности по объекту за счет средств городского бюджета.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1.2.4 "Адаптация объектов образования с учетом нужд и потребностей инвалидов и других маломобильных групп населения" будет реализовываться за счет средств городского бюджета, бюджета Амурской области, возможно также привлечение средств федерального бюджета.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1.2.5 "Создание в образовательных организациях (учреждениях) условий для инклюзивного обучения детей-инвалидов, предусматривающих универсальную безбарьерную среду и оснащение специальным, в том числе учебным реабилитационным и компьютерным оборудованием" будет реализовываться за счет средств федерального, областного, городского бюджетов, возможно также привлечение внебюджетных средств.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111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1.2.6 "Школа на 1500 мест в квартале 406 г. Благовещенск, Амурская область (проектные работы)" осуществляется за счет средств городского бюджета.</w:t>
      </w:r>
    </w:p>
    <w:p w:rsidR="00B779CC" w:rsidRDefault="00B779CC">
      <w:pPr>
        <w:pStyle w:val="ConsPlusNormal"/>
        <w:jc w:val="both"/>
      </w:pPr>
      <w:r>
        <w:t xml:space="preserve">(абзац введен постановлением администрации города Благовещенска от 28.12.2017 </w:t>
      </w:r>
      <w:hyperlink r:id="rId112" w:history="1">
        <w:r>
          <w:rPr>
            <w:color w:val="0000FF"/>
          </w:rPr>
          <w:t>N 4740</w:t>
        </w:r>
      </w:hyperlink>
      <w:r>
        <w:t>)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2"/>
      </w:pPr>
      <w:bookmarkStart w:id="3" w:name="P698"/>
      <w:bookmarkEnd w:id="3"/>
      <w:r>
        <w:t>2. Подпрограмма "Развитие системы защиты прав детей"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2.1. Паспорт</w:t>
      </w:r>
    </w:p>
    <w:p w:rsidR="00B779CC" w:rsidRDefault="00B779CC">
      <w:pPr>
        <w:pStyle w:val="ConsPlusNormal"/>
        <w:jc w:val="center"/>
      </w:pPr>
      <w:r>
        <w:t>подпрограммы "Развитие системы защиты прав детей"</w:t>
      </w:r>
    </w:p>
    <w:p w:rsidR="00B779CC" w:rsidRDefault="00B779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Совершенствование деятельности по защите прав детей на отдых, оздоровление и социальную поддержку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1. Обеспечение отдыха и оздоровления детей, реализация программ их трудовой занятости в каникулярное время.</w:t>
            </w:r>
          </w:p>
          <w:p w:rsidR="00B779CC" w:rsidRDefault="00B779CC">
            <w:pPr>
              <w:pStyle w:val="ConsPlusNormal"/>
            </w:pPr>
            <w:r>
              <w:t>2. Повышение качества услуг, предоставляемых организациями отдыха и оздоровления детей.</w:t>
            </w:r>
          </w:p>
          <w:p w:rsidR="00B779CC" w:rsidRDefault="00B779CC">
            <w:pPr>
              <w:pStyle w:val="ConsPlusNormal"/>
            </w:pPr>
            <w:r>
              <w:t xml:space="preserve">3. Реализация мер по защите прав несовершеннолетних, в том числе детей-сирот и детей, оставшихся без попечения </w:t>
            </w:r>
            <w:r>
              <w:lastRenderedPageBreak/>
              <w:t>родителей, обеспечению их социальной адаптации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Доля детей, охваченных мероприятиями по отдыху и оздоровлению в летний период, от общего количества детей школьного возраста;</w:t>
            </w:r>
          </w:p>
          <w:p w:rsidR="00B779CC" w:rsidRDefault="00B779CC">
            <w:pPr>
              <w:pStyle w:val="ConsPlusNormal"/>
            </w:pPr>
            <w: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организациях всех типов;</w:t>
            </w:r>
          </w:p>
          <w:p w:rsidR="00B779CC" w:rsidRDefault="00B779CC">
            <w:pPr>
              <w:pStyle w:val="ConsPlusNormal"/>
            </w:pPr>
            <w:r>
      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2015 - 2020 годы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Общий объем финансирования подпрограммы составит 449580,9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2015 - 70546,6 тыс. рублей;</w:t>
            </w:r>
          </w:p>
          <w:p w:rsidR="00B779CC" w:rsidRDefault="00B779CC">
            <w:pPr>
              <w:pStyle w:val="ConsPlusNormal"/>
            </w:pPr>
            <w:r>
              <w:t>2016 - 72337,2 тыс. рублей;</w:t>
            </w:r>
          </w:p>
          <w:p w:rsidR="00B779CC" w:rsidRDefault="00B779CC">
            <w:pPr>
              <w:pStyle w:val="ConsPlusNormal"/>
            </w:pPr>
            <w:r>
              <w:t>2017 - 75088,2 тыс. рублей;</w:t>
            </w:r>
          </w:p>
          <w:p w:rsidR="00B779CC" w:rsidRDefault="00B779CC">
            <w:pPr>
              <w:pStyle w:val="ConsPlusNormal"/>
            </w:pPr>
            <w:r>
              <w:t>2018 - 71288,1 тыс. рублей;</w:t>
            </w:r>
          </w:p>
          <w:p w:rsidR="00B779CC" w:rsidRDefault="00B779CC">
            <w:pPr>
              <w:pStyle w:val="ConsPlusNormal"/>
            </w:pPr>
            <w:r>
              <w:t>2019 - 80774,3 тыс. рублей;</w:t>
            </w:r>
          </w:p>
          <w:p w:rsidR="00B779CC" w:rsidRDefault="00B779CC">
            <w:pPr>
              <w:pStyle w:val="ConsPlusNormal"/>
            </w:pPr>
            <w:r>
              <w:t>2020 - 79546,2 тыс. рублей.</w:t>
            </w:r>
          </w:p>
          <w:p w:rsidR="00B779CC" w:rsidRDefault="00B779CC">
            <w:pPr>
              <w:pStyle w:val="ConsPlusNormal"/>
            </w:pPr>
            <w:r>
              <w:t>Планируемый объем финансирования из областного бюджета составит 409800,1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2015 - 64983,5 тыс. рублей;</w:t>
            </w:r>
          </w:p>
          <w:p w:rsidR="00B779CC" w:rsidRDefault="00B779CC">
            <w:pPr>
              <w:pStyle w:val="ConsPlusNormal"/>
            </w:pPr>
            <w:r>
              <w:t>2016 - 65431,3 тыс. рублей;</w:t>
            </w:r>
          </w:p>
          <w:p w:rsidR="00B779CC" w:rsidRDefault="00B779CC">
            <w:pPr>
              <w:pStyle w:val="ConsPlusNormal"/>
            </w:pPr>
            <w:r>
              <w:t>2017 - 67013,4 тыс. рублей;</w:t>
            </w:r>
          </w:p>
          <w:p w:rsidR="00B779CC" w:rsidRDefault="00B779CC">
            <w:pPr>
              <w:pStyle w:val="ConsPlusNormal"/>
            </w:pPr>
            <w:r>
              <w:t>2018 - 67888,3 тыс. рублей;</w:t>
            </w:r>
          </w:p>
          <w:p w:rsidR="00B779CC" w:rsidRDefault="00B779CC">
            <w:pPr>
              <w:pStyle w:val="ConsPlusNormal"/>
            </w:pPr>
            <w:r>
              <w:t>2019 - 72846,1 тыс. рублей;</w:t>
            </w:r>
          </w:p>
          <w:p w:rsidR="00B779CC" w:rsidRDefault="00B779CC">
            <w:pPr>
              <w:pStyle w:val="ConsPlusNormal"/>
            </w:pPr>
            <w:r>
              <w:t>2020 - 71637,5 тыс. рублей.</w:t>
            </w:r>
          </w:p>
          <w:p w:rsidR="00B779CC" w:rsidRDefault="00B779CC">
            <w:pPr>
              <w:pStyle w:val="ConsPlusNormal"/>
            </w:pPr>
            <w:r>
              <w:t>Из городского бюджета бюджетные ассигнования составят 39780,8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2015 - 5563,1 тыс. рублей;</w:t>
            </w:r>
          </w:p>
          <w:p w:rsidR="00B779CC" w:rsidRDefault="00B779CC">
            <w:pPr>
              <w:pStyle w:val="ConsPlusNormal"/>
            </w:pPr>
            <w:r>
              <w:t>2016 - 6905,9 тыс. рублей;</w:t>
            </w:r>
          </w:p>
          <w:p w:rsidR="00B779CC" w:rsidRDefault="00B779CC">
            <w:pPr>
              <w:pStyle w:val="ConsPlusNormal"/>
            </w:pPr>
            <w:r>
              <w:t>2017 - 8074,8 тыс. рублей;</w:t>
            </w:r>
          </w:p>
          <w:p w:rsidR="00B779CC" w:rsidRDefault="00B779CC">
            <w:pPr>
              <w:pStyle w:val="ConsPlusNormal"/>
            </w:pPr>
            <w:r>
              <w:t>2018 - 3399,8 тыс. рублей;</w:t>
            </w:r>
          </w:p>
          <w:p w:rsidR="00B779CC" w:rsidRDefault="00B779CC">
            <w:pPr>
              <w:pStyle w:val="ConsPlusNormal"/>
            </w:pPr>
            <w:r>
              <w:t>2019 - 7928,2 тыс. рублей;</w:t>
            </w:r>
          </w:p>
          <w:p w:rsidR="00B779CC" w:rsidRDefault="00B779CC">
            <w:pPr>
              <w:pStyle w:val="ConsPlusNormal"/>
            </w:pPr>
            <w:r>
              <w:t>2020 - 7909,0 тыс. рублей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07.02.2018 </w:t>
            </w:r>
            <w:hyperlink r:id="rId113" w:history="1">
              <w:r>
                <w:rPr>
                  <w:color w:val="0000FF"/>
                </w:rPr>
                <w:t>N 338</w:t>
              </w:r>
            </w:hyperlink>
            <w:r>
              <w:t>)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Число специалистов по опеке и попечительству, которым созданы необходимые условия для осуществления полномочий по опеке и попечительству, составит 9 человек;</w:t>
            </w:r>
          </w:p>
          <w:p w:rsidR="00B779CC" w:rsidRDefault="00B779CC">
            <w:pPr>
              <w:pStyle w:val="ConsPlusNormal"/>
            </w:pPr>
            <w:r>
              <w:t xml:space="preserve">число детей, оставшихся без попечения родителей, передаваемых на воспитание в семьи, обеспеченных </w:t>
            </w:r>
            <w:r>
              <w:lastRenderedPageBreak/>
              <w:t>единовременным пособием, составит 33 человека;</w:t>
            </w:r>
          </w:p>
          <w:p w:rsidR="00B779CC" w:rsidRDefault="00B779CC">
            <w:pPr>
              <w:pStyle w:val="ConsPlusNormal"/>
            </w:pPr>
            <w:r>
              <w:t>количество опекаемых детей составит 510 человек;</w:t>
            </w:r>
          </w:p>
          <w:p w:rsidR="00B779CC" w:rsidRDefault="00B779CC">
            <w:pPr>
              <w:pStyle w:val="ConsPlusNormal"/>
            </w:pPr>
            <w:r>
              <w:t>количество приемных родителей, получающих вознаграждение, увеличится до 36 человек;</w:t>
            </w:r>
          </w:p>
          <w:p w:rsidR="00B779CC" w:rsidRDefault="00B779CC">
            <w:pPr>
              <w:pStyle w:val="ConsPlusNormal"/>
            </w:pPr>
            <w:r>
      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время, увеличится до 2500 человек;</w:t>
            </w:r>
          </w:p>
          <w:p w:rsidR="00B779CC" w:rsidRDefault="00B779CC">
            <w:pPr>
              <w:pStyle w:val="ConsPlusNormal"/>
            </w:pPr>
            <w:r>
              <w:t>численность обучающихся по программам общего образования, участвующих в олимпиадах, конкурсах, соревнованиях различного уровня, в общей численности обучающихся по программам общего образования достигнет 11500 человек;</w:t>
            </w:r>
          </w:p>
          <w:p w:rsidR="00B779CC" w:rsidRDefault="00B779CC">
            <w:pPr>
              <w:pStyle w:val="ConsPlusNormal"/>
            </w:pPr>
            <w:r>
              <w:t>количество детей, охваченных организованным летним отдыхом в профильных сменах, увеличится до 600 человек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27.12.2016 </w:t>
            </w:r>
            <w:hyperlink r:id="rId114" w:history="1">
              <w:r>
                <w:rPr>
                  <w:color w:val="0000FF"/>
                </w:rPr>
                <w:t>N 4201</w:t>
              </w:r>
            </w:hyperlink>
            <w:r>
              <w:t>)</w:t>
            </w:r>
          </w:p>
        </w:tc>
      </w:tr>
    </w:tbl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1. Характеристика сферы реализации подпрограммы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ind w:firstLine="540"/>
        <w:jc w:val="both"/>
      </w:pPr>
      <w:r>
        <w:t xml:space="preserve">Важнейшими из основных правомочий несовершеннолетних детей, закрепленных Семейным </w:t>
      </w:r>
      <w:hyperlink r:id="rId1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Федерации", </w:t>
      </w:r>
      <w:hyperlink r:id="rId117" w:history="1">
        <w:r>
          <w:rPr>
            <w:color w:val="0000FF"/>
          </w:rPr>
          <w:t>Конвенцией</w:t>
        </w:r>
      </w:hyperlink>
      <w:r>
        <w:t xml:space="preserve"> "О правах ребенка", кроме права на образование, мероприятия по реализации которого представлены в подпрограмме, являются право на отдых и досуг, право на жизнь и воспитание в семье.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Исходя из этого в рамках настоящей подпрограммы приоритетными направлениями деятельности в сфере защиты прав детей определены следующие: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оздоровление детей и молодежи, организация их занятости;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социальная поддержка детей-сирот и детей, оставшихся без попечения родителей.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Важной составляющей государственной политики в сфере образования является защита прав детей на отдых и оздоровление.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2013 году на проведение мероприятий по отдыху и оздоровлению детей из всех источников финансирования освоено 25572,8 тыс. рублей, что на 9% больше аналогичного показателя 2012 года. За период летней оздоровительной кампании мероприятиями отдыха и оздоровления в 2013 году охвачено 13443 несовершеннолетних (2012 год - 16754), в том числе 868 несовершеннолетних, находящихся в трудной жизненной ситуации (или 73% от общего количества детей данной категории). При этом следует отметить, что значение показателей достигается за счет работы лагерей с дневным пребыванием детей и малозатратных форм отдыха, не обеспечивающих достижение полноценного оздоровительного эффекта.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Приоритетным направлением деятельности в рамках подпрограммы является социальная поддержка самой незащищенной категории населения: детей-сирот и детей, оставшихся без попечения родителей.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На территории города проживает 782 чел. детей-сирот и детей, оставшихся без попечения родителей, что составляет 1,9% от общего количества детского населения города.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Защита прав детей, оставшихся без попечения родителей, состоит в их устройстве на воспитание в приемную семью, семью опекунов или попечителей, либо в передаче на </w:t>
      </w:r>
      <w:r>
        <w:lastRenderedPageBreak/>
        <w:t>усыновление.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Развивается институт приемной семьи, в городе функционирует 34 приемных семьи, где воспитываются 79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Действенной мерой достижения позитивных изменений в развитии семейного жизнеустройства является государственная поддержка замещающих семей.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Несмотря на определенные достижения в сфере защиты прав детей, остаются проблемы, требующие решения в рамках настоящей подпрограммы, а именно: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отсутствие возможности большей части детей отдохнуть с максимальным оздоровительным эффектом в загородных детских оздоровительных лагерях;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недостаточный уровень исполнения законодательства в сфере защиты прав детей-сирот, детей, оставшихся без попечения родителей, и лиц из их числа.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2. Цели и задачи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Развитие системы отдыха и оздоровления детей в городе Благовещенске является одним из основных направлений государственной политики в отношении детей.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 поставил в один ряд и увязал друг с другом вопросы детского отдыха и укрепления здоровья детей и подростков, образования, воспитания и развития детей, которые являются системообразующими в реализации политики в отношении подрастающего поколения. Одним из приоритетов настоящей подпрограммы является защита прав детей на отдых и оздоровление и социальную поддержку.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Целью настоящей подпрограммы является совершенствование деятельности по защите прав детей на отдых, оздоровление и социальную поддержку.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обеспечение отдыха и оздоровления детей, реализация программ их трудовой занятости в каникулярное время;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повышение качества услуг, предоставляемых организациями отдыха и оздоровления детей, в том числе за счет улучшения инфраструктуры загородного оздоровительного лагеря;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3. Прогноз конечных результатов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В рамках настоящей подпрограммы будут достигнуты следующие результаты: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число специалистов по опеке и попечительству, которым созданы необходимые условия для осуществления полномочий, составит 9 человек;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число детей, оставшихся без попечения родителей, передаваемых на воспитание в семьи, обеспеченных единовременным пособием, увеличится до 33 человек;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количество опекаемых детей составит 510 человек;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количество приемных родителей, получающих вознаграждение, увеличится до 36 человек;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время, увеличится до 2500 человек;</w:t>
      </w:r>
    </w:p>
    <w:p w:rsidR="00B779CC" w:rsidRDefault="00B779CC">
      <w:pPr>
        <w:pStyle w:val="ConsPlusNormal"/>
        <w:jc w:val="both"/>
      </w:pPr>
      <w:r>
        <w:t xml:space="preserve">(в ред. постановления администрации города Благовещенска от 27.12.2016 </w:t>
      </w:r>
      <w:hyperlink r:id="rId119" w:history="1">
        <w:r>
          <w:rPr>
            <w:color w:val="0000FF"/>
          </w:rPr>
          <w:t>N 4201</w:t>
        </w:r>
      </w:hyperlink>
      <w:r>
        <w:t>)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численность обучающихся по программам общего образования, участвующих в олимпиадах, конкурсах, соревнованиях различного уровня, в общей численности обучающихся по программам общего образования достигнет 11500 человек;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количество детей, охваченных организованным летним отдыхом в профильных сменах, увеличится до 600 человек.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4. Сроки и этапы реализации подпрограммы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ind w:firstLine="540"/>
        <w:jc w:val="both"/>
      </w:pPr>
      <w:r>
        <w:t>Сроки реализации подпрограммы - с 2015 по 2020 год.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5. Система основных мероприятий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Настоящая подпрограмма содержит три основных мероприятия.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Основное мероприятие 2.1 "Реализация прав и гарантий на государственную поддержку отдельных категорий граждан" включает следующие мероприятия.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2.1.1 "Финансовое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мероприятия будут обеспечены своевременное выявление лиц, нуждающихся в установлении над ними опеки или попечительства, и их устройство, защита прав и законных интересов подопечных, исполнение опекунами, попечителями и органами опеки и попечительства возложенных на них полномочий.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2.1.2 "Осуществление государственного полномочия по предоставлению единовременной денежной выплаты при передаче ребенка на воспитание в семью".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поддержки граждан, принявших детей на воспитание.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2.1.3 "Дополнительные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социальной поддержки обучающихся из числа детей-сирот и детей, оставшихся без попечения родителей.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2.1.4 "Выплата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мероприятия будут осуществлены меры социальной поддержки граждан, принявших на воспитание детей-сирот и детей, оставшихся без попечения родителей.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Основное мероприятие 2.2 "Организация и обеспечение проведения оздоровительной кампании детей" включает следующие мероприятия.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2.2.1 "Частичная оплата стоимости путевок для детей работающих граждан в организации отдыха и оздоровления детей в каникулярное время".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частичную оплату стоимости путевок в организации отдыха и оздоровления детей в каникулярное время для детей работающих граждан за счет средств субсидии из областного бюджета бюджетам муниципальных районов и городских округов в процентном отношении от средней стоимости путевки, установленной областной межведомственной комиссией по оздоровлению и занятости детей, и молодежи, а также решение следующей задачи: обеспечение отдыха и оздоровления детей, реализация программ их трудовой занятости в каникулярное время.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2.2.2 "Проведение мероприятия по организации отдыха детей в каникулярное время".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мероприятия будут осуществлены полномочия по защите прав детей на отдых и оздоровление, в том числе на участие одаренных детей, детей-сирот в городских профильных оздоровительных сменах.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решение следующей задачи: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обеспечение отдыха и оздоровления детей, реализация программ их трудовой занятости в каникулярное время, в том числе находящихся в трудной жизненной ситуации.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Основное мероприятие 2.3 "Выявление и поддержка одаренных детей" включает следующее мероприятие.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2.3.1 "Развитие интеллектуального, творческого и физического потенциала всех категорий детей".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реализации данного направления запланировано проведение Всероссийских предметных олимпиад школьников, творческих фестивалей и конкурсов, спортивных мероприятий, в том числе для детей с ограниченными возможностями здоровья, направленных на развитие интеллектуального, творческого и физического потенциала всех категорий детей дошкольного, общего и дополнительного образования. Всего запланировано к проведению около 50 городских мероприятий с общим охватом более 10 тыс. детей.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6. Показатели (индикаторы)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lastRenderedPageBreak/>
        <w:t>В рамках настоящей подпрограммы будут достигнуты следующие показатели (индикаторы).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достижение следующих показателей: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реализации мероприятия: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будут созданы необходимые условия для деятельности специалистов органа опеки и попечительства;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уменьшится доля детей-сирот, детей, оставшихся без попечения родителей, от общей численности детского населения города;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увеличится доля детей-сирот, детей, оставшихся без попечения родителей, переданных на семейные формы воспитания.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"Осуществление государственного полномочия по предоставлению единовременной денежной выплаты при передаче ребенка на воспитание в семью".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достижение следующих показателей: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реализации основного мероприятия единовременным пособием в масштабах города ежегодно будут обеспечены 32 ребенка, оставшихся без попечения родителей и передаваемых на воспитание в семьи.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достижение следующих показателей: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реализации мероприятия в масштабах города дополнительные гарантии по социальной поддержке ежегодно будут иметь 13 лиц из числа детей-сирот и детей, оставшихся без попечения родителей, достигших 18 лет, но продолжающих обучение.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достижение следующих показателей: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реализации мероприятия в масштабах города количество опекаемых детей составит к 2020 году 510 чел., приемных родителей, получающих вознаграждение, - 36 чел.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реализации мероприятия единовременным пособием в масштабах города ежегодно будут обеспечены 32 ребенка, оставшихся без попечения родителей и передаваемых на воспитание в семьи.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"Частичная оплата стоимости путевок для детей работающих граждан в организации отдыха и оздоровления детей в каникулярное время".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достижение следующего показателя настоящей подпрограммы: "Доля детей, охваченных мероприятиями по отдыху и оздоровлению в летний период, от общего количества детей школьного возраста" составит не менее 76,8%.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реализации мероприятия частичная оплата стоимости путевок для детей работающих граждан в организации отдыха и оздоровления детей в каникулярное время к 2020 году будет предоставлена 2500 несовершеннолетним.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"Проведение мероприятия по организации отдыха детей в каникулярное время".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призвано достичь следующего показателя данной подпрограммы: "Количество детей, охваченных организованным летним отдыхом в профильных сменах".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реализации мероприятия количество детей, вовлеченных в профильные смены, к 2020 году составит 600 чел.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"Развитие интеллектуального, творческого и физического потенциала всех категорий детей".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Мероприятие призвано достичь показателя "Численность обучающихся, участвующих в </w:t>
      </w:r>
      <w:r>
        <w:lastRenderedPageBreak/>
        <w:t>олимпиадах, конкурсах и соревнованиях различного уровня, в общей численности обучающихся", который составит не менее 50%, что повысит занятость детского населения, уровень воспитательного потенциала системы образования города в целом.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7. Ресурсное обеспечение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В рамках основного мероприятия 2.1 "Реализация прав и гарантий на государственную поддержку отдельных категорий граждан" финансирование мероприятий осуществляется по следующим направлениям расходования средств.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2.1.1 "Финансовое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несовершеннолетних" реализуется за счет средств областного бюджета.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2.1.2 "Осуществление государственного полномочия по предоставлению единовременной денежной выплаты при передаче ребенка на воспитание в семью" осуществляется за счет средств областного бюджета.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2.1.3 "Дополнительные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родителей" обучающимся в государственных, муниципальных образовательных организациях осуществляется за счет средств областного бюджета. Оплачиваются расходы на приобретение одежды, обуви, мягкого инвентаря, на возмещение затрат, связанных с обучением на курсах по подготовке к поступлению в вузы; выплачивается единовременное пособие выпускникам, за исключением продолжающих обучение, производятся выплаты лицам из числа детей-сирот и детей, оставшихся без попечения родителей, достигшим 18 лет, но продолжающим обучение.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Финансирование мероприятия 2.1.4 "Выплата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 осуществляется в соответствии с Законами Амурской области от 24 ноября 2008 г. </w:t>
      </w:r>
      <w:hyperlink r:id="rId120" w:history="1">
        <w:r>
          <w:rPr>
            <w:color w:val="0000FF"/>
          </w:rPr>
          <w:t>N 131-ОЗ</w:t>
        </w:r>
      </w:hyperlink>
      <w:r>
        <w:t xml:space="preserve"> "О выплате денежных средств на содержание детей, находящихся в семьях опекунов (попечителей) и в приемных семьях, а также о вознаграждении приемным родителям (родителю) в Амурской области" и от 9 июля 2012 г. </w:t>
      </w:r>
      <w:hyperlink r:id="rId121" w:history="1">
        <w:r>
          <w:rPr>
            <w:color w:val="0000FF"/>
          </w:rPr>
          <w:t>N 70-ОЗ</w:t>
        </w:r>
      </w:hyperlink>
      <w:r>
        <w:t xml:space="preserve"> "О единовременной денежной выплате при передаче ребенка на воспитание в семью".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основного мероприятия 2.2 "Организация и обеспечение проведения оздоровительной кампании детей" финансовое обеспечение мероприятий осуществляется по следующим направлениям расходования средств.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2.2.1 "Частичная оплата стоимости путевок для детей работающих граждан в организации отдыха и оздоровления детей в каникулярное время" осуществляется из консолидированного бюджета Амурской области путем предоставления субсидии бюджетам муниципальных образований на софинансирование расходов. В рамках софинансирования на финансовое обеспечение данного мероприятия планируются расходы за счет средств городского бюджета.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2.2.2 "Проведение мероприятий по организации отдыха детей в каникулярное время" осуществляется за счет средств городского бюджета. Данные денежные средства выделяются на проведение мероприятий по организации отдыха детей в каникулярное время.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основного мероприятия 2.3 "Выделение и поддержка одаренных детей" финансовое обеспечение мероприятий осуществляется по следующим направлениям расходования средств.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Реализация мероприятия 2.3.1 "Развитие интеллектуального, творческого и физического потенциала всех категорий детей" подразумевает финансовое обеспечение программ для одаренных детей. В рамках данного мероприятия планируется финансовое обеспечение традиционных муниципальных, региональных мероприятий, связанных с поддержкой талантливых детей, в том числе: организация и проведение муниципального этапа Всероссийской олимпиады школьников по общеобразовательным предметам и участие школьников в региональном этапе Всероссийской олимпиады; организация и проведение культурно-массовых мероприятий для детей образовательных учреждений; проведение конкурсов; проведение мероприятий; участие в межрегиональных, всероссийских, международных мероприятиях различной направленности.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Объем средств в рамках мероприятия до 2020 года выделяется на реализацию различных мероприятий, направленных на создание условий для творческого самоопределения и самовыражения детей, в рамках доведенных бюджетных ассигнований.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2"/>
      </w:pPr>
      <w:bookmarkStart w:id="4" w:name="P876"/>
      <w:bookmarkEnd w:id="4"/>
      <w:r>
        <w:t>3. Подпрограмма "Обеспечение реализации муниципальной</w:t>
      </w:r>
    </w:p>
    <w:p w:rsidR="00B779CC" w:rsidRDefault="00B779CC">
      <w:pPr>
        <w:pStyle w:val="ConsPlusNormal"/>
        <w:jc w:val="center"/>
      </w:pPr>
      <w:r>
        <w:t>программы "Развитие образования города Благовещенска</w:t>
      </w:r>
    </w:p>
    <w:p w:rsidR="00B779CC" w:rsidRDefault="00B779CC">
      <w:pPr>
        <w:pStyle w:val="ConsPlusNormal"/>
        <w:jc w:val="center"/>
      </w:pPr>
      <w:r>
        <w:t>на 2015 - 2020 годы" и прочие мероприятия</w:t>
      </w:r>
    </w:p>
    <w:p w:rsidR="00B779CC" w:rsidRDefault="00B779CC">
      <w:pPr>
        <w:pStyle w:val="ConsPlusNormal"/>
        <w:jc w:val="center"/>
      </w:pPr>
      <w:r>
        <w:t>в области образования"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3.1. Паспорт</w:t>
      </w:r>
    </w:p>
    <w:p w:rsidR="00B779CC" w:rsidRDefault="00B779CC">
      <w:pPr>
        <w:pStyle w:val="ConsPlusNormal"/>
        <w:jc w:val="center"/>
      </w:pPr>
      <w:r>
        <w:t>подпрограммы "Обеспечение реализации муниципальной программы</w:t>
      </w:r>
    </w:p>
    <w:p w:rsidR="00B779CC" w:rsidRDefault="00B779CC">
      <w:pPr>
        <w:pStyle w:val="ConsPlusNormal"/>
        <w:jc w:val="center"/>
      </w:pPr>
      <w:r>
        <w:t>"Развитие образования города Благовещенска</w:t>
      </w:r>
    </w:p>
    <w:p w:rsidR="00B779CC" w:rsidRDefault="00B779CC">
      <w:pPr>
        <w:pStyle w:val="ConsPlusNormal"/>
        <w:jc w:val="center"/>
      </w:pPr>
      <w:r>
        <w:t>на 2015 - 2020 годы" и прочие мероприятия</w:t>
      </w:r>
    </w:p>
    <w:p w:rsidR="00B779CC" w:rsidRDefault="00B779CC">
      <w:pPr>
        <w:pStyle w:val="ConsPlusNormal"/>
        <w:jc w:val="center"/>
      </w:pPr>
      <w:r>
        <w:t>в области образования"</w:t>
      </w:r>
    </w:p>
    <w:p w:rsidR="00B779CC" w:rsidRDefault="00B779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Благовещенска, муниципальные образовательные организации, муниципальное казенное учреждение "Централизованная бухгалтерия учреждений образования", муниципальное бюджетное учреждение "Информационно-аналитический методический центр"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Обеспечение организационно-экономических, информационно-методических условий развития системы образования города Благовещенска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1. Совершенствование управления муниципальной образовательной системой.</w:t>
            </w:r>
          </w:p>
          <w:p w:rsidR="00B779CC" w:rsidRDefault="00B779CC">
            <w:pPr>
              <w:pStyle w:val="ConsPlusNormal"/>
            </w:pPr>
            <w:r>
              <w:t>2. Создание условий для информационного сопровождения и обеспечения результативности реализации муниципальной программы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Уровень удовлетворенности населения качеством муниципальных услуг по результатам независимой оценки;</w:t>
            </w:r>
          </w:p>
          <w:p w:rsidR="00B779CC" w:rsidRDefault="00B779CC">
            <w:pPr>
              <w:pStyle w:val="ConsPlusNormal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      </w:r>
          </w:p>
          <w:p w:rsidR="00B779CC" w:rsidRDefault="00B779CC">
            <w:pPr>
              <w:pStyle w:val="ConsPlusNormal"/>
            </w:pPr>
            <w:r>
              <w:t xml:space="preserve">удельный вес числа образовательных организаций, </w:t>
            </w:r>
            <w:r>
              <w:lastRenderedPageBreak/>
              <w:t>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B779CC" w:rsidRDefault="00B779CC">
            <w:pPr>
              <w:pStyle w:val="ConsPlusNormal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2015 - 2020 годы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Общий объем финансирования подпрограммы составит 418224,4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2015 - 62723,8 тыс. рублей;</w:t>
            </w:r>
          </w:p>
          <w:p w:rsidR="00B779CC" w:rsidRDefault="00B779CC">
            <w:pPr>
              <w:pStyle w:val="ConsPlusNormal"/>
            </w:pPr>
            <w:r>
              <w:t>2016 - 67226,7 тыс. рублей;</w:t>
            </w:r>
          </w:p>
          <w:p w:rsidR="00B779CC" w:rsidRDefault="00B779CC">
            <w:pPr>
              <w:pStyle w:val="ConsPlusNormal"/>
            </w:pPr>
            <w:r>
              <w:t>2017 - 68559,9 тыс. рублей;</w:t>
            </w:r>
          </w:p>
          <w:p w:rsidR="00B779CC" w:rsidRDefault="00B779CC">
            <w:pPr>
              <w:pStyle w:val="ConsPlusNormal"/>
            </w:pPr>
            <w:r>
              <w:t>2018 - 70684,5 тыс. рублей;</w:t>
            </w:r>
          </w:p>
          <w:p w:rsidR="00B779CC" w:rsidRDefault="00B779CC">
            <w:pPr>
              <w:pStyle w:val="ConsPlusNormal"/>
            </w:pPr>
            <w:r>
              <w:t>2019 - 73551,0 тыс. рублей;</w:t>
            </w:r>
          </w:p>
          <w:p w:rsidR="00B779CC" w:rsidRDefault="00B779CC">
            <w:pPr>
              <w:pStyle w:val="ConsPlusNormal"/>
            </w:pPr>
            <w:r>
              <w:t>2020 - 75478,5 тыс. рублей.</w:t>
            </w:r>
          </w:p>
          <w:p w:rsidR="00B779CC" w:rsidRDefault="00B779CC">
            <w:pPr>
              <w:pStyle w:val="ConsPlusNormal"/>
            </w:pPr>
            <w:r>
              <w:t>Из городского бюджета бюджетные ассигнования составят 418224,4 тыс. рублей, в том числе по годам:</w:t>
            </w:r>
          </w:p>
          <w:p w:rsidR="00B779CC" w:rsidRDefault="00B779CC">
            <w:pPr>
              <w:pStyle w:val="ConsPlusNormal"/>
            </w:pPr>
            <w:r>
              <w:t>2015 - 62723,8 тыс. рублей;</w:t>
            </w:r>
          </w:p>
          <w:p w:rsidR="00B779CC" w:rsidRDefault="00B779CC">
            <w:pPr>
              <w:pStyle w:val="ConsPlusNormal"/>
            </w:pPr>
            <w:r>
              <w:t>2016 - 67226,7 тыс. рублей;</w:t>
            </w:r>
          </w:p>
          <w:p w:rsidR="00B779CC" w:rsidRDefault="00B779CC">
            <w:pPr>
              <w:pStyle w:val="ConsPlusNormal"/>
            </w:pPr>
            <w:r>
              <w:t>2017 - 68559,9 тыс. рублей;</w:t>
            </w:r>
          </w:p>
          <w:p w:rsidR="00B779CC" w:rsidRDefault="00B779CC">
            <w:pPr>
              <w:pStyle w:val="ConsPlusNormal"/>
            </w:pPr>
            <w:r>
              <w:t>2018 - 70684,5 тыс. рублей;</w:t>
            </w:r>
          </w:p>
          <w:p w:rsidR="00B779CC" w:rsidRDefault="00B779CC">
            <w:pPr>
              <w:pStyle w:val="ConsPlusNormal"/>
            </w:pPr>
            <w:r>
              <w:t>2019 - 73551,0 тыс. рублей;</w:t>
            </w:r>
          </w:p>
          <w:p w:rsidR="00B779CC" w:rsidRDefault="00B779CC">
            <w:pPr>
              <w:pStyle w:val="ConsPlusNormal"/>
            </w:pPr>
            <w:r>
              <w:t>2020 - 75478,5 тыс. рублей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28.12.2017 </w:t>
            </w:r>
            <w:hyperlink r:id="rId122" w:history="1">
              <w:r>
                <w:rPr>
                  <w:color w:val="0000FF"/>
                </w:rPr>
                <w:t>N 4740</w:t>
              </w:r>
            </w:hyperlink>
            <w:r>
              <w:t>)</w:t>
            </w:r>
          </w:p>
        </w:tc>
      </w:tr>
      <w:tr w:rsidR="00B779CC"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B779CC" w:rsidRDefault="00B779CC">
            <w:pPr>
              <w:pStyle w:val="ConsPlusNormal"/>
            </w:pPr>
            <w:r>
              <w:t>Количество проведенных мероприятий муниципального уровня по распространению результатов данной программы составит не менее двух ежегодно;</w:t>
            </w:r>
          </w:p>
          <w:p w:rsidR="00B779CC" w:rsidRDefault="00B779CC">
            <w:pPr>
              <w:pStyle w:val="ConsPlusNormal"/>
            </w:pPr>
            <w:r>
              <w:t>число проведенных конкурсов, конференций, форумов, профессиональных праздников, международного обмена должно увеличиться до шести;</w:t>
            </w:r>
          </w:p>
          <w:p w:rsidR="00B779CC" w:rsidRDefault="00B779CC">
            <w:pPr>
              <w:pStyle w:val="ConsPlusNormal"/>
            </w:pPr>
            <w:r>
              <w:t>награждение ежегодной премией муниципального образования города Благовещенска 25 молодых педагогов;</w:t>
            </w:r>
          </w:p>
          <w:p w:rsidR="00B779CC" w:rsidRDefault="00B779CC">
            <w:pPr>
              <w:pStyle w:val="ConsPlusNormal"/>
            </w:pPr>
            <w:r>
              <w:t>выплата единовременных социальных пособий выпускникам средних и высших учебных заведений, поступивших на работу в муниципальные образовательные учреждения, и работникам, уходящим на пенсию по старости или по инвалидности</w:t>
            </w:r>
          </w:p>
        </w:tc>
      </w:tr>
    </w:tbl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1. Характеристика сферы реализации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Полномочия участников муниципальной программы в области образования распространяются на систему, насчитывающую 47 образовательных организаций, в которых обучается более 38 тыс. детей и работают более 4 тыс. человек. Такая большая сфера деятельности не может существовать сама по себе без взаимодействия и сотрудничества с другими сферами деятельности.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Проблемы образования города затрагивают практически все население, поэтому в сфере </w:t>
      </w:r>
      <w:r>
        <w:lastRenderedPageBreak/>
        <w:t>образования пересекаются интересы многих, если не всех субъектов общественных отношений, что, естественно, требует согласования этих интересов и их реализации.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Для того чтобы система образования города Благовещенска осуществляла необходимую обществу, государству и личности образовательную деятельность, ею необходимо управлять для достижения поставленной цели. Следовательно, основной целью функционирования органов управления и организаций образования в сфере реализации муниципальной программы является приведение системы образования города в такое состояние, при котором качественное образование доступно всем, кто желает его получить. Движение подобного рода следует понимать, как процесс постепенного изменения системы, количественного состава обучающихся и доступного качественного образования, закрепленный в программных мероприятиях.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Основными инструментами реализации государственной политики в сфере образования на территории города в последние годы выступили Федеральная целевая </w:t>
      </w:r>
      <w:hyperlink r:id="rId123" w:history="1">
        <w:r>
          <w:rPr>
            <w:color w:val="0000FF"/>
          </w:rPr>
          <w:t>программа</w:t>
        </w:r>
      </w:hyperlink>
      <w:r>
        <w:t xml:space="preserve"> развития образования на 2014 - 2020 годы, приоритетный национальный проект "Образование", национальная образовательная инициатива "Наша новая школа", другие федеральные целевые и ведомственные программы, проекты модернизации общего образования, государственная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"Развитие образования Амурской области на 2014 - 2020 годы", а также муниципальные программы.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Ведущими механизмами стимулирования системных изменений последних лет в городском образовании на всех его уровнях стали выявление и конкурсная поддержка лидеров нового качества образования, внедрение новых моделей управления и финансирования, ориентированных на результат, в том числе: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нормативно-подушевое финансирование образовательных организаций;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система оплаты труда, ориентированная на результат;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общественное участие в управлении образованием и оценке его качества;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публичная отчетность образовательных организаций.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Особое внимание уделялось формированию муниципальной системы оценки качества образования, которая включает в себя: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контроль в сфере образования);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действующие и апробируемые государственные итоговые аттестационные процедуры (единый государственный экзамен, основной государственный экзамен и другие);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процедуры независимой оценки качества образования, включая оценку качества образования внутри образовательной организации - самообследование;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региональные, муниципальные мониторинговые исследования.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Однако система не приобрела информационную открытость результатов деятельности системы образования (не в полном объеме размещение электронных инструктивно-методических ресурсов, к которым предоставлен доступ в сети Интернет, информации о проведенных мероприятиях и т.д.),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Созданные практически во всех общеобразовательных организациях органы коллегиального </w:t>
      </w:r>
      <w:r>
        <w:lastRenderedPageBreak/>
        <w:t>управления проявляют слабую активность.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Кроме названных, к числу проблем на управленческом уровне, решаемых в рамках настоящей подпрограммы, можно отнести следующие: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незначительный рост качества образования;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недостаточная экономическая эффективность системы образования;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недостаточный уровень кадрового обеспечения системы образования;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недостаточная прозрачность системы образования для общества.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2. Цели и задачи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Настоящая подпрограмма направлена на существенное повышение качества управления процессами развития такой сложной системы, какой является система образования, в том числе через совершенствование муниципальной системы оценки качества образования, вовлечение широкой общественности в реализацию муниципальной программы.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 настоящего времени организационное, аналитическое и информационное сопровождение реализуемых в сфере образования изменений осуществлялось по отдельным направлениям, которые реализовывались как самостоятельные задачи и зачастую не соотносились с другими направлениями и задачами. Результатом этого были дублирование управленческих усилий, увеличение количества мероприятий, показателей и отчетности по ним при отсутствии повышения эффективности мероприятий и мер. Отсутствие единого координационного механизма на сегодняшний день затрудняет комплексный анализ ситуации в отрасли, мешает вырабатывать общие эффективные подходы к решению проблем отрасли.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последние годы в сфере образования реализуется большое количество различных мер, направленных на ее развитие. Вместе с тем единой системы мониторинга процессов модернизации образования пока не создано. На уровне города информация о реализуемых мерах, результатах и проблемах отрасли представляется общественности в различных средствах массовой информации также разрозненно, не всегда объективно и целостно. Это порождает множество искажений.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Мероприятия по совершенствованию городской системы оценки качества образования не выделены в отдельную подпрограмму, а включены в настоящую в связи с тем, что за формирование названной системы отвечает непосредственно управление образования города.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Подведомственными организациями ведется определенная работа по развитию информационно-технологической инфраструктуры в сфере образования (сайты), на которых размещается специализированная информация по образованию. В последние годы произошли существенное расширение и качественное обновление информационно-технологической инфраструктуры в сфере образования. Она нуждается в поддержке, технологическом и методическом обновлении.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Изложенное выше позволяет определить приоритеты муниципальной политики в сфере реализации настоящей подпрограммы, которыми являются: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создание системы управления реализацией муниципальной программы, обеспечивающей эффективное использование общественных ресурсов;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обеспечение вовлечения профессиональных групп и широкой общественности в поддержку идей и реализацию мероприятий муниципальной программы;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достижение принципиальных изменений в муниципальной системе оценки качества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Целью настоящей подпрограммы является обеспечение организационно-экономических, информационных и научно-методических условий развития системы образования города Благовещенска.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совершенствование управления муниципальной образовательной системой;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создание условий для информационного сопровождения и обеспечения результативности реализации муниципальной программы.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3. Прогноз конечных результатов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Результаты реализации подпрограммы: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будет проведено ежегодно не менее двух мероприятий муниципального уровня по распространению результатов данной программы;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число проведенных конкурсов, конференций, форумов, профессиональных праздников, международного обмена увеличится до шести ежегодно;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обеспечена деятельность 47 муниципальных образовательных организаций, а с 2017 года - 45 муниципальных образовательных организаций;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увеличится удельный вес численности педагогических работников в возрасте до 30 лет в общей численности педагогических работников образовательных организаций.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4. Сроки и этапы реализации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Срок реализации подпрограммы - с 2015 по 2020 год.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5. Система основных мероприятий подпрограммы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ind w:firstLine="540"/>
        <w:jc w:val="both"/>
      </w:pPr>
      <w:r>
        <w:t>В настоящую подпрограмму включены два основных мероприятия, направленных на решение указанных в ней проблем и приоритетных задач.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Основное мероприятие 3.1 "Организация деятельности в сфере образования" включает следующие мероприятия.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3.1.1 "Расходы на обеспечение функций исполнительно-распорядительного, контрольного органов муниципального образования".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организационно-аналитическое, информационное сопровождение реализации муниципальной программы в рамках выполнения управлением образования администрации города Благовещенска возложенных на него полномочий, а также решение следующих задач: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разработка нормативных правовых и иных документов, направленных на эффективное решение задач муниципальной программы;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мониторинг хода реализации и информационное сопровождение муниципальной программы;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продвижение основных идей развития образования для получения поддержки широкой общественности;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совершенствование городской системы оценки качества образования.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3.1.2 "Расходы на обеспечение деятельности (оказание услуг, выполнение работ) муниципальных организаций (учреждений)".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направлено на совершенствование профессиональной квалификации педагогических работников и руководителей образовательных организаций, а также на осуществление бухгалтерского учета хозяйственно-финансовой деятельности муниципальных образовательных организаций, контроля за правильным расходованием бюджетных средств и доходов от приносящей доход деятельности образовательными организациями.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Основное мероприятие 3.2 "Развитие, поддержка и совершенствование системы кадрового потенциала педагогического корпуса" включает следующие мероприятия.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3.2.1 "Развитие кадрового потенциала муниципальных организаций (учреждений)".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Предполагает проведение конкурсов профессионального мастерства для различных категорий педагогических работников, педагогических конференций, образовательных форумов, направленных на развитие профессионального потенциала, презентацию лучшего опыта, повышение престижа педагогической профессии.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3.2.2 "Единовременные социальные пособия работникам муниципальных образовательных учреждений".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предполагает выплату единовременного социального пособия педагогическим и руководящим работникам дошкольных и общеобразовательных учреждений, из них выпускникам высших и средних учебных заведений при поступлении на работу в муниципальные образовательные учреждения и в связи с выходом на пенсию по старости или по инвалидности, приобретенной на производстве либо в результате профессионального заболевания.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6. Показатели (индикаторы)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В настоящую подпрограмму включены следующие показатели (индикаторы):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уровень удовлетворенности населения качеством муниципальных услуг по результатам независимой оценки;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удельный вес численности учителей в возрасте до 30 лет в общей численности учителей общеобразовательных организаций.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lastRenderedPageBreak/>
        <w:t>Реализация мероприятия "Расходы на обеспечение функций исполнительно-распорядительного, контрольного органов муниципального образования" направлена на достижение показателя "количество проведенных мероприятий городского уровня по распространению результатов муниципальной программы".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результате реализации мероприятия будут обеспечены: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ежегодное проведение мероприятий муниципального уровня по распространению результатов муниципальной программы;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разработка и принятие нормативных правовых актов, обеспечивающих реализацию муниципальной программы;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публикация в городской периодике аналитических материалов о ходе и результатах реализации муниципальной программы;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высокий уровень открытости информации о результатах развития городской системы образования;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общественная поддержка идей муниципальной программы.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"Расходы на обеспечение деятельности (оказание услуг, выполнение работ) муниципальных организаций (учреждений)" позволит обеспечить деятельность образовательных организаций путем оказания содействия развитию муниципальной системы образования, помощи в развитии творческого потенциала педагогических работников образовательных организаций, удовлетворения потребностей образовательных организаций в сфере учебно-методического обеспечения и информатизации, создания единого образовательного и методического информационного пространства, а также предотвращения отрицательных результатов хозяйственной деятельности образовательных организаций и выявления внутрихозяйственных резервов обеспечения ее финансовой устойчивости.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Мероприятие "Развитие кадрового потенциала муниципальных организаций (учреждений)" направлено на формирование положительного имиджа педагога, в том числе через СМИ, обеспечение удовлетворенности населения качеством муниципальных образовательных услуг на уровне 90%, повышение профессионального мастерства педагогических работников через проведение конкурсов профессионального мастерства, педагогических конференций, образовательных форумов, праздников, награждение 25 молодых педагогов ежегодной премией муниципального образования города Благовещенска.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"Единовременные социальные пособия работникам муниципальных образовательных учреждений" обеспечивает выплату единовременного социального пособия педагогическим и руководящим работникам образовательных учреждений: выпускникам высших и средних учебных заведений при поступлении на работу в муниципальные образовательные учреждения, в связи с выходом на пенсию по старости или по инвалидности, приобретенной на производстве либо в результате профессионального заболевания.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jc w:val="center"/>
        <w:outlineLvl w:val="3"/>
      </w:pPr>
      <w:r>
        <w:t>7. Ресурсное обеспечение подпрограммы</w:t>
      </w:r>
    </w:p>
    <w:p w:rsidR="00B779CC" w:rsidRDefault="00B779CC">
      <w:pPr>
        <w:pStyle w:val="ConsPlusNormal"/>
        <w:jc w:val="center"/>
      </w:pPr>
    </w:p>
    <w:p w:rsidR="00B779CC" w:rsidRDefault="00B779CC">
      <w:pPr>
        <w:pStyle w:val="ConsPlusNormal"/>
        <w:ind w:firstLine="540"/>
        <w:jc w:val="both"/>
      </w:pPr>
      <w:r>
        <w:t>В рамках основного мероприятия 3.1 "Организация деятельности в сфере образования" финансовое обеспечение мероприятий осуществляется по следующим направлениям расходования средств.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Финансирование на реализацию мероприятия 3.1.1 "Расходы на обеспечение функций исполнительно-распорядительного, контрольного органов муниципального образования" направляется из городского бюджета на содержание управления образования администрации </w:t>
      </w:r>
      <w:r>
        <w:lastRenderedPageBreak/>
        <w:t>города Благовещенска, поддержку развития нормативной правовой базы в сфере образования, обеспечивающего организацию мониторинга реализации муниципальной программы и ее информационное сопровождение.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Средства на реализацию мероприятия 3.1.2 "Расходы на обеспечение деятельности (оказание услуг, выполнение работ) муниципальных организаций (учреждений)" направляются из городского бюджета на реализацию муниципального задания подведомственной организации муниципального бюджетного учреждения "Информационно-аналитический методический центр", на содержание казенного учреждения "Централизованная бухгалтерия учреждений образования", осуществляющего бухгалтерское обслуживание муниципальных образовательных организаций.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В рамках основного мероприятия 3.2 "Развитие, поддержка и совершенствование системы кадрового потенциала педагогического корпуса" финансовое обеспечение мероприятий осуществляется по следующим направлениям расходования средств.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Реализация мероприятия 3.2.1 "Развитие кадрового потенциала муниципальных организаций (учреждений)" подразумевает финансовое обеспечение муниципального этапа конкурса "Педагог года", премирование молодых педагогов ежегодной премией.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>Объем средств мероприятия до 2020 года выделяется на реализацию различных мероприятий, направленных на повышение кадрового потенциала образовательных организаций, в рамках доведенных бюджетных ассигнований.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Реализация мероприятия 3.2.2 "Единовременные социальные пособия работникам муниципальных образовательных учреждений" подразумевает финансовое обеспечение за счет средств городского бюджета. Финансирование мероприятия осуществляется в соответствии с </w:t>
      </w:r>
      <w:hyperlink r:id="rId125" w:history="1">
        <w:r>
          <w:rPr>
            <w:color w:val="0000FF"/>
          </w:rPr>
          <w:t>решением</w:t>
        </w:r>
      </w:hyperlink>
      <w:r>
        <w:t xml:space="preserve"> Благовещенской городской Думы от 25 марта 2010 г. N 6/37 "О единовременных социальных пособиях работникам муниципальных образовательных учреждений".</w:t>
      </w: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sectPr w:rsidR="00B779CC">
          <w:pgSz w:w="11905" w:h="16838"/>
          <w:pgMar w:top="1134" w:right="850" w:bottom="1134" w:left="1701" w:header="0" w:footer="0" w:gutter="0"/>
          <w:cols w:space="720"/>
        </w:sectPr>
      </w:pPr>
    </w:p>
    <w:p w:rsidR="00B779CC" w:rsidRDefault="00B779CC">
      <w:pPr>
        <w:pStyle w:val="ConsPlusNormal"/>
        <w:jc w:val="right"/>
        <w:outlineLvl w:val="1"/>
      </w:pPr>
      <w:r>
        <w:lastRenderedPageBreak/>
        <w:t>Приложение N 1</w:t>
      </w:r>
    </w:p>
    <w:p w:rsidR="00B779CC" w:rsidRDefault="00B779CC">
      <w:pPr>
        <w:pStyle w:val="ConsPlusNormal"/>
        <w:jc w:val="right"/>
      </w:pPr>
      <w:r>
        <w:t>к муниципальной программе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Title"/>
        <w:jc w:val="center"/>
      </w:pPr>
      <w:bookmarkStart w:id="5" w:name="P1031"/>
      <w:bookmarkEnd w:id="5"/>
      <w:r>
        <w:t>СИСТЕМА ОСНОВНЫХ МЕРОПРИЯТИЙ И ПОКАЗАТЕЛЕЙ</w:t>
      </w:r>
    </w:p>
    <w:p w:rsidR="00B779CC" w:rsidRDefault="00B779CC">
      <w:pPr>
        <w:pStyle w:val="ConsPlusTitle"/>
        <w:jc w:val="center"/>
      </w:pPr>
      <w:r>
        <w:t>РЕАЛИЗАЦИИ МУНИЦИПАЛЬНОЙ ПРОГРАММЫ</w:t>
      </w:r>
    </w:p>
    <w:p w:rsidR="00B779CC" w:rsidRDefault="00B779C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7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126" w:history="1">
              <w:r>
                <w:rPr>
                  <w:color w:val="0000FF"/>
                </w:rPr>
                <w:t>N 4201</w:t>
              </w:r>
            </w:hyperlink>
            <w:r>
              <w:rPr>
                <w:color w:val="392C69"/>
              </w:rPr>
              <w:t xml:space="preserve">, от 12.04.2017 </w:t>
            </w:r>
            <w:hyperlink r:id="rId127" w:history="1">
              <w:r>
                <w:rPr>
                  <w:color w:val="0000FF"/>
                </w:rPr>
                <w:t>N 1063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28" w:history="1">
              <w:r>
                <w:rPr>
                  <w:color w:val="0000FF"/>
                </w:rPr>
                <w:t>N 2008</w:t>
              </w:r>
            </w:hyperlink>
            <w:r>
              <w:rPr>
                <w:color w:val="392C69"/>
              </w:rPr>
              <w:t xml:space="preserve">, от 02.08.2017 </w:t>
            </w:r>
            <w:hyperlink r:id="rId129" w:history="1">
              <w:r>
                <w:rPr>
                  <w:color w:val="0000FF"/>
                </w:rPr>
                <w:t>N 2473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130" w:history="1">
              <w:r>
                <w:rPr>
                  <w:color w:val="0000FF"/>
                </w:rPr>
                <w:t>N 3550</w:t>
              </w:r>
            </w:hyperlink>
            <w:r>
              <w:rPr>
                <w:color w:val="392C69"/>
              </w:rPr>
              <w:t xml:space="preserve">, от 03.11.2017 </w:t>
            </w:r>
            <w:hyperlink r:id="rId131" w:history="1">
              <w:r>
                <w:rPr>
                  <w:color w:val="0000FF"/>
                </w:rPr>
                <w:t>N 3945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32" w:history="1">
              <w:r>
                <w:rPr>
                  <w:color w:val="0000FF"/>
                </w:rPr>
                <w:t>N 4740</w:t>
              </w:r>
            </w:hyperlink>
            <w:r>
              <w:rPr>
                <w:color w:val="392C69"/>
              </w:rPr>
              <w:t xml:space="preserve">, от 07.02.2018 </w:t>
            </w:r>
            <w:hyperlink r:id="rId133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9CC" w:rsidRDefault="00B779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2551"/>
        <w:gridCol w:w="3402"/>
        <w:gridCol w:w="1020"/>
        <w:gridCol w:w="1020"/>
        <w:gridCol w:w="907"/>
        <w:gridCol w:w="850"/>
        <w:gridCol w:w="850"/>
        <w:gridCol w:w="907"/>
        <w:gridCol w:w="964"/>
      </w:tblGrid>
      <w:tr w:rsidR="00B779CC">
        <w:tc>
          <w:tcPr>
            <w:tcW w:w="1984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18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3402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1020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98" w:type="dxa"/>
            <w:gridSpan w:val="6"/>
          </w:tcPr>
          <w:p w:rsidR="00B779CC" w:rsidRDefault="00B779CC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  <w:vMerge/>
          </w:tcPr>
          <w:p w:rsidR="00B779CC" w:rsidRDefault="00B779CC"/>
        </w:tc>
        <w:tc>
          <w:tcPr>
            <w:tcW w:w="1020" w:type="dxa"/>
            <w:vMerge/>
          </w:tcPr>
          <w:p w:rsidR="00B779CC" w:rsidRDefault="00B779CC"/>
        </w:tc>
        <w:tc>
          <w:tcPr>
            <w:tcW w:w="1020" w:type="dxa"/>
          </w:tcPr>
          <w:p w:rsidR="00B779CC" w:rsidRDefault="00B779CC">
            <w:pPr>
              <w:pStyle w:val="ConsPlusNormal"/>
              <w:jc w:val="center"/>
            </w:pPr>
            <w:r>
              <w:t xml:space="preserve">2015 </w:t>
            </w:r>
            <w:hyperlink w:anchor="P1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B779CC" w:rsidRDefault="00B779CC">
            <w:pPr>
              <w:pStyle w:val="ConsPlusNormal"/>
              <w:jc w:val="center"/>
            </w:pPr>
            <w:r>
              <w:t xml:space="preserve">2016 </w:t>
            </w:r>
            <w:hyperlink w:anchor="P17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B779CC" w:rsidRDefault="00B779C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  <w:jc w:val="center"/>
            </w:pPr>
            <w:r>
              <w:t>2020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  <w:jc w:val="center"/>
            </w:pPr>
            <w:r>
              <w:t>11</w:t>
            </w:r>
          </w:p>
        </w:tc>
      </w:tr>
      <w:tr w:rsidR="00B779CC">
        <w:tc>
          <w:tcPr>
            <w:tcW w:w="1984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3118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образования города Благовещенска на 2015 - 2020 годы</w:t>
            </w:r>
          </w:p>
        </w:tc>
        <w:tc>
          <w:tcPr>
            <w:tcW w:w="2551" w:type="dxa"/>
            <w:vMerge w:val="restart"/>
          </w:tcPr>
          <w:p w:rsidR="00B779CC" w:rsidRDefault="00B779CC">
            <w:pPr>
              <w:pStyle w:val="ConsPlusNormal"/>
            </w:pPr>
            <w:r>
              <w:t>Администрация города Благовещенска, 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96,1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96,3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97,1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98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98,3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98,5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 xml:space="preserve">Доступность дошкольного образования (отношение численности детей 3 - 8 лет, которым предоставлена возможность получать услуги дошкольного образования, к </w:t>
            </w:r>
            <w:r>
              <w:lastRenderedPageBreak/>
              <w:t>численности детей в возрасте 3 - 8 лет, скорректированной на численность детей в возрасте 6 - 8 лет, обучающихся в школе)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1,4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1,4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1,4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1,4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1,4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90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 xml:space="preserve">Удельный вес численности выпускников общеобразовательных организаций очной формы обучения, поступивших в ВУЗ в течение одного года после окончания обучения на бюджет, в </w:t>
            </w:r>
            <w:r>
              <w:lastRenderedPageBreak/>
              <w:t>общей их численности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48,9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50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50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Доля педагогов, работающих в сфере образования, прошедших в течение последних трех лет повышение квалификации и (или) профессиональную подготовку в общей численности педагогов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58,3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95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95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70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73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74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75,3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Удельный вес численности детей в возрасте от 5 до 18 лет, занимающихся в системе дополнительного образования, в общей численности детей в возрасте от 5 до 18 лет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65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71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73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75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 xml:space="preserve">Доля образовательных организаций, в которых создана универсальная безбарьерная среда, позволяющая обеспечить совместное обучение инвалидов и лиц, не имеющих нарушения </w:t>
            </w:r>
            <w:r>
              <w:lastRenderedPageBreak/>
              <w:t>развития, в общем количестве образовательных организаций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40</w:t>
            </w:r>
          </w:p>
        </w:tc>
      </w:tr>
      <w:tr w:rsidR="00B779CC">
        <w:tc>
          <w:tcPr>
            <w:tcW w:w="1984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lastRenderedPageBreak/>
              <w:t>Подпрограмма 1</w:t>
            </w:r>
          </w:p>
        </w:tc>
        <w:tc>
          <w:tcPr>
            <w:tcW w:w="3118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2551" w:type="dxa"/>
            <w:vMerge w:val="restart"/>
          </w:tcPr>
          <w:p w:rsidR="00B779CC" w:rsidRDefault="00B779CC">
            <w:pPr>
              <w:pStyle w:val="ConsPlusNormal"/>
            </w:pPr>
            <w:r>
              <w:t>Администрация города Благовещенска, 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Доля обучающихся, которым предоставлено общедоступное и бесплатное начальное общее, основное общее, среднее общее образование в муниципальных общеобразовательных организациях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Удельный вес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90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Доля муниципальных образовательных организаций, в зданиях которых будут выполняться ремонтные работы, обновление и укрепление материально-технической базы, в общей численности муниципальных образовательных организаций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9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36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 xml:space="preserve">Удельный вес численности детей, получающих услуги дополнительного образования, в общей численности детей в </w:t>
            </w:r>
            <w:r>
              <w:lastRenderedPageBreak/>
              <w:t>возрасте 5 - 18 лет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65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71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73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75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90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Амурской области, общего образования - к средней заработной плате в Амурской области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</w:tr>
      <w:tr w:rsidR="00B779CC">
        <w:tc>
          <w:tcPr>
            <w:tcW w:w="1984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организаций дополнительного образования </w:t>
            </w:r>
            <w:r>
              <w:lastRenderedPageBreak/>
              <w:t>детей к средней заработной плате работников, занятых в сфере экономики области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85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</w:tr>
      <w:tr w:rsidR="00B779CC">
        <w:tc>
          <w:tcPr>
            <w:tcW w:w="1984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3118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55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Удельный вес воспитанников муниципальных дошкольных образовательных организаций в общей численности воспитанников дошкольных образовательных организаций различной формы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97,2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97,1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96,9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96,8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96,7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3118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55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Удельный вес обучающихся муниципальных общеобразовательных организаций, занимающихся во вторую смену, от общей численности обучающихся в данных организациях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45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45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35</w:t>
            </w:r>
          </w:p>
        </w:tc>
        <w:tc>
          <w:tcPr>
            <w:tcW w:w="96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35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573" w:type="dxa"/>
            <w:gridSpan w:val="11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02.08.2017 </w:t>
            </w:r>
            <w:hyperlink r:id="rId134" w:history="1">
              <w:r>
                <w:rPr>
                  <w:color w:val="0000FF"/>
                </w:rPr>
                <w:t>N 2473</w:t>
              </w:r>
            </w:hyperlink>
            <w:r>
              <w:t>)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Обеспечение реализации программ дошкольного, начального, основного, среднего и дополнительного образования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1.1.1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13060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13400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lastRenderedPageBreak/>
              <w:t>Мероприятие 1.1.2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Численность детей от 1 года до 8 лет, за которых выплачивается родителям (законным представителям) компенсация за присмотр и уход за детьми, осваивающими программы дошкольного образования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11560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11900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12200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12520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12540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12560</w:t>
            </w:r>
          </w:p>
        </w:tc>
      </w:tr>
      <w:tr w:rsidR="00B779CC">
        <w:tc>
          <w:tcPr>
            <w:tcW w:w="1984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1.1.3</w:t>
            </w:r>
          </w:p>
        </w:tc>
        <w:tc>
          <w:tcPr>
            <w:tcW w:w="3118" w:type="dxa"/>
            <w:vMerge w:val="restart"/>
          </w:tcPr>
          <w:p w:rsidR="00B779CC" w:rsidRDefault="00B779CC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51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Численность детей от 1 года до 8 лет, охваченных программами дошкольного образования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13700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14020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14040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14060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Численность обучающихся по программам общего образования в общеобразовательных организациях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тыс. 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22,5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24,8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24,9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25,0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25,0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25,0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1.1.4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бесперебойно функционирующих образовательных организаций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45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45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45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 xml:space="preserve">Численность детей в возрасте от 5 до 18 лет, охваченных </w:t>
            </w:r>
            <w:r>
              <w:lastRenderedPageBreak/>
              <w:t>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7595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7595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7595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7595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7595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lastRenderedPageBreak/>
              <w:t>Мероприятие 1.1.5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Организация подвоза обучающихся в муниципальных образовательных организациях, проживающих в отдаленных населенных пунктах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обучающихся, проживающих в отдаленных населенных пунктах городского округа, охваченных организованным подвозом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355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340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411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411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411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360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Мероприятие 1.1.6</w:t>
            </w:r>
          </w:p>
        </w:tc>
        <w:tc>
          <w:tcPr>
            <w:tcW w:w="3118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Премия одаренным детям, обучающимся в образовательных организациях города Благовещенска</w:t>
            </w:r>
          </w:p>
        </w:tc>
        <w:tc>
          <w:tcPr>
            <w:tcW w:w="255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Количество одаренных детей, получающих премию за особые успехи в освоении образовательных программ, различных видах творческой, общественной и спортивной деятельности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</w:t>
            </w:r>
          </w:p>
        </w:tc>
        <w:tc>
          <w:tcPr>
            <w:tcW w:w="96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573" w:type="dxa"/>
            <w:gridSpan w:val="11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27.12.2016 </w:t>
            </w:r>
            <w:hyperlink r:id="rId135" w:history="1">
              <w:r>
                <w:rPr>
                  <w:color w:val="0000FF"/>
                </w:rPr>
                <w:t>N 4201</w:t>
              </w:r>
            </w:hyperlink>
            <w:r>
              <w:t>)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1.1.7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Предоставление бесплатного питания детям из малообеспеченных семей, обучающихся в муниципальных общеобразовательных организациях города Благовещенска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детей из малообеспеченных семей, обеспеченных бесплатным питанием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1300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1350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1350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1350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1350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1350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Мероприятие 1.1.8</w:t>
            </w:r>
          </w:p>
        </w:tc>
        <w:tc>
          <w:tcPr>
            <w:tcW w:w="3118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Обеспечение бесплатным двухразовым питанием детей с ограниченными </w:t>
            </w:r>
            <w:r>
              <w:lastRenderedPageBreak/>
              <w:t xml:space="preserve">возможностями здоровья, обучающихся в муниципальных общеобразовательных организациях, в рамках </w:t>
            </w:r>
            <w:hyperlink r:id="rId13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системы защиты прав детей" государственной программы "Развитие образования Амурской области на 2014 - 2020 годы"</w:t>
            </w:r>
          </w:p>
        </w:tc>
        <w:tc>
          <w:tcPr>
            <w:tcW w:w="255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lastRenderedPageBreak/>
              <w:t>Управление образования администрации города Благовещенска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Количество детей с ограниченными возможностями здоровья, обучающихся в </w:t>
            </w:r>
            <w:r>
              <w:lastRenderedPageBreak/>
              <w:t>муниципальных общеобразовательных организациях по адаптированной программе, обеспеченных двухразовым питанием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322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573" w:type="dxa"/>
            <w:gridSpan w:val="11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lastRenderedPageBreak/>
              <w:t xml:space="preserve">(введено постановлением администрации города Благовещенска от 07.02.2018 </w:t>
            </w:r>
            <w:hyperlink r:id="rId137" w:history="1">
              <w:r>
                <w:rPr>
                  <w:color w:val="0000FF"/>
                </w:rPr>
                <w:t>N 338</w:t>
              </w:r>
            </w:hyperlink>
            <w:r>
              <w:t>)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Развитие инфраструктуры дошкольного и общего образования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</w:p>
        </w:tc>
      </w:tr>
      <w:tr w:rsidR="00B779CC">
        <w:tc>
          <w:tcPr>
            <w:tcW w:w="1984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Мероприятие 1.2.1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Обновление и укрепление материально-технической базы образовательных организаций (учреждений)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муниципальных образовательных организаций, в которых проведены ремонтные работы, укреплена материально-техническая база, в общей численности муниципальных образовательных организаций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25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3118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55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Количество отремонтированных зданий муниципальных образовательных организаций дополнительного образования детей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573" w:type="dxa"/>
            <w:gridSpan w:val="11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27.12.2016 </w:t>
            </w:r>
            <w:hyperlink r:id="rId138" w:history="1">
              <w:r>
                <w:rPr>
                  <w:color w:val="0000FF"/>
                </w:rPr>
                <w:t>N 4201</w:t>
              </w:r>
            </w:hyperlink>
            <w:r>
              <w:t>,</w:t>
            </w:r>
          </w:p>
          <w:p w:rsidR="00B779CC" w:rsidRDefault="00B779CC">
            <w:pPr>
              <w:pStyle w:val="ConsPlusNormal"/>
              <w:jc w:val="both"/>
            </w:pPr>
            <w:r>
              <w:t xml:space="preserve">от 12.04.2017 </w:t>
            </w:r>
            <w:hyperlink r:id="rId139" w:history="1">
              <w:r>
                <w:rPr>
                  <w:color w:val="0000FF"/>
                </w:rPr>
                <w:t>N 1063</w:t>
              </w:r>
            </w:hyperlink>
            <w:r>
              <w:t>)</w:t>
            </w:r>
          </w:p>
        </w:tc>
      </w:tr>
      <w:tr w:rsidR="00B779CC">
        <w:tc>
          <w:tcPr>
            <w:tcW w:w="1984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lastRenderedPageBreak/>
              <w:t>Мероприятие 1.2.2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Строительство (реконструкция) школьных стадионов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</w:tr>
      <w:tr w:rsidR="00B779CC">
        <w:tc>
          <w:tcPr>
            <w:tcW w:w="1984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3118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55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вновь созданных мест в дошкольных образовательных организациях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ед./мест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1/340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3118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55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Количество вновь созданных мест в муниципальных общеобразовательных организациях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мест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528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573" w:type="dxa"/>
            <w:gridSpan w:val="11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02.08.2017 </w:t>
            </w:r>
            <w:hyperlink r:id="rId140" w:history="1">
              <w:r>
                <w:rPr>
                  <w:color w:val="0000FF"/>
                </w:rPr>
                <w:t>N 2473</w:t>
              </w:r>
            </w:hyperlink>
            <w:r>
              <w:t>)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1.2.4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образовательных организаций, в которых осуществлена 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19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19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26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Мероприятие 1.2.5</w:t>
            </w:r>
          </w:p>
        </w:tc>
        <w:tc>
          <w:tcPr>
            <w:tcW w:w="3118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Создание в образовательных организациях условий для получения детьми-инвалидами качественного образования в рамках осуществления мероприятий государственной </w:t>
            </w:r>
            <w:hyperlink r:id="rId1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</w:t>
            </w:r>
            <w:hyperlink w:anchor="P17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Количество образовательных организаций, в которых создана универсальная безбарьерная среда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19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573" w:type="dxa"/>
            <w:gridSpan w:val="11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11.10.2017 </w:t>
            </w:r>
            <w:hyperlink r:id="rId142" w:history="1">
              <w:r>
                <w:rPr>
                  <w:color w:val="0000FF"/>
                </w:rPr>
                <w:t>N 3550</w:t>
              </w:r>
            </w:hyperlink>
            <w:r>
              <w:t>)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Мероприятие 1.2.6</w:t>
            </w:r>
          </w:p>
        </w:tc>
        <w:tc>
          <w:tcPr>
            <w:tcW w:w="3118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Школа на 1500 мест в квартале 406 г. Благовещенск, Амурская </w:t>
            </w:r>
            <w:r>
              <w:lastRenderedPageBreak/>
              <w:t>область (проектные работы)</w:t>
            </w:r>
          </w:p>
        </w:tc>
        <w:tc>
          <w:tcPr>
            <w:tcW w:w="255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lastRenderedPageBreak/>
              <w:t xml:space="preserve">Администрация города Благовещенска в лице </w:t>
            </w:r>
            <w:r>
              <w:lastRenderedPageBreak/>
              <w:t>управления архитектуры и градостроительства</w:t>
            </w:r>
          </w:p>
        </w:tc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lastRenderedPageBreak/>
              <w:t>Наличие проектной документации на строительство школы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573" w:type="dxa"/>
            <w:gridSpan w:val="11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lastRenderedPageBreak/>
              <w:t xml:space="preserve">(введено постановлением администрации города Благовещенска от 28.12.2017 </w:t>
            </w:r>
            <w:hyperlink r:id="rId143" w:history="1">
              <w:r>
                <w:rPr>
                  <w:color w:val="0000FF"/>
                </w:rPr>
                <w:t>N 4740</w:t>
              </w:r>
            </w:hyperlink>
            <w:r>
              <w:t>)</w:t>
            </w:r>
          </w:p>
        </w:tc>
      </w:tr>
      <w:tr w:rsidR="00B779CC">
        <w:tc>
          <w:tcPr>
            <w:tcW w:w="1984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3118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2551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Доля детей, охваченных мероприятиями по отдыху и оздоровлению в летний период, от общего количества детей школьного возраста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66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76,2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76,4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76,6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76,8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организациях всех типов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52,9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52,3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52,1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52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51,8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51,7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Доля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28,9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29,1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29,2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29,3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29,4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 xml:space="preserve">Удельный вес численности обучающихся, участвующих в олимпиадах, конкурсах, соревнованиях различного уровня, в общей численности </w:t>
            </w:r>
            <w:r>
              <w:lastRenderedPageBreak/>
              <w:t>обучающихся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40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50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lastRenderedPageBreak/>
              <w:t>Основное мероприятие 2.1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Реализация прав и гарантий на государственную поддержку отдельных категорий граждан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2.1.1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специалистов, которым созданы необходимые условия для осуществления полномочий по опеке и попечительству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9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9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2.1.2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Осуществление государственных полномочий по предоставлению единовременной денежной выплаты при передаче ребенка на воспитание в семью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Число детей, оставшихся без попечения родителей, передаваемых на воспитание в семьи, обеспеченных единовременным пособием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50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32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32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33</w:t>
            </w:r>
          </w:p>
        </w:tc>
      </w:tr>
      <w:tr w:rsidR="00B779CC">
        <w:tc>
          <w:tcPr>
            <w:tcW w:w="1984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2.1.3</w:t>
            </w:r>
          </w:p>
        </w:tc>
        <w:tc>
          <w:tcPr>
            <w:tcW w:w="3118" w:type="dxa"/>
            <w:vMerge w:val="restart"/>
          </w:tcPr>
          <w:p w:rsidR="00B779CC" w:rsidRDefault="00B779CC">
            <w:pPr>
              <w:pStyle w:val="ConsPlusNormal"/>
            </w:pPr>
            <w:r>
              <w:t>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551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Число выпускников-сирот, детей-сирот, обучающихся на подготовительных курсах, которым предоставлена дополнительная гарантия по социальной поддержке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3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 xml:space="preserve">Лица из числа детей-сирот и детей, оставшихся без попечения родителей, достигших 18 лет, но продолжающих обучение в образовательных организациях, которым предоставлена дополнительная гарантия по </w:t>
            </w:r>
            <w:r>
              <w:lastRenderedPageBreak/>
              <w:t>социальной поддержке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10</w:t>
            </w:r>
          </w:p>
        </w:tc>
      </w:tr>
      <w:tr w:rsidR="00B779CC">
        <w:tc>
          <w:tcPr>
            <w:tcW w:w="1984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>Мероприятие 2.1.4</w:t>
            </w:r>
          </w:p>
        </w:tc>
        <w:tc>
          <w:tcPr>
            <w:tcW w:w="3118" w:type="dxa"/>
            <w:vMerge w:val="restart"/>
          </w:tcPr>
          <w:p w:rsidR="00B779CC" w:rsidRDefault="00B779CC">
            <w:pPr>
              <w:pStyle w:val="ConsPlusNormal"/>
            </w:pPr>
            <w:r>
              <w:t>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2551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опекаемых детей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510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510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510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510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510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510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приемных родителей, получающих вознаграждение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16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34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34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36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2.2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Организация и обеспечение проведения оздоровительной кампании детей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2.2.1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Частичная оплата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детей, родителям (законным представителям) которых предоставлена частичная оплата стоимости путевок в организации отдыха и оздоровления детей в каникулярное время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1600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2500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2500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2500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2500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2500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2.2.2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Проведение мероприятий по организации отдыха детей в каникулярное время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детей, охваченных организованным летним отдыхом в профильных сменах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387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500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550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600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600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600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Выявление и поддержка одаренных детей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</w:p>
        </w:tc>
      </w:tr>
      <w:tr w:rsidR="00B779CC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Мероприятие 2.3.1</w:t>
            </w:r>
          </w:p>
        </w:tc>
        <w:tc>
          <w:tcPr>
            <w:tcW w:w="3118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Развитие интеллектуального, творческого и физического потенциала всех категорий детей</w:t>
            </w:r>
          </w:p>
        </w:tc>
        <w:tc>
          <w:tcPr>
            <w:tcW w:w="255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Численность обучающихся по программам общего образования, участвующих в олимпиадах, конкурсах и соревнованиях различного уровня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9200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11500</w:t>
            </w:r>
          </w:p>
        </w:tc>
        <w:tc>
          <w:tcPr>
            <w:tcW w:w="96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11500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573" w:type="dxa"/>
            <w:gridSpan w:val="11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03.11.2017 </w:t>
            </w:r>
            <w:hyperlink r:id="rId144" w:history="1">
              <w:r>
                <w:rPr>
                  <w:color w:val="0000FF"/>
                </w:rPr>
                <w:t>N 3945</w:t>
              </w:r>
            </w:hyperlink>
            <w:r>
              <w:t>)</w:t>
            </w:r>
          </w:p>
        </w:tc>
      </w:tr>
      <w:tr w:rsidR="00B779CC">
        <w:tc>
          <w:tcPr>
            <w:tcW w:w="1984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3118" w:type="dxa"/>
            <w:vMerge w:val="restart"/>
          </w:tcPr>
          <w:p w:rsidR="00B779CC" w:rsidRDefault="00B779CC">
            <w:pPr>
              <w:pStyle w:val="ConsPlusNormal"/>
            </w:pPr>
            <w:r>
              <w:t>Обеспечение реализации муниципальной программы "Развитие образования города Благовещенска на 2015 - 2020 годы" и прочие мероприятия в области образования"</w:t>
            </w:r>
          </w:p>
        </w:tc>
        <w:tc>
          <w:tcPr>
            <w:tcW w:w="2551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Уровень удовлетворенности населения качеством муниципальных услуг по результатам независимой оценки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92,5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92,6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92,7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92,8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92,9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100</w:t>
            </w:r>
          </w:p>
        </w:tc>
      </w:tr>
      <w:tr w:rsidR="00B779CC">
        <w:tc>
          <w:tcPr>
            <w:tcW w:w="1984" w:type="dxa"/>
            <w:vMerge/>
          </w:tcPr>
          <w:p w:rsidR="00B779CC" w:rsidRDefault="00B779CC"/>
        </w:tc>
        <w:tc>
          <w:tcPr>
            <w:tcW w:w="3118" w:type="dxa"/>
            <w:vMerge/>
          </w:tcPr>
          <w:p w:rsidR="00B779CC" w:rsidRDefault="00B779CC"/>
        </w:tc>
        <w:tc>
          <w:tcPr>
            <w:tcW w:w="2551" w:type="dxa"/>
            <w:vMerge/>
          </w:tcPr>
          <w:p w:rsidR="00B779CC" w:rsidRDefault="00B779CC"/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21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24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25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26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Организация деятельности в сфере образования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3.1.1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исполнительно-распорядительного, контрольного органов муниципального образования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lastRenderedPageBreak/>
              <w:t xml:space="preserve">Количество мероприятий </w:t>
            </w:r>
            <w:r>
              <w:lastRenderedPageBreak/>
              <w:t>муниципального уровня по распространению результатов данной программы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5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2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lastRenderedPageBreak/>
              <w:t>Мероприятие 3.1.2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образовательных организаций, обслуживаемых МУ "Централизованная бухгалтерия учреждений образования", МБУ "Информационно-аналитический методический центр"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47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45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45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45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Развитие, поддержка и совершенствование системы кадрового потенциала педагогического корпуса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</w:p>
        </w:tc>
      </w:tr>
      <w:tr w:rsidR="00B779CC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Мероприятие 3.2.1</w:t>
            </w:r>
          </w:p>
        </w:tc>
        <w:tc>
          <w:tcPr>
            <w:tcW w:w="3118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255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Число проведенных конкурсов, конференций, форумов, профессиональных праздников, международного обмена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573" w:type="dxa"/>
            <w:gridSpan w:val="11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27.06.2017 </w:t>
            </w:r>
            <w:hyperlink r:id="rId145" w:history="1">
              <w:r>
                <w:rPr>
                  <w:color w:val="0000FF"/>
                </w:rPr>
                <w:t>N 2008</w:t>
              </w:r>
            </w:hyperlink>
            <w:r>
              <w:t>,</w:t>
            </w:r>
          </w:p>
          <w:p w:rsidR="00B779CC" w:rsidRDefault="00B779CC">
            <w:pPr>
              <w:pStyle w:val="ConsPlusNormal"/>
              <w:jc w:val="both"/>
            </w:pPr>
            <w:r>
              <w:t xml:space="preserve">от 03.11.2017 </w:t>
            </w:r>
            <w:hyperlink r:id="rId146" w:history="1">
              <w:r>
                <w:rPr>
                  <w:color w:val="0000FF"/>
                </w:rPr>
                <w:t>N 3945</w:t>
              </w:r>
            </w:hyperlink>
            <w:r>
              <w:t>)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>Количество молодых педагогов, награжденных ежегодной премией муниципального образования города Благовещенска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25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25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25</w:t>
            </w:r>
          </w:p>
        </w:tc>
      </w:tr>
      <w:tr w:rsidR="00B779CC"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Мероприятие 3.2.2</w:t>
            </w:r>
          </w:p>
        </w:tc>
        <w:tc>
          <w:tcPr>
            <w:tcW w:w="3118" w:type="dxa"/>
          </w:tcPr>
          <w:p w:rsidR="00B779CC" w:rsidRDefault="00B779CC">
            <w:pPr>
              <w:pStyle w:val="ConsPlusNormal"/>
            </w:pPr>
            <w:r>
              <w:t>Единовременные социальные пособия работникам муниципальных образовательных учреждений</w:t>
            </w:r>
          </w:p>
        </w:tc>
        <w:tc>
          <w:tcPr>
            <w:tcW w:w="2551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3402" w:type="dxa"/>
          </w:tcPr>
          <w:p w:rsidR="00B779CC" w:rsidRDefault="00B779CC">
            <w:pPr>
              <w:pStyle w:val="ConsPlusNormal"/>
            </w:pPr>
            <w:r>
              <w:t xml:space="preserve">Количество выпускников средних и высших учебных заведений, поступивших на работу в муниципальные образовательные </w:t>
            </w:r>
            <w:r>
              <w:lastRenderedPageBreak/>
              <w:t>учреждения, и работники, уходящие на пенсию по старости или по инвалидности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020" w:type="dxa"/>
          </w:tcPr>
          <w:p w:rsidR="00B779CC" w:rsidRDefault="00B779CC">
            <w:pPr>
              <w:pStyle w:val="ConsPlusNormal"/>
            </w:pPr>
            <w:r>
              <w:t>87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140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140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140</w:t>
            </w:r>
          </w:p>
        </w:tc>
        <w:tc>
          <w:tcPr>
            <w:tcW w:w="964" w:type="dxa"/>
          </w:tcPr>
          <w:p w:rsidR="00B779CC" w:rsidRDefault="00B779CC">
            <w:pPr>
              <w:pStyle w:val="ConsPlusNormal"/>
            </w:pPr>
            <w:r>
              <w:t>87</w:t>
            </w:r>
          </w:p>
        </w:tc>
      </w:tr>
    </w:tbl>
    <w:p w:rsidR="00B779CC" w:rsidRDefault="00B779CC">
      <w:pPr>
        <w:sectPr w:rsidR="00B77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ind w:firstLine="540"/>
        <w:jc w:val="both"/>
      </w:pPr>
      <w:r>
        <w:t>--------------------------------</w:t>
      </w:r>
    </w:p>
    <w:p w:rsidR="00B779CC" w:rsidRDefault="00B779CC">
      <w:pPr>
        <w:pStyle w:val="ConsPlusNormal"/>
        <w:spacing w:before="220"/>
        <w:ind w:firstLine="540"/>
        <w:jc w:val="both"/>
      </w:pPr>
      <w:bookmarkStart w:id="6" w:name="P1710"/>
      <w:bookmarkEnd w:id="6"/>
      <w:r>
        <w:t xml:space="preserve">&lt;*&gt; Наименование основных мероприятий муниципальной программы, целевого показателя (индикатора), используемых в 2015 году, применяется в редакции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22 октября 2015 г. N 3890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B779CC" w:rsidRDefault="00B779CC">
      <w:pPr>
        <w:pStyle w:val="ConsPlusNormal"/>
        <w:spacing w:before="220"/>
        <w:ind w:firstLine="540"/>
        <w:jc w:val="both"/>
      </w:pPr>
      <w:bookmarkStart w:id="7" w:name="P1711"/>
      <w:bookmarkEnd w:id="7"/>
      <w:r>
        <w:t xml:space="preserve">&lt;**&gt; Наименование целевых показателей (индикаторов), используемых до 1 ноября 2016 года, применяется в редакции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B779CC" w:rsidRDefault="00B779C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7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9CC" w:rsidRDefault="00B779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79CC" w:rsidRDefault="00B779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Благовещенска от 11.07.2016 N 2109 называется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4131", а не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28 августа 2017 г. N 2807."</w:t>
            </w:r>
          </w:p>
        </w:tc>
      </w:tr>
    </w:tbl>
    <w:p w:rsidR="00B779CC" w:rsidRDefault="00B779CC">
      <w:pPr>
        <w:pStyle w:val="ConsPlusNormal"/>
        <w:spacing w:before="220"/>
        <w:ind w:firstLine="540"/>
        <w:jc w:val="both"/>
      </w:pPr>
      <w:bookmarkStart w:id="8" w:name="P1714"/>
      <w:bookmarkEnd w:id="8"/>
      <w:r>
        <w:t xml:space="preserve">&lt;***&gt; Наименование мероприятия муниципальной программы, используемого в 2016 году, применяется в редакции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28 августа 2017 г. N 2807".</w:t>
      </w:r>
    </w:p>
    <w:p w:rsidR="00B779CC" w:rsidRDefault="00B779CC">
      <w:pPr>
        <w:pStyle w:val="ConsPlusNormal"/>
        <w:jc w:val="both"/>
      </w:pPr>
      <w:r>
        <w:t xml:space="preserve">(сноска введена постановлением администрации города Благовещенска от 11.10.2017 </w:t>
      </w:r>
      <w:hyperlink r:id="rId150" w:history="1">
        <w:r>
          <w:rPr>
            <w:color w:val="0000FF"/>
          </w:rPr>
          <w:t>N 3550</w:t>
        </w:r>
      </w:hyperlink>
      <w:r>
        <w:t>)</w:t>
      </w: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  <w:outlineLvl w:val="1"/>
      </w:pPr>
      <w:r>
        <w:t>Приложение N 2</w:t>
      </w:r>
    </w:p>
    <w:p w:rsidR="00B779CC" w:rsidRDefault="00B779CC">
      <w:pPr>
        <w:pStyle w:val="ConsPlusNormal"/>
        <w:jc w:val="right"/>
      </w:pPr>
      <w:r>
        <w:t>к муниципальной программе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Title"/>
        <w:jc w:val="center"/>
      </w:pPr>
      <w:r>
        <w:t>ПЕРЕЧЕНЬ</w:t>
      </w:r>
    </w:p>
    <w:p w:rsidR="00B779CC" w:rsidRDefault="00B779CC">
      <w:pPr>
        <w:pStyle w:val="ConsPlusTitle"/>
        <w:jc w:val="center"/>
      </w:pPr>
      <w:r>
        <w:t>ОБЪЕКТОВ КАПИТАЛЬНОГО СТРОИТЕЛЬСТВА (РЕКОНСТРУКЦИИ,</w:t>
      </w:r>
    </w:p>
    <w:p w:rsidR="00B779CC" w:rsidRDefault="00B779CC">
      <w:pPr>
        <w:pStyle w:val="ConsPlusTitle"/>
        <w:jc w:val="center"/>
      </w:pPr>
      <w:r>
        <w:t>В ТОМ ЧИСЛЕ С ЭЛЕМЕНТАМИ РЕСТАВРАЦИИ, ТЕХНИЧЕСКОГО</w:t>
      </w:r>
    </w:p>
    <w:p w:rsidR="00B779CC" w:rsidRDefault="00B779CC">
      <w:pPr>
        <w:pStyle w:val="ConsPlusTitle"/>
        <w:jc w:val="center"/>
      </w:pPr>
      <w:r>
        <w:lastRenderedPageBreak/>
        <w:t>ПЕРЕВООРУЖЕНИЯ) МУНИЦИПАЛЬНОЙ СОБСТВЕННОСТИ И</w:t>
      </w:r>
    </w:p>
    <w:p w:rsidR="00B779CC" w:rsidRDefault="00B779CC">
      <w:pPr>
        <w:pStyle w:val="ConsPlusTitle"/>
        <w:jc w:val="center"/>
      </w:pPr>
      <w:r>
        <w:t>ОБЪЕКТОВ НЕДВИЖИМОГО ИМУЩЕСТВА, ПРИОБРЕТАЕМЫХ</w:t>
      </w:r>
    </w:p>
    <w:p w:rsidR="00B779CC" w:rsidRDefault="00B779CC">
      <w:pPr>
        <w:pStyle w:val="ConsPlusTitle"/>
        <w:jc w:val="center"/>
      </w:pPr>
      <w:r>
        <w:t>В МУНИЦИПАЛЬНУЮ СОБСТВЕННОСТЬ МУНИЦИПАЛЬНОГО</w:t>
      </w:r>
    </w:p>
    <w:p w:rsidR="00B779CC" w:rsidRDefault="00B779CC">
      <w:pPr>
        <w:pStyle w:val="ConsPlusTitle"/>
        <w:jc w:val="center"/>
      </w:pPr>
      <w:r>
        <w:t>ОБРАЗОВАНИЯ ГОРОДА БЛАГОВЕЩЕНСКА</w:t>
      </w:r>
    </w:p>
    <w:p w:rsidR="00B779CC" w:rsidRDefault="00B779C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7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51" w:history="1">
              <w:r>
                <w:rPr>
                  <w:color w:val="0000FF"/>
                </w:rPr>
                <w:t>N 4740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9CC" w:rsidRDefault="00B779C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54"/>
        <w:gridCol w:w="1417"/>
        <w:gridCol w:w="1644"/>
        <w:gridCol w:w="1304"/>
        <w:gridCol w:w="1134"/>
        <w:gridCol w:w="1984"/>
        <w:gridCol w:w="1191"/>
        <w:gridCol w:w="1134"/>
        <w:gridCol w:w="1191"/>
        <w:gridCol w:w="1474"/>
        <w:gridCol w:w="1361"/>
        <w:gridCol w:w="1247"/>
      </w:tblGrid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Наименование основного мероприятия, мероприятия/объекта капитального строительства (объекта недвижимого имущества)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Направление инвестирования (строительство, реконструкция, техническое перевооружение, приобретение)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Создаваемая мощность (прирост мощности) объекта</w:t>
            </w: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Сметная стоимость объекта или предполагаемая (предельная) стоимость объекта (тыс. руб.)</w:t>
            </w: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Год определения стоимости строительства (приобретения) объекта</w:t>
            </w: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Срок строительства (приобретения) объекта</w:t>
            </w:r>
          </w:p>
        </w:tc>
        <w:tc>
          <w:tcPr>
            <w:tcW w:w="9582" w:type="dxa"/>
            <w:gridSpan w:val="7"/>
          </w:tcPr>
          <w:p w:rsidR="00B779CC" w:rsidRDefault="00B779CC">
            <w:pPr>
              <w:pStyle w:val="ConsPlusNormal"/>
              <w:jc w:val="center"/>
            </w:pPr>
            <w:r>
              <w:t>Плановый объем и источники финансирования по годам реализации муниципальной программы, тыс. рублей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25" w:type="dxa"/>
            <w:gridSpan w:val="2"/>
          </w:tcPr>
          <w:p w:rsidR="00B779CC" w:rsidRDefault="00B779CC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247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  <w:vMerge/>
          </w:tcPr>
          <w:p w:rsidR="00B779CC" w:rsidRDefault="00B779CC"/>
        </w:tc>
        <w:tc>
          <w:tcPr>
            <w:tcW w:w="1191" w:type="dxa"/>
          </w:tcPr>
          <w:p w:rsidR="00B779CC" w:rsidRDefault="00B779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  <w:jc w:val="center"/>
            </w:pPr>
            <w:r>
              <w:t>В т.ч. расходы на ПИР и ПСД</w:t>
            </w:r>
          </w:p>
        </w:tc>
        <w:tc>
          <w:tcPr>
            <w:tcW w:w="1191" w:type="dxa"/>
            <w:vMerge/>
          </w:tcPr>
          <w:p w:rsidR="00B779CC" w:rsidRDefault="00B779CC"/>
        </w:tc>
        <w:tc>
          <w:tcPr>
            <w:tcW w:w="1474" w:type="dxa"/>
            <w:vMerge/>
          </w:tcPr>
          <w:p w:rsidR="00B779CC" w:rsidRDefault="00B779CC"/>
        </w:tc>
        <w:tc>
          <w:tcPr>
            <w:tcW w:w="1361" w:type="dxa"/>
            <w:vMerge/>
          </w:tcPr>
          <w:p w:rsidR="00B779CC" w:rsidRDefault="00B779CC"/>
        </w:tc>
        <w:tc>
          <w:tcPr>
            <w:tcW w:w="1247" w:type="dxa"/>
            <w:vMerge/>
          </w:tcPr>
          <w:p w:rsidR="00B779CC" w:rsidRDefault="00B779CC"/>
        </w:tc>
      </w:tr>
      <w:tr w:rsidR="00B779CC">
        <w:tc>
          <w:tcPr>
            <w:tcW w:w="2160" w:type="dxa"/>
          </w:tcPr>
          <w:p w:rsidR="00B779CC" w:rsidRDefault="00B779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B779CC" w:rsidRDefault="00B779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779CC" w:rsidRDefault="00B779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779CC" w:rsidRDefault="00B779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B779CC" w:rsidRDefault="00B779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13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инфраструктуры дошкольного и общего образования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  <w:r>
              <w:t>2014 - 2021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Всего по основному мероприятию за весь период реализации 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685656,2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124463,5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261792,9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2015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113760,6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13672,7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100087,9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24094,2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24094,2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2016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161861,0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75567,3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86293,7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2017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2018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393690,9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35223,5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59067,6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2019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2020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t>1. Капитальные вложения в объекты муниципальной собственности, в том числе: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Всего по мероприятию за весь период реализации 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329246,0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89240,0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240006,0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2015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113438,0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13672,7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99765,3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23771,6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23771,6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2016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161861,0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75567,3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86293,7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2017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2018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372226,6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35223,5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37603,3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2019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2020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t>Реконструкция здания МОАУ ДОД ДЮСШ N 3 в кв. 177 г. Благовещенска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  <w:r>
              <w:t>Реконструкция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  <w:r>
              <w:t>Вместимость - 25 чел.</w:t>
            </w: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  <w:r>
              <w:t>105972,70</w:t>
            </w: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  <w:r>
              <w:t>В ценах 2014 года</w:t>
            </w: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  <w:r>
              <w:t>2015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75972,7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13672,7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62300,0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2015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39672,7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13672,7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26000,0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2016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36300,0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36300,0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t>Строительство (реконструкция) стадиона МОБУ СОШ N 14 г. Благовещенска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  <w:r>
              <w:t>В ценах 2014 года</w:t>
            </w: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  <w:r>
              <w:t>2017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2017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t>Реконструкция МДОАУ ДС N 67 (ул. Студенческая, 34/5)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  <w:r>
              <w:t>Реконструкция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  <w:r>
              <w:t>200 мест</w:t>
            </w: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  <w:r>
              <w:t>110700,0</w:t>
            </w: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  <w:r>
              <w:t>В ценах 2014 года</w:t>
            </w: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  <w:r>
              <w:t>2014 - 2015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846,1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846,1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2015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846,1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846,1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 xml:space="preserve">в том числе кредиторская задолженность на начало </w:t>
            </w:r>
            <w:r>
              <w:lastRenderedPageBreak/>
              <w:t>финансового года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lastRenderedPageBreak/>
              <w:t>846,1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846,1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>Строительство ДОУ, 404 квартал, г. Благовещенск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  <w:r>
              <w:t>Строительство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  <w:r>
              <w:t>340 мест</w:t>
            </w: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  <w:r>
              <w:t>323000,0</w:t>
            </w: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  <w:r>
              <w:t>В ценах 2014 года</w:t>
            </w: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  <w:r>
              <w:t>2014 - 2016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175554,7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75567,3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99987,4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2015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49993,7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49993,7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2016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125561,0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75567,3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49993,7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t>Строительство (реконструкция) стадиона МОАУ СОШ N 17 г. Благовещенска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  <w:r>
              <w:t>14493,7</w:t>
            </w: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  <w:r>
              <w:t>В ценах 2014 года</w:t>
            </w: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  <w:r>
              <w:t>2014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11919,7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11919,7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2015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11919,7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11919,7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11919,7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11919,7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t>Строительство (реконструкция) стадиона МОБУ СОШ N 23 г. Благовещенска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  <w:r>
              <w:t>Строительство (реконструкция)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  <w:r>
              <w:t>Вместимость - 30 чел.</w:t>
            </w: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  <w:r>
              <w:t>14325,2</w:t>
            </w: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  <w:r>
              <w:t>В ценах 2014 года</w:t>
            </w: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  <w:r>
              <w:t>2014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11005,8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11005,8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2015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11005,8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11005,8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 xml:space="preserve">в том числе </w:t>
            </w:r>
            <w:r>
              <w:lastRenderedPageBreak/>
              <w:t>кредиторская задолженность на начало финансового года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lastRenderedPageBreak/>
              <w:t>11005,8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11005,8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>Строительство МОАУ СОШ N 22 в г. Благовещенске. Корпус N 2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  <w:r>
              <w:t>Строительство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  <w:r>
              <w:t>528 мест</w:t>
            </w: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  <w:r>
              <w:t>372226,58</w:t>
            </w: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  <w:r>
              <w:t>В ценах 2017 года</w:t>
            </w: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  <w:r>
              <w:t>2017 - 2018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372226,6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35223,5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37603,3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 том числе на трехлетний бюджетный период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372226,6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35223,5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37603,3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2018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372226,6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35223,5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37603,3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t>Детский сад на 170 мест в кварталах 424, 449 г. Благовещенска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  <w:r>
              <w:t>Строительство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  <w:r>
              <w:t>170 мест</w:t>
            </w: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  <w:r>
              <w:t>170379,0</w:t>
            </w: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  <w:r>
              <w:t>В ценах 2014 года</w:t>
            </w: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  <w:r>
              <w:t>2013 - 2014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Всего по объекту за весь период реализации 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2015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 w:val="restart"/>
          </w:tcPr>
          <w:p w:rsidR="00B779CC" w:rsidRDefault="00B779CC">
            <w:pPr>
              <w:pStyle w:val="ConsPlusNormal"/>
            </w:pPr>
            <w:r>
              <w:t xml:space="preserve">Школа на 1500 мест в квартале 406 г. Благовещенск, </w:t>
            </w:r>
            <w:r>
              <w:lastRenderedPageBreak/>
              <w:t>Амурская область (проектные работы)</w:t>
            </w:r>
          </w:p>
        </w:tc>
        <w:tc>
          <w:tcPr>
            <w:tcW w:w="1354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>Строительство</w:t>
            </w:r>
          </w:p>
        </w:tc>
        <w:tc>
          <w:tcPr>
            <w:tcW w:w="1417" w:type="dxa"/>
            <w:vMerge w:val="restart"/>
          </w:tcPr>
          <w:p w:rsidR="00B779CC" w:rsidRDefault="00B779CC">
            <w:pPr>
              <w:pStyle w:val="ConsPlusNormal"/>
            </w:pPr>
            <w:r>
              <w:t>1500 мест</w:t>
            </w:r>
          </w:p>
        </w:tc>
        <w:tc>
          <w:tcPr>
            <w:tcW w:w="1644" w:type="dxa"/>
            <w:vMerge w:val="restart"/>
          </w:tcPr>
          <w:p w:rsidR="00B779CC" w:rsidRDefault="00B779CC">
            <w:pPr>
              <w:pStyle w:val="ConsPlusNormal"/>
            </w:pPr>
            <w:r>
              <w:t>1335031,90</w:t>
            </w:r>
          </w:p>
        </w:tc>
        <w:tc>
          <w:tcPr>
            <w:tcW w:w="1304" w:type="dxa"/>
            <w:vMerge w:val="restart"/>
          </w:tcPr>
          <w:p w:rsidR="00B779CC" w:rsidRDefault="00B779CC">
            <w:pPr>
              <w:pStyle w:val="ConsPlusNormal"/>
            </w:pPr>
            <w:r>
              <w:t>В ценах текущих лет</w:t>
            </w:r>
          </w:p>
        </w:tc>
        <w:tc>
          <w:tcPr>
            <w:tcW w:w="1134" w:type="dxa"/>
            <w:vMerge w:val="restart"/>
          </w:tcPr>
          <w:p w:rsidR="00B779CC" w:rsidRDefault="00B779CC">
            <w:pPr>
              <w:pStyle w:val="ConsPlusNormal"/>
            </w:pPr>
            <w:r>
              <w:t>2018 - 2020</w:t>
            </w:r>
          </w:p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 xml:space="preserve">Всего по объекту за весь период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lastRenderedPageBreak/>
              <w:t>21464,3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в том числе на трехлетний бюджетный период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2160" w:type="dxa"/>
            <w:vMerge/>
          </w:tcPr>
          <w:p w:rsidR="00B779CC" w:rsidRDefault="00B779CC"/>
        </w:tc>
        <w:tc>
          <w:tcPr>
            <w:tcW w:w="1354" w:type="dxa"/>
            <w:vMerge/>
          </w:tcPr>
          <w:p w:rsidR="00B779CC" w:rsidRDefault="00B779CC"/>
        </w:tc>
        <w:tc>
          <w:tcPr>
            <w:tcW w:w="1417" w:type="dxa"/>
            <w:vMerge/>
          </w:tcPr>
          <w:p w:rsidR="00B779CC" w:rsidRDefault="00B779CC"/>
        </w:tc>
        <w:tc>
          <w:tcPr>
            <w:tcW w:w="1644" w:type="dxa"/>
            <w:vMerge/>
          </w:tcPr>
          <w:p w:rsidR="00B779CC" w:rsidRDefault="00B779CC"/>
        </w:tc>
        <w:tc>
          <w:tcPr>
            <w:tcW w:w="1304" w:type="dxa"/>
            <w:vMerge/>
          </w:tcPr>
          <w:p w:rsidR="00B779CC" w:rsidRDefault="00B779CC"/>
        </w:tc>
        <w:tc>
          <w:tcPr>
            <w:tcW w:w="1134" w:type="dxa"/>
            <w:vMerge/>
          </w:tcPr>
          <w:p w:rsidR="00B779CC" w:rsidRDefault="00B779CC"/>
        </w:tc>
        <w:tc>
          <w:tcPr>
            <w:tcW w:w="1984" w:type="dxa"/>
          </w:tcPr>
          <w:p w:rsidR="00B779CC" w:rsidRDefault="00B779CC">
            <w:pPr>
              <w:pStyle w:val="ConsPlusNormal"/>
            </w:pPr>
            <w:r>
              <w:t>2018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</w:tbl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  <w:outlineLvl w:val="1"/>
      </w:pPr>
      <w:r>
        <w:t>Приложение N 3</w:t>
      </w:r>
    </w:p>
    <w:p w:rsidR="00B779CC" w:rsidRDefault="00B779CC">
      <w:pPr>
        <w:pStyle w:val="ConsPlusNormal"/>
        <w:jc w:val="right"/>
      </w:pPr>
      <w:r>
        <w:t>к муниципальной программе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Title"/>
        <w:jc w:val="center"/>
      </w:pPr>
      <w:bookmarkStart w:id="9" w:name="P2131"/>
      <w:bookmarkEnd w:id="9"/>
      <w:r>
        <w:t>РЕСУРСНОЕ ОБЕСПЕЧЕНИЕ РЕАЛИЗАЦИИ МУНИЦИПАЛЬНОЙ ПРОГРАММЫ</w:t>
      </w:r>
    </w:p>
    <w:p w:rsidR="00B779CC" w:rsidRDefault="00B779CC">
      <w:pPr>
        <w:pStyle w:val="ConsPlusTitle"/>
        <w:jc w:val="center"/>
      </w:pPr>
      <w:r>
        <w:t>ЗА СЧЕТ СРЕДСТВ ГОРОДСКОГО БЮДЖЕТА</w:t>
      </w:r>
    </w:p>
    <w:p w:rsidR="00B779CC" w:rsidRDefault="00B779C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7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152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05.03.2018 </w:t>
            </w:r>
            <w:hyperlink r:id="rId153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54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9CC" w:rsidRDefault="00B779C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381"/>
        <w:gridCol w:w="2098"/>
        <w:gridCol w:w="850"/>
        <w:gridCol w:w="850"/>
        <w:gridCol w:w="1587"/>
        <w:gridCol w:w="1361"/>
        <w:gridCol w:w="1204"/>
        <w:gridCol w:w="1247"/>
        <w:gridCol w:w="1204"/>
        <w:gridCol w:w="1204"/>
        <w:gridCol w:w="1204"/>
        <w:gridCol w:w="1204"/>
      </w:tblGrid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Ответственный исполнитель, соисполнитель, участник (ГРБС)</w:t>
            </w:r>
          </w:p>
        </w:tc>
        <w:tc>
          <w:tcPr>
            <w:tcW w:w="3287" w:type="dxa"/>
            <w:gridSpan w:val="3"/>
          </w:tcPr>
          <w:p w:rsidR="00B779CC" w:rsidRDefault="00B779CC">
            <w:pPr>
              <w:pStyle w:val="ConsPlusNormal"/>
              <w:jc w:val="center"/>
            </w:pPr>
            <w:r>
              <w:t xml:space="preserve">Коды бюджетной классификации </w:t>
            </w:r>
            <w:hyperlink w:anchor="P31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28" w:type="dxa"/>
            <w:gridSpan w:val="7"/>
          </w:tcPr>
          <w:p w:rsidR="00B779CC" w:rsidRDefault="00B779CC">
            <w:pPr>
              <w:pStyle w:val="ConsPlusNormal"/>
              <w:jc w:val="center"/>
            </w:pPr>
            <w:r>
              <w:t>Объемы бюджетных ассигнований (тыс. рублей), годы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  <w:jc w:val="center"/>
            </w:pPr>
            <w:r>
              <w:t>2020</w:t>
            </w:r>
          </w:p>
        </w:tc>
      </w:tr>
      <w:tr w:rsidR="00B779CC">
        <w:tc>
          <w:tcPr>
            <w:tcW w:w="1531" w:type="dxa"/>
          </w:tcPr>
          <w:p w:rsidR="00B779CC" w:rsidRDefault="00B779C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B779CC" w:rsidRDefault="00B779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  <w:jc w:val="center"/>
            </w:pPr>
            <w:r>
              <w:t>13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образования города Благовещенска на 2015 - 2020 годы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0400000000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5419937,6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824454,1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903883,2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837304,8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927909,0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953353,1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973033,4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21786,9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5398150,7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824131,5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903883,2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837304,8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906444,7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953353,1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973033,4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43467,3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43467,3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0410000000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4961932,4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756167,2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829750,6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760670,1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853824,7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871873,9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889645,9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 xml:space="preserve">Администрация города Благовещенска в лице управления </w:t>
            </w:r>
            <w:r>
              <w:lastRenderedPageBreak/>
              <w:t>архитектуры и градостроительства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21786,9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4961932,4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755844,6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829750,6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760670,1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832360,4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871873,9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889645,9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43428,7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43428,7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Обеспечение реализации программ дошкольного, начального, основного, среднего и дополнительного образования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Всего, в том числе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0410100000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4631750,2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655689,5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694553,8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725452,1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794535,0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871873,9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889645,9</w:t>
            </w:r>
          </w:p>
        </w:tc>
      </w:tr>
      <w:tr w:rsidR="00B779CC"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4631750,2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655689,5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694553,8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725452,1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794535,0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871873,9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889645,9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19657,1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19657,1</w:t>
            </w:r>
          </w:p>
        </w:tc>
        <w:tc>
          <w:tcPr>
            <w:tcW w:w="124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925" w:type="dxa"/>
            <w:gridSpan w:val="13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13.03.2018 </w:t>
            </w:r>
            <w:hyperlink r:id="rId155" w:history="1">
              <w:r>
                <w:rPr>
                  <w:color w:val="0000FF"/>
                </w:rPr>
                <w:t>N 677</w:t>
              </w:r>
            </w:hyperlink>
            <w:r>
              <w:t>)</w:t>
            </w:r>
          </w:p>
        </w:tc>
      </w:tr>
      <w:tr w:rsidR="00B779CC">
        <w:tc>
          <w:tcPr>
            <w:tcW w:w="153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Мероприятие 1.1.4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4538048,0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655689,5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676713,3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706962,1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775034,5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852938,3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870710,3</w:t>
            </w:r>
          </w:p>
        </w:tc>
      </w:tr>
      <w:tr w:rsidR="00B779CC"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0410110590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2167017,1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295719,1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311664,8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325661,8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382074,3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421921,0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429976,1</w:t>
            </w:r>
          </w:p>
        </w:tc>
      </w:tr>
      <w:tr w:rsidR="00B779CC"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0410110590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1729827,2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359970,4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365048,5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234638,4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236809,1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264075,0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269285,8</w:t>
            </w:r>
          </w:p>
        </w:tc>
      </w:tr>
      <w:tr w:rsidR="00B779CC"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0703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0410110590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641203,7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146661,9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156151,1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166942,3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171448,4</w:t>
            </w:r>
          </w:p>
        </w:tc>
      </w:tr>
      <w:tr w:rsidR="00B779CC"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0410110590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1275,9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1275,9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0410110590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18381,2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18381,2</w:t>
            </w:r>
          </w:p>
        </w:tc>
        <w:tc>
          <w:tcPr>
            <w:tcW w:w="124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925" w:type="dxa"/>
            <w:gridSpan w:val="13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13.03.2018 </w:t>
            </w:r>
            <w:hyperlink r:id="rId156" w:history="1">
              <w:r>
                <w:rPr>
                  <w:color w:val="0000FF"/>
                </w:rPr>
                <w:t>N 677</w:t>
              </w:r>
            </w:hyperlink>
            <w:r>
              <w:t>)</w:t>
            </w:r>
          </w:p>
        </w:tc>
      </w:tr>
      <w:tr w:rsidR="00B779CC"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Мероприятие 1.1.5</w:t>
            </w:r>
          </w:p>
        </w:tc>
        <w:tc>
          <w:tcPr>
            <w:tcW w:w="2381" w:type="dxa"/>
          </w:tcPr>
          <w:p w:rsidR="00B779CC" w:rsidRDefault="00B779CC">
            <w:pPr>
              <w:pStyle w:val="ConsPlusNormal"/>
            </w:pPr>
            <w:r>
              <w:t>Организация подвоза обучающихся в муниципальных образовательных организациях, проживающих в отдаленных населенных пунктах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0410110570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49245,6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9622,1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9742,6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9960,3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9960,3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9960,3</w:t>
            </w:r>
          </w:p>
        </w:tc>
      </w:tr>
      <w:tr w:rsidR="00B779CC"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Мероприятие 1.1.6</w:t>
            </w:r>
          </w:p>
        </w:tc>
        <w:tc>
          <w:tcPr>
            <w:tcW w:w="2381" w:type="dxa"/>
          </w:tcPr>
          <w:p w:rsidR="00B779CC" w:rsidRDefault="00B779CC">
            <w:pPr>
              <w:pStyle w:val="ConsPlusNormal"/>
            </w:pPr>
            <w:r>
              <w:t>Премия одаренным детям, обучающимся в образовательных организациях города Благовещенска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0410110580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2400,0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</w:tr>
      <w:tr w:rsidR="00B779CC"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Мероприятие 1.1.7</w:t>
            </w:r>
          </w:p>
        </w:tc>
        <w:tc>
          <w:tcPr>
            <w:tcW w:w="2381" w:type="dxa"/>
          </w:tcPr>
          <w:p w:rsidR="00B779CC" w:rsidRDefault="00B779CC">
            <w:pPr>
              <w:pStyle w:val="ConsPlusNormal"/>
            </w:pPr>
            <w:r>
              <w:t xml:space="preserve">Предоставление бесплатного питания </w:t>
            </w:r>
            <w:r>
              <w:lastRenderedPageBreak/>
              <w:t>детям из малообеспеченных семей, обучающимся в муниципальных общеобразовательных организациях города Благовещенска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lastRenderedPageBreak/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0410110600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41491,7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7738,4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8267,4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8495,3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8495,3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8495,3</w:t>
            </w:r>
          </w:p>
        </w:tc>
      </w:tr>
      <w:tr w:rsidR="00B779CC">
        <w:tc>
          <w:tcPr>
            <w:tcW w:w="153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lastRenderedPageBreak/>
              <w:t>Мероприятие 1.1.8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в рамках </w:t>
            </w:r>
            <w:hyperlink r:id="rId15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системы защиты прав детей" государственной программы "Развитие образования Амурской области на 2014 - 2020 годы"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564,9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564,9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</w:p>
        </w:tc>
      </w:tr>
      <w:tr w:rsidR="00B779CC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0410187620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564,9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564,9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</w:tr>
      <w:tr w:rsidR="00B779CC">
        <w:tblPrEx>
          <w:tblBorders>
            <w:insideH w:val="nil"/>
          </w:tblBorders>
        </w:tblPrEx>
        <w:tc>
          <w:tcPr>
            <w:tcW w:w="17925" w:type="dxa"/>
            <w:gridSpan w:val="13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(введено постановлением администрации города Благовещенска от 05.03.2018 </w:t>
            </w:r>
            <w:hyperlink r:id="rId158" w:history="1">
              <w:r>
                <w:rPr>
                  <w:color w:val="0000FF"/>
                </w:rPr>
                <w:t>N 621</w:t>
              </w:r>
            </w:hyperlink>
            <w:r>
              <w:t>)</w:t>
            </w:r>
          </w:p>
        </w:tc>
      </w:tr>
      <w:tr w:rsidR="00B779CC">
        <w:tc>
          <w:tcPr>
            <w:tcW w:w="153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Развитие инфраструктуры дошкольного и общего образования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0410200000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330182,2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100477,7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135196,8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35218,0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59289,7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 xml:space="preserve">Управление образования администрации </w:t>
            </w:r>
            <w:r>
              <w:lastRenderedPageBreak/>
              <w:t>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lastRenderedPageBreak/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308395,3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100155,1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135196,8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35218,0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37825,4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23771,6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23771,6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Администрация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21786,9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925" w:type="dxa"/>
            <w:gridSpan w:val="13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13.03.2018 </w:t>
            </w:r>
            <w:hyperlink r:id="rId159" w:history="1">
              <w:r>
                <w:rPr>
                  <w:color w:val="0000FF"/>
                </w:rPr>
                <w:t>N 677</w:t>
              </w:r>
            </w:hyperlink>
            <w:r>
              <w:t>)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1.2.1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67087,5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48638,4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18449,1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0410210010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4721,5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4721,5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0410210010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43916,9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43916,9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0703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0410210010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18449,1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18449,1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1.2.2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240006,0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99765,3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86293,7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37603,3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0410240010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100833,5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50839,8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49993,7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0410240010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102872,5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48925,5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37603,3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0410240010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846,1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846,1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0410240010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22925,5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22925,5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</w:tcPr>
          <w:p w:rsidR="00B779CC" w:rsidRDefault="00B779CC">
            <w:pPr>
              <w:pStyle w:val="ConsPlusNormal"/>
            </w:pPr>
            <w:r>
              <w:t>из них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</w:tcPr>
          <w:p w:rsidR="00B779CC" w:rsidRDefault="00B779CC">
            <w:pPr>
              <w:pStyle w:val="ConsPlusNormal"/>
            </w:pPr>
            <w:r>
              <w:t>капитальные вложения в объекты муниципальной собственности за счет благотворительных пожертвований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0410240620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36300,0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36300,0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1.2.3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Детский сад на 170 мест в кварталах 424, 449 г. Благовещенска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0410240370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0410240370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1.2.4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389,8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389,8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0410210520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0410210520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389,8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389,8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lastRenderedPageBreak/>
              <w:t>Мероприятие 1.2.5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Создание в образовательных организациях условий для получения детьми-инвалидами качественного образования в рамках осуществления мероприятий государственной </w:t>
            </w:r>
            <w:hyperlink r:id="rId1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912,0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264,7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425,2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222,1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04102L0270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689,9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264,7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425,2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38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98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04102L0270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222,1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222,1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925" w:type="dxa"/>
            <w:gridSpan w:val="13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13.03.2018 </w:t>
            </w:r>
            <w:hyperlink r:id="rId161" w:history="1">
              <w:r>
                <w:rPr>
                  <w:color w:val="0000FF"/>
                </w:rPr>
                <w:t>N 677</w:t>
              </w:r>
            </w:hyperlink>
            <w:r>
              <w:t>)</w:t>
            </w:r>
          </w:p>
        </w:tc>
      </w:tr>
      <w:tr w:rsidR="00B779CC"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Мероприятие 1.2.6</w:t>
            </w:r>
          </w:p>
        </w:tc>
        <w:tc>
          <w:tcPr>
            <w:tcW w:w="2381" w:type="dxa"/>
          </w:tcPr>
          <w:p w:rsidR="00B779CC" w:rsidRDefault="00B779CC">
            <w:pPr>
              <w:pStyle w:val="ConsPlusNormal"/>
            </w:pPr>
            <w:r>
              <w:t>Школа на 1500 мест в квартале 406 г. Благовещенск, Амурская область (проектные работы)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38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0410240670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Всего, в том числе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0420000000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39780,8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5563,1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6905,9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8074,8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3399,8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7928,2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7909,0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39780,8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5563,1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6905,9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8074,8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3399,8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7928,2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7909,0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2.2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 xml:space="preserve">Организация и </w:t>
            </w:r>
            <w:r>
              <w:lastRenderedPageBreak/>
              <w:t>обеспечение проведения оздоровительной кампании детей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0420200000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39009,7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5563,1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6905,9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8074,8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3399,8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7541,2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7524,9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39009,7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5563,1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6905,9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8074,8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3399,8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7541,2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7524,9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>Мероприятие 2.2.1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Частичная оплата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0707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0420280010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29946,8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2892,3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5905,9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5682,7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2399,8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6541,2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6524,9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0707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04202S7500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1393,5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1393,5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Мероприятие 2.2.2</w:t>
            </w:r>
          </w:p>
        </w:tc>
        <w:tc>
          <w:tcPr>
            <w:tcW w:w="2381" w:type="dxa"/>
          </w:tcPr>
          <w:p w:rsidR="00B779CC" w:rsidRDefault="00B779CC">
            <w:pPr>
              <w:pStyle w:val="ConsPlusNormal"/>
            </w:pPr>
            <w:r>
              <w:t>Проведение мероприятий по организации отдыха детей в каникулярное время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0707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0420210040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7669,4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2670,8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998,6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Выявление и поддержка одаренных детей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Всего, в том числе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0420300000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771,1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387,0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384,1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771,1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387,0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384,1</w:t>
            </w:r>
          </w:p>
        </w:tc>
      </w:tr>
      <w:tr w:rsidR="00B779CC"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Мероприятие 2.3.1</w:t>
            </w:r>
          </w:p>
        </w:tc>
        <w:tc>
          <w:tcPr>
            <w:tcW w:w="2381" w:type="dxa"/>
          </w:tcPr>
          <w:p w:rsidR="00B779CC" w:rsidRDefault="00B779CC">
            <w:pPr>
              <w:pStyle w:val="ConsPlusNormal"/>
            </w:pPr>
            <w:r>
              <w:t>Развитие интеллектуального, творческого и физического потенциала всех категорий детей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0709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0420310050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771,1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387,0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384,1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lastRenderedPageBreak/>
              <w:t>Подпрограмма 3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Обеспечение реализации муниципальной программы "Развитие образования города Благовещенска на 2015 - 2020 годы" и прочие мероприятия в области образования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Всего, в том числе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0430000000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418224,4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62723,8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67226,7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68559,9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70684,5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73551,0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75478,5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418224,4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62723,8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67226,7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68559,9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70684,5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73551,0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75478,5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1 января 2015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Организация деятельности в сфере образования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Всего, в том числе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0430100000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402968,1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62723,8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64890,4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66924,6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67089,6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69706,1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71633,6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402968,1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62723,8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64890,4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66924,6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67089,6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69706,1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71633,6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3.1.1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Расходы на обеспечение функций исполнительно-распорядительного, контрольного органов муниципального образования</w:t>
            </w:r>
          </w:p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124879,0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20233,3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20012,6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20236,0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20659,6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21571,8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22165,7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0709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0430100070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124879,0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20233,3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20012,6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20236,0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20659,6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21571,8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22165,7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 xml:space="preserve">в том числе кредиторская </w:t>
            </w:r>
            <w:r>
              <w:lastRenderedPageBreak/>
              <w:t>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lastRenderedPageBreak/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0709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0430100070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>Мероприятие 3.1.2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278089,1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42490,5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44877,8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46688,6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46430,0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48134,3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49467,9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0709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0430110590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278089,1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42490,5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44877,8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46688,6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46430,0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48134,3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49467,9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0709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0430110590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37,3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37,3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Развитие, поддержка и совершенствование системы кадрового потенциала педагогического корпуса</w:t>
            </w:r>
          </w:p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Всего, в том числе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0430200000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15256,3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2336,3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1635,3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3594,9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3844,9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3844,9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15256,3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2336,3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1635,3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3594,9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3844,9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3844,9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3.2.1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3303,2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641,2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540,5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540,5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790,5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790,5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0430210020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301,1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190,1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111,0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0430210020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1733,0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451,1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305,4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325,5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325,5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325,5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0703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0430210020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124,1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124,1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0709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0430210020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1145,0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215,0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465,0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465,0</w:t>
            </w:r>
          </w:p>
        </w:tc>
      </w:tr>
      <w:tr w:rsidR="00B779CC">
        <w:tc>
          <w:tcPr>
            <w:tcW w:w="1531" w:type="dxa"/>
            <w:vMerge w:val="restart"/>
          </w:tcPr>
          <w:p w:rsidR="00B779CC" w:rsidRDefault="00B779CC">
            <w:pPr>
              <w:pStyle w:val="ConsPlusNormal"/>
            </w:pPr>
            <w:r>
              <w:t xml:space="preserve">Мероприятие </w:t>
            </w:r>
            <w:r>
              <w:lastRenderedPageBreak/>
              <w:t>3.2.2</w:t>
            </w:r>
          </w:p>
        </w:tc>
        <w:tc>
          <w:tcPr>
            <w:tcW w:w="2381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 xml:space="preserve">Единовременные </w:t>
            </w:r>
            <w:r>
              <w:lastRenderedPageBreak/>
              <w:t>социальные пособия работникам муниципальных образовательных учреждений</w:t>
            </w:r>
          </w:p>
        </w:tc>
        <w:tc>
          <w:tcPr>
            <w:tcW w:w="2098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администрации города Благовещенска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lastRenderedPageBreak/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11953,1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1695,1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1094,8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3054,4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3054,4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3054,4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0701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0430210610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5155,3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693,8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620,6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1280,3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1280,3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1280,3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0702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0430210610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6662,6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1001,3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447,0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1738,1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1738,1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1738,1</w:t>
            </w:r>
          </w:p>
        </w:tc>
      </w:tr>
      <w:tr w:rsidR="00B779CC">
        <w:tc>
          <w:tcPr>
            <w:tcW w:w="1531" w:type="dxa"/>
            <w:vMerge/>
          </w:tcPr>
          <w:p w:rsidR="00B779CC" w:rsidRDefault="00B779CC"/>
        </w:tc>
        <w:tc>
          <w:tcPr>
            <w:tcW w:w="2381" w:type="dxa"/>
            <w:vMerge/>
          </w:tcPr>
          <w:p w:rsidR="00B779CC" w:rsidRDefault="00B779CC"/>
        </w:tc>
        <w:tc>
          <w:tcPr>
            <w:tcW w:w="209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007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0703</w:t>
            </w:r>
          </w:p>
        </w:tc>
        <w:tc>
          <w:tcPr>
            <w:tcW w:w="1587" w:type="dxa"/>
          </w:tcPr>
          <w:p w:rsidR="00B779CC" w:rsidRDefault="00B779CC">
            <w:pPr>
              <w:pStyle w:val="ConsPlusNormal"/>
            </w:pPr>
            <w:r>
              <w:t>0430210610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135,2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27,2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36,0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36,0</w:t>
            </w:r>
          </w:p>
        </w:tc>
        <w:tc>
          <w:tcPr>
            <w:tcW w:w="1204" w:type="dxa"/>
          </w:tcPr>
          <w:p w:rsidR="00B779CC" w:rsidRDefault="00B779CC">
            <w:pPr>
              <w:pStyle w:val="ConsPlusNormal"/>
            </w:pPr>
            <w:r>
              <w:t>36,0</w:t>
            </w:r>
          </w:p>
        </w:tc>
      </w:tr>
    </w:tbl>
    <w:p w:rsidR="00B779CC" w:rsidRDefault="00B779CC">
      <w:pPr>
        <w:sectPr w:rsidR="00B77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ind w:firstLine="540"/>
        <w:jc w:val="both"/>
      </w:pPr>
      <w:r>
        <w:t>--------------------------------</w:t>
      </w:r>
    </w:p>
    <w:p w:rsidR="00B779CC" w:rsidRDefault="00B779CC">
      <w:pPr>
        <w:pStyle w:val="ConsPlusNormal"/>
        <w:spacing w:before="220"/>
        <w:ind w:firstLine="540"/>
        <w:jc w:val="both"/>
      </w:pPr>
      <w:bookmarkStart w:id="10" w:name="P3121"/>
      <w:bookmarkEnd w:id="10"/>
      <w:r>
        <w:t xml:space="preserve">&lt;*&gt; Наименования основных мероприятий муниципальных программ, кодов бюджетной классификации, используемых в 2015 году, применяются в редакции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22 сентября 2015 г. N 3569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B779CC" w:rsidRDefault="00B779CC">
      <w:pPr>
        <w:pStyle w:val="ConsPlusNormal"/>
        <w:spacing w:before="220"/>
        <w:ind w:firstLine="540"/>
        <w:jc w:val="both"/>
      </w:pPr>
      <w:r>
        <w:t xml:space="preserve">&lt;**&gt; Наименование целевой статьи расходов городского бюджета, используемых в 2016 году, применяется в редакции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28 августа 2017 г. N 2807" 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  <w:outlineLvl w:val="1"/>
      </w:pPr>
      <w:r>
        <w:t>Приложение N 4</w:t>
      </w:r>
    </w:p>
    <w:p w:rsidR="00B779CC" w:rsidRDefault="00B779CC">
      <w:pPr>
        <w:pStyle w:val="ConsPlusNormal"/>
        <w:jc w:val="right"/>
      </w:pPr>
      <w:r>
        <w:t>к муниципальной программе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Title"/>
        <w:jc w:val="center"/>
      </w:pPr>
      <w:bookmarkStart w:id="11" w:name="P3131"/>
      <w:bookmarkEnd w:id="11"/>
      <w:r>
        <w:t>РЕСУРСНОЕ ОБЕСПЕЧЕНИЕ И ПРОГНОЗНАЯ (СПРАВОЧНАЯ) ОЦЕНКА</w:t>
      </w:r>
    </w:p>
    <w:p w:rsidR="00B779CC" w:rsidRDefault="00B779CC">
      <w:pPr>
        <w:pStyle w:val="ConsPlusTitle"/>
        <w:jc w:val="center"/>
      </w:pPr>
      <w:r>
        <w:t>РАСХОДОВ НА РЕАЛИЗАЦИЮ МУНИЦИПАЛЬНОЙ ПРОГРАММЫ</w:t>
      </w:r>
    </w:p>
    <w:p w:rsidR="00B779CC" w:rsidRDefault="00B779CC">
      <w:pPr>
        <w:pStyle w:val="ConsPlusTitle"/>
        <w:jc w:val="center"/>
      </w:pPr>
      <w:r>
        <w:t>ЗА СЧЕТ ВСЕХ ИСТОЧНИКОВ ФИНАНСИРОВАНИЯ</w:t>
      </w:r>
    </w:p>
    <w:p w:rsidR="00B779CC" w:rsidRDefault="00B779C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7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164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05.03.2018 </w:t>
            </w:r>
            <w:hyperlink r:id="rId165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66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9CC" w:rsidRDefault="00B779C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721"/>
        <w:gridCol w:w="2041"/>
        <w:gridCol w:w="1531"/>
        <w:gridCol w:w="1361"/>
        <w:gridCol w:w="1361"/>
        <w:gridCol w:w="1361"/>
        <w:gridCol w:w="1361"/>
        <w:gridCol w:w="1361"/>
        <w:gridCol w:w="1361"/>
      </w:tblGrid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 xml:space="preserve">Наименование муниципальной программы, подпрограммы, основного мероприятия, </w:t>
            </w:r>
            <w:r>
              <w:lastRenderedPageBreak/>
              <w:t>мероприятия</w:t>
            </w:r>
          </w:p>
        </w:tc>
        <w:tc>
          <w:tcPr>
            <w:tcW w:w="2041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9697" w:type="dxa"/>
            <w:gridSpan w:val="7"/>
          </w:tcPr>
          <w:p w:rsidR="00B779CC" w:rsidRDefault="00B779CC">
            <w:pPr>
              <w:pStyle w:val="ConsPlusNormal"/>
              <w:jc w:val="center"/>
            </w:pPr>
            <w:r>
              <w:t>Оценка расходов (тыс. рублей), годы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  <w:vMerge/>
          </w:tcPr>
          <w:p w:rsidR="00B779CC" w:rsidRDefault="00B779CC"/>
        </w:tc>
        <w:tc>
          <w:tcPr>
            <w:tcW w:w="1531" w:type="dxa"/>
          </w:tcPr>
          <w:p w:rsidR="00B779CC" w:rsidRDefault="00B779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2020</w:t>
            </w:r>
          </w:p>
        </w:tc>
      </w:tr>
      <w:tr w:rsidR="00B779CC"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B779CC" w:rsidRDefault="00B779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  <w:jc w:val="center"/>
            </w:pPr>
            <w:r>
              <w:t>10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образования города Благовещенска на 2015 - 2020 годы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13330908,7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1951558,2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2143978,5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2063532,1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2566960,1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2272226,6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2332653,2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303147,0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740,0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1419,6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1587,6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7586331,9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1123706,8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1235277,7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1221163,6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1335802,7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1314857,6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1355523,5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5419937,6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824454,1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903883,2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837304,8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927909,0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953353,1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973033,4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43789,9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43789,9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21492,2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2657,3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3398,0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3476,1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3848,6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4015,9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4096,3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12463103,4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1818287,8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2004414,6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1919884,0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2424987,5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2117901,3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2177628,2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303147,0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740,0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1419,6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1587,6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7176531,8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1058723,3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1169846,4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1154150,2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1267914,4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1242011,5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1283886,0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4961932,4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756167,2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829750,6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760670,1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853824,7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871873,9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889645,9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43751,3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43751,3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21492,2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2657,3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3398,0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3476,1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3848,6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4015,9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4096,3</w:t>
            </w:r>
          </w:p>
        </w:tc>
      </w:tr>
      <w:tr w:rsidR="00B779CC">
        <w:tc>
          <w:tcPr>
            <w:tcW w:w="136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Обеспечение реализации программ дошкольного, начального, основного, среднего и дополнительного образования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11674021,1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1703227,3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1772150,5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1872604,2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2030509,6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2117901,3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2177628,2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7021343,6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1044880,5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1074198,7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1143676,0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1232690,9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1242011,5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1283886,0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4631185,3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655689,5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694553,8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725452,1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793970,1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871873,9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889645,9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19657,1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19657,1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21492,2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2657,3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3398,0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3476,1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3848,6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4015,9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4096,3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5820" w:type="dxa"/>
            <w:gridSpan w:val="10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13.03.2018 </w:t>
            </w:r>
            <w:hyperlink r:id="rId167" w:history="1">
              <w:r>
                <w:rPr>
                  <w:color w:val="0000FF"/>
                </w:rPr>
                <w:t>N 677</w:t>
              </w:r>
            </w:hyperlink>
            <w:r>
              <w:t>)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1.1.1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706591,2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348375,8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358215,4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706591,2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348375,8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358215,4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>Мероприятие 1.1.2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549974,8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67435,5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75559,1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75730,4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110348,5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110348,5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110552,8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549974,8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67435,5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75559,1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75730,4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110348,5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110348,5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110552,8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1.1.3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>
              <w:lastRenderedPageBreak/>
              <w:t xml:space="preserve">муниципальных общеобразовательных организациях </w:t>
            </w:r>
            <w:hyperlink w:anchor="P4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5760750,1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629069,2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640424,2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1067945,6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1118314,9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1131663,0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1173333,2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5760750,1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629069,2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640424,2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1067945,6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1118314,9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1131663,0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1173333,2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lastRenderedPageBreak/>
              <w:t>Мероприятие 1.1.4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4559540,2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658346,8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680111,3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710438,2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778883,1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856954,2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874806,6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4538048,0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655689,5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676713,3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706962,1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775034,5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852938,3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870710,3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19657,1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19657,1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21492,2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2657,3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3398,0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3476,1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3848,6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4015,9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4096,3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5820" w:type="dxa"/>
            <w:gridSpan w:val="10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13.03.2018 </w:t>
            </w:r>
            <w:hyperlink r:id="rId168" w:history="1">
              <w:r>
                <w:rPr>
                  <w:color w:val="0000FF"/>
                </w:rPr>
                <w:t>N 677</w:t>
              </w:r>
            </w:hyperlink>
            <w:r>
              <w:t>)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1.1.5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Организация подвоза обучающихся в муниципальных образовательных организациях, проживающих в отдаленных населенных пунктах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49245,6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9622,1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9742,6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9960,3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9960,3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9960,3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49245,6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9622,1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9742,6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9960,3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9960,3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9960,3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>Мероприятие 1.1.6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Премия одаренным детям, обучающимся в образовательных организациях города Благовещенска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2400,0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72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2400,0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480,0</w:t>
            </w:r>
          </w:p>
        </w:tc>
      </w:tr>
      <w:tr w:rsidR="00B779CC"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72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1.1.7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Предоставление бесплатного питания детям из малообеспеченных семей, обучающимся в муниципальных общеобразовательных организациях города Благовещенска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41491,7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7738,4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8267,4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8495,3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8495,3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8495,3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41491,7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7738,4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8267,4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8495,3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8495,3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8495,3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Мероприятие 1.1.8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организациях, в рамках </w:t>
            </w:r>
            <w:hyperlink r:id="rId169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системы защиты прав детей" государственной программы "Развитие </w:t>
            </w:r>
            <w:r>
              <w:lastRenderedPageBreak/>
              <w:t>образования Амурской области на 2014 - 2020 годы"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4592,4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4592,4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4027,5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4027,5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564,9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564,9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</w:tr>
      <w:tr w:rsidR="00B779CC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</w:p>
        </w:tc>
      </w:tr>
      <w:tr w:rsidR="00B779CC">
        <w:tblPrEx>
          <w:tblBorders>
            <w:insideH w:val="nil"/>
          </w:tblBorders>
        </w:tblPrEx>
        <w:tc>
          <w:tcPr>
            <w:tcW w:w="15820" w:type="dxa"/>
            <w:gridSpan w:val="10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05.03.2018 </w:t>
            </w:r>
            <w:hyperlink r:id="rId170" w:history="1">
              <w:r>
                <w:rPr>
                  <w:color w:val="0000FF"/>
                </w:rPr>
                <w:t>N 621</w:t>
              </w:r>
            </w:hyperlink>
            <w:r>
              <w:t>)</w:t>
            </w:r>
          </w:p>
        </w:tc>
      </w:tr>
      <w:tr w:rsidR="00B779CC">
        <w:tc>
          <w:tcPr>
            <w:tcW w:w="136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Развитие инфраструктуры дошкольного и общего образования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788517,4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115060,5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232264,1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47279,8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393913,0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303147,0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740,0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1419,6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1587,6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155188,2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13842,8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95647,7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10474,2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35223,5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330182,2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100477,7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135196,8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35218,0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59289,7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24094,2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24094,2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5820" w:type="dxa"/>
            <w:gridSpan w:val="10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13.03.2018 </w:t>
            </w:r>
            <w:hyperlink r:id="rId171" w:history="1">
              <w:r>
                <w:rPr>
                  <w:color w:val="0000FF"/>
                </w:rPr>
                <w:t>N 677</w:t>
              </w:r>
            </w:hyperlink>
            <w:r>
              <w:t>)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1.2.1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Обновление и укрепление материально-технической базы муниципальных организаций (учреждений)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97087,5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68638,4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28449,1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30000,0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20000,0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67087,5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48638,4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18449,1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>Мероприятие 1.2.2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Капитальные вложения в объекты муниципальной собственности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663869,3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113438,0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161861,0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372226,6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299399,8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124463,5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13672,7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75567,3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35223,5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240006,0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99765,3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86293,7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16343,7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37603,3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23771,6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23771,6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</w:tcPr>
          <w:p w:rsidR="00B779CC" w:rsidRDefault="00B779CC">
            <w:pPr>
              <w:pStyle w:val="ConsPlusNormal"/>
            </w:pPr>
            <w:r>
              <w:t>из них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36300,0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36300,0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капитальные вложения в объекты муниципальной собственности за счет благотворительных пожертвований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36300,0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36300,0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72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>Мероприятие 1.2.3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Детский сад на 170 мест в кварталах 424, 449 г. Благовещенска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322,6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1.2.4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Адаптация объектов образования с учетом нужд и потребностей инвалидов и других маломобильных групп населения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1299,9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1299,9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740,0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740,0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170,1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170,1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389,8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Мероприятие 1.2.5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 xml:space="preserve">Создание в образовательных организациях условий для получения детьми-инвалидами качественного </w:t>
            </w:r>
            <w:r>
              <w:lastRenderedPageBreak/>
              <w:t xml:space="preserve">образования в рамках осуществления мероприятий государственной </w:t>
            </w:r>
            <w:hyperlink r:id="rId1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4473,8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1764,7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2487,0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222,1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3007,2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1419,6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1587,6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554,6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80,4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474,2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912,0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264,7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425,2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222,1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721" w:type="dxa"/>
            <w:vMerge/>
            <w:tcBorders>
              <w:bottom w:val="nil"/>
            </w:tcBorders>
          </w:tcPr>
          <w:p w:rsidR="00B779CC" w:rsidRDefault="00B779CC"/>
        </w:tc>
        <w:tc>
          <w:tcPr>
            <w:tcW w:w="204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bottom w:val="nil"/>
            </w:tcBorders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5820" w:type="dxa"/>
            <w:gridSpan w:val="10"/>
            <w:tcBorders>
              <w:top w:val="nil"/>
            </w:tcBorders>
          </w:tcPr>
          <w:p w:rsidR="00B779CC" w:rsidRDefault="00B779CC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13.03.2018 </w:t>
            </w:r>
            <w:hyperlink r:id="rId173" w:history="1">
              <w:r>
                <w:rPr>
                  <w:color w:val="0000FF"/>
                </w:rPr>
                <w:t>N 677</w:t>
              </w:r>
            </w:hyperlink>
            <w:r>
              <w:t>)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1.2.6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Школа на 1500 мест в квартале 406 г. Благовещенск, Амурская область (проектные работы)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21464,3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72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449580,9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70546,6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72337,2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75088,2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71288,1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80774,3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79546,5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409800,1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64983,5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65431,3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67013,4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67888,3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72846,1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71637,5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39780,8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5563,1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6905,9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8074,8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3399,8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7928,2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7909,0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2.1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lastRenderedPageBreak/>
              <w:t xml:space="preserve">Реализация прав и </w:t>
            </w:r>
            <w:r>
              <w:lastRenderedPageBreak/>
              <w:t>гарантий на государственную поддержку отдельных категорий граждан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369113,6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55536,3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58615,0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59909,8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62576,5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66238,0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66238,0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369113,6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55536,3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58615,0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59909,8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62576,5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66238,0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66238,0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2.1.1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38320,8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38320,8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6386,8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2.1.2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Осуществление государственного полномочия по предоставлению единовременной денежной выплаты при передаче ребенка на воспитание в семью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29422,6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4088,6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4567,4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4925,0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5143,4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5349,1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5349,1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29422,6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4088,6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4567,4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4925,0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5143,4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5349,1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5349,1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2.1.3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 xml:space="preserve">Дополнительные гарантии по социальной поддержке </w:t>
            </w:r>
            <w: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1371,2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274,1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120,3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263,1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232,5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240,6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240,6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1371,2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274,1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120,3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263,1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232,5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240,6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240,6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2.1.4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299999,0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44786,8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47540,5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48334,9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50813,8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54261,5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54261,5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299999,0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44786,8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47540,5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48334,9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50813,8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54261,5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54261,5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Организация и обеспечение проведения оздоровительной кампании детей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79696,2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15010,3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13722,2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15178,4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8711,6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14149,3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12924,4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40686,5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9447,2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6816,3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7103,6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5311,8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6608,1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5399,5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39009,7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5563,1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6905,9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8074,8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3399,8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7541,2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7524,9</w:t>
            </w:r>
          </w:p>
        </w:tc>
      </w:tr>
      <w:tr w:rsidR="00B779CC"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72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2.2.1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 xml:space="preserve">Частичная оплата стоимости путевок для детей работающих </w:t>
            </w:r>
            <w:r>
              <w:lastRenderedPageBreak/>
              <w:t>граждан в организации отдыха и оздоровления детей в каникулярное время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72026,8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12339,5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12722,2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14179,8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7711,6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13149,3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11924,4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40686,5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9447,2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6816,3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7103,6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5311,8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6608,1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5399,5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31340,3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2892,3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5905,9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7076,2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2399,8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6541,2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6524,9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2.2.2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Проведение мероприятий по организации отдыха детей в каникулярное время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7669,4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2670,8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7669,4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2670,8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998,6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1000,0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Выявление и поддержка одаренных детей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771,1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387,0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384,1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771,1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387,0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384,1</w:t>
            </w:r>
          </w:p>
        </w:tc>
      </w:tr>
      <w:tr w:rsidR="00B779CC"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72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2.3.1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интеллектуального, творческого и физического потенциала всех категорий детей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771,1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387,0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384,1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771,1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387,0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384,1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Обеспечение реализации муниципальной программы "Развитие образования города Благовещенска на 2015 - 2020 годы" и прочие мероприятия в области образования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418224,4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62723,8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67226,7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68559,9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70684,5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73551,0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75478,5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418224,4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62723,8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67226,7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68559,9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70684,5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73551,0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75478,5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Организация деятельности в сфере образования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402968,1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62723,8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64890,4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66924,6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67089,6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69706,1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71633,6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402968,1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62723,8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64890,4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66924,6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67089,6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69706,1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71633,6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 xml:space="preserve">в том числе кредиторская задолженность на </w:t>
            </w:r>
            <w:r>
              <w:lastRenderedPageBreak/>
              <w:t>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lastRenderedPageBreak/>
              <w:t>38,6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721" w:type="dxa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3.1.1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Расходы на обеспечение функций исполнительно-распорядительного, контрольного органов муниципального образования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124879,0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20233,3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20012,6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20236,0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20659,6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21571,8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22165,7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124879,0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20233,3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20012,6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20236,0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20659,6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21571,8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22165,7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 том числе кредиторская задолженность на 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3.1.2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278089,1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42490,5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44877,8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46688,6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46430,0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48134,3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49467,9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278089,1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42490,5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44877,8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46688,6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46430,0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48134,3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49467,9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 xml:space="preserve">в том числе кредиторская задолженность на </w:t>
            </w:r>
            <w:r>
              <w:lastRenderedPageBreak/>
              <w:t>начало финансового года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lastRenderedPageBreak/>
              <w:t>37,3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37,3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Развитие, поддержка и совершенствование системы кадрового потенциала педагогического корпуса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15256,3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2336,3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1635,3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3594,9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3844,9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3844,9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15256,3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2336,3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1635,3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3594,9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3844,9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3844,9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3.2.1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>Развитие кадрового потенциала муниципальных организаций (учреждений)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3303,2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641,2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540,5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540,5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790,5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790,5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3303,2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641,2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540,5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540,5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790,5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790,5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 w:val="restart"/>
          </w:tcPr>
          <w:p w:rsidR="00B779CC" w:rsidRDefault="00B779CC">
            <w:pPr>
              <w:pStyle w:val="ConsPlusNormal"/>
            </w:pPr>
            <w:r>
              <w:t>Мероприятие 3.2.2</w:t>
            </w:r>
          </w:p>
        </w:tc>
        <w:tc>
          <w:tcPr>
            <w:tcW w:w="2721" w:type="dxa"/>
            <w:vMerge w:val="restart"/>
          </w:tcPr>
          <w:p w:rsidR="00B779CC" w:rsidRDefault="00B779CC">
            <w:pPr>
              <w:pStyle w:val="ConsPlusNormal"/>
            </w:pPr>
            <w:r>
              <w:t xml:space="preserve">Единовременные социальные пособия работникам муниципальных образовательных </w:t>
            </w:r>
            <w:r>
              <w:lastRenderedPageBreak/>
              <w:t>учреждений</w:t>
            </w:r>
          </w:p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11953,1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1695,1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1094,8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3054,4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3054,4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3054,4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11953,1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1695,1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1094,8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3054,4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3054,4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3054,4</w:t>
            </w:r>
          </w:p>
        </w:tc>
      </w:tr>
      <w:tr w:rsidR="00B779CC">
        <w:tc>
          <w:tcPr>
            <w:tcW w:w="1361" w:type="dxa"/>
            <w:vMerge/>
          </w:tcPr>
          <w:p w:rsidR="00B779CC" w:rsidRDefault="00B779CC"/>
        </w:tc>
        <w:tc>
          <w:tcPr>
            <w:tcW w:w="2721" w:type="dxa"/>
            <w:vMerge/>
          </w:tcPr>
          <w:p w:rsidR="00B779CC" w:rsidRDefault="00B779CC"/>
        </w:tc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3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</w:tr>
    </w:tbl>
    <w:p w:rsidR="00B779CC" w:rsidRDefault="00B779CC">
      <w:pPr>
        <w:sectPr w:rsidR="00B77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ind w:firstLine="540"/>
        <w:jc w:val="both"/>
      </w:pPr>
      <w:r>
        <w:t>--------------------------------</w:t>
      </w:r>
    </w:p>
    <w:p w:rsidR="00B779CC" w:rsidRDefault="00B779CC">
      <w:pPr>
        <w:pStyle w:val="ConsPlusNormal"/>
        <w:spacing w:before="220"/>
        <w:ind w:firstLine="540"/>
        <w:jc w:val="both"/>
      </w:pPr>
      <w:bookmarkStart w:id="12" w:name="P4838"/>
      <w:bookmarkEnd w:id="12"/>
      <w:r>
        <w:t xml:space="preserve">&lt;*&gt; Наименование целевой статьи расходов городского бюджета, используемых в 2016 году, применяется в редакции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B779CC" w:rsidRDefault="00B779C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7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9CC" w:rsidRDefault="00B779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79CC" w:rsidRDefault="00B779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Благовещенска от 11.07.2016 N 2109 называется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4131", а не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28 августа 2017 г. N 2807".</w:t>
            </w:r>
          </w:p>
        </w:tc>
      </w:tr>
    </w:tbl>
    <w:p w:rsidR="00B779CC" w:rsidRDefault="00B779CC">
      <w:pPr>
        <w:pStyle w:val="ConsPlusNormal"/>
        <w:spacing w:before="220"/>
        <w:ind w:firstLine="540"/>
        <w:jc w:val="both"/>
      </w:pPr>
      <w:r>
        <w:t xml:space="preserve">&lt;**&gt; Наименование целевой статьи расходов городского бюджета, используемых в 2016 году, применяется в редакции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11 июля 2016 г. N 2109" 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28 августа 2017 г. N 2807".</w:t>
      </w: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</w:pPr>
    </w:p>
    <w:p w:rsidR="00B779CC" w:rsidRDefault="00B779CC">
      <w:pPr>
        <w:pStyle w:val="ConsPlusNormal"/>
        <w:jc w:val="right"/>
        <w:outlineLvl w:val="1"/>
      </w:pPr>
      <w:r>
        <w:t>Приложение N 5</w:t>
      </w:r>
    </w:p>
    <w:p w:rsidR="00B779CC" w:rsidRDefault="00B779CC">
      <w:pPr>
        <w:pStyle w:val="ConsPlusNormal"/>
        <w:jc w:val="right"/>
      </w:pPr>
      <w:r>
        <w:t>к муниципальной программе</w:t>
      </w:r>
    </w:p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Title"/>
        <w:jc w:val="center"/>
      </w:pPr>
      <w:bookmarkStart w:id="13" w:name="P4850"/>
      <w:bookmarkEnd w:id="13"/>
      <w:r>
        <w:t>ПРОГНОЗ</w:t>
      </w:r>
    </w:p>
    <w:p w:rsidR="00B779CC" w:rsidRDefault="00B779CC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B779CC" w:rsidRDefault="00B779CC">
      <w:pPr>
        <w:pStyle w:val="ConsPlusTitle"/>
        <w:jc w:val="center"/>
      </w:pPr>
      <w:r>
        <w:t>МУНИЦИПАЛЬНЫХ УСЛУГ (ВЫПОЛНЕНИЕ РАБОТ) МУНИЦИПАЛЬНЫМИ</w:t>
      </w:r>
    </w:p>
    <w:p w:rsidR="00B779CC" w:rsidRDefault="00B779CC">
      <w:pPr>
        <w:pStyle w:val="ConsPlusTitle"/>
        <w:jc w:val="center"/>
      </w:pPr>
      <w:r>
        <w:t>УЧРЕЖДЕНИЯМИ ПО МУНИЦИПАЛЬНОЙ ПРОГРАММЕ НА ОЧЕРЕДНОЙ</w:t>
      </w:r>
    </w:p>
    <w:p w:rsidR="00B779CC" w:rsidRDefault="00B779CC">
      <w:pPr>
        <w:pStyle w:val="ConsPlusTitle"/>
        <w:jc w:val="center"/>
      </w:pPr>
      <w:r>
        <w:t>ФИНАНСОВЫЙ ГОД И ПЛАНОВЫЙ ПЕРИОД</w:t>
      </w:r>
    </w:p>
    <w:p w:rsidR="00B779CC" w:rsidRDefault="00B779C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7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B779CC" w:rsidRDefault="00B779C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07.02.2018 </w:t>
            </w:r>
            <w:hyperlink r:id="rId176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9CC" w:rsidRDefault="00B779C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928"/>
        <w:gridCol w:w="850"/>
        <w:gridCol w:w="907"/>
        <w:gridCol w:w="1134"/>
        <w:gridCol w:w="1191"/>
        <w:gridCol w:w="1134"/>
        <w:gridCol w:w="1191"/>
        <w:gridCol w:w="1191"/>
        <w:gridCol w:w="1247"/>
        <w:gridCol w:w="1247"/>
        <w:gridCol w:w="1247"/>
        <w:gridCol w:w="1247"/>
        <w:gridCol w:w="1247"/>
      </w:tblGrid>
      <w:tr w:rsidR="00B779CC">
        <w:tc>
          <w:tcPr>
            <w:tcW w:w="2041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Наименование услуги (работы), показатели объема услуги (работы)</w:t>
            </w:r>
          </w:p>
        </w:tc>
        <w:tc>
          <w:tcPr>
            <w:tcW w:w="1928" w:type="dxa"/>
            <w:vMerge w:val="restart"/>
          </w:tcPr>
          <w:p w:rsidR="00B779CC" w:rsidRDefault="00B779C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07" w:type="dxa"/>
            <w:gridSpan w:val="6"/>
          </w:tcPr>
          <w:p w:rsidR="00B779CC" w:rsidRDefault="00B779CC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7426" w:type="dxa"/>
            <w:gridSpan w:val="6"/>
          </w:tcPr>
          <w:p w:rsidR="00B779CC" w:rsidRDefault="00B779CC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работы), тыс. рублей</w:t>
            </w:r>
          </w:p>
        </w:tc>
      </w:tr>
      <w:tr w:rsidR="00B779CC">
        <w:tc>
          <w:tcPr>
            <w:tcW w:w="2041" w:type="dxa"/>
            <w:vMerge/>
          </w:tcPr>
          <w:p w:rsidR="00B779CC" w:rsidRDefault="00B779CC"/>
        </w:tc>
        <w:tc>
          <w:tcPr>
            <w:tcW w:w="1928" w:type="dxa"/>
            <w:vMerge/>
          </w:tcPr>
          <w:p w:rsidR="00B779CC" w:rsidRDefault="00B779CC"/>
        </w:tc>
        <w:tc>
          <w:tcPr>
            <w:tcW w:w="850" w:type="dxa"/>
          </w:tcPr>
          <w:p w:rsidR="00B779CC" w:rsidRDefault="00B779CC">
            <w:pPr>
              <w:pStyle w:val="ConsPlusNormal"/>
              <w:jc w:val="center"/>
            </w:pPr>
            <w:r>
              <w:t xml:space="preserve">2015 год </w:t>
            </w:r>
            <w:hyperlink w:anchor="P50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B779CC" w:rsidRDefault="00B779CC">
            <w:pPr>
              <w:pStyle w:val="ConsPlusNormal"/>
              <w:jc w:val="center"/>
            </w:pPr>
            <w:r>
              <w:t xml:space="preserve">2016 год </w:t>
            </w:r>
            <w:hyperlink w:anchor="P50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B779CC" w:rsidRDefault="00B779C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2020 год</w:t>
            </w:r>
          </w:p>
        </w:tc>
      </w:tr>
      <w:tr w:rsidR="00B779CC">
        <w:tc>
          <w:tcPr>
            <w:tcW w:w="2041" w:type="dxa"/>
          </w:tcPr>
          <w:p w:rsidR="00B779CC" w:rsidRDefault="00B779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779CC" w:rsidRDefault="00B779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  <w:jc w:val="center"/>
            </w:pPr>
            <w:r>
              <w:t>14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802" w:type="dxa"/>
            <w:gridSpan w:val="14"/>
            <w:tcBorders>
              <w:bottom w:val="nil"/>
            </w:tcBorders>
          </w:tcPr>
          <w:p w:rsidR="00B779CC" w:rsidRDefault="00B779CC">
            <w:pPr>
              <w:pStyle w:val="ConsPlusNormal"/>
              <w:jc w:val="center"/>
              <w:outlineLvl w:val="2"/>
            </w:pPr>
            <w:r>
              <w:t>Подпрограмма 1 "Развитие дошкольного, общего и дополнительного образования детей"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802" w:type="dxa"/>
            <w:gridSpan w:val="14"/>
            <w:tcBorders>
              <w:top w:val="nil"/>
            </w:tcBorders>
          </w:tcPr>
          <w:p w:rsidR="00B779CC" w:rsidRDefault="00B779CC">
            <w:pPr>
              <w:pStyle w:val="ConsPlusNormal"/>
              <w:jc w:val="center"/>
              <w:outlineLvl w:val="3"/>
            </w:pPr>
            <w:r>
              <w:t>Основное мероприятие 1.1. Обеспечение реализации программ дошкольного, начального, основного, среднего и дополнительного образования</w:t>
            </w:r>
          </w:p>
        </w:tc>
      </w:tr>
      <w:tr w:rsidR="00B779CC"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1.1.1. Реализация основных общеобразовательных программ дошкольного образования</w:t>
            </w:r>
          </w:p>
        </w:tc>
        <w:tc>
          <w:tcPr>
            <w:tcW w:w="1928" w:type="dxa"/>
          </w:tcPr>
          <w:p w:rsidR="00B779CC" w:rsidRDefault="00B779CC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12287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12647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12970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13050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13050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13050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65547,8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75780,9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94808,0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117836,4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130035,0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137902,0</w:t>
            </w:r>
          </w:p>
        </w:tc>
      </w:tr>
      <w:tr w:rsidR="00B779CC"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1.1.2. Присмотр и уход</w:t>
            </w:r>
          </w:p>
        </w:tc>
        <w:tc>
          <w:tcPr>
            <w:tcW w:w="1928" w:type="dxa"/>
          </w:tcPr>
          <w:p w:rsidR="00B779CC" w:rsidRDefault="00B779CC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12287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12647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12970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13050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13050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13050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228308,8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235592,7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228078,7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262467,9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291886,0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292074,1</w:t>
            </w:r>
          </w:p>
        </w:tc>
      </w:tr>
      <w:tr w:rsidR="00B779CC"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1.1.3. Реализация основных общеобразовательных программ начального общего образования</w:t>
            </w:r>
          </w:p>
        </w:tc>
        <w:tc>
          <w:tcPr>
            <w:tcW w:w="1928" w:type="dxa"/>
          </w:tcPr>
          <w:p w:rsidR="00B779CC" w:rsidRDefault="00B779CC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10232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10639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11103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11655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12129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12402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71612,0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78108,0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101231,9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105224,0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116177,0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117947,5</w:t>
            </w:r>
          </w:p>
        </w:tc>
      </w:tr>
      <w:tr w:rsidR="00B779CC"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 xml:space="preserve">1.1.4. Реализация основных </w:t>
            </w:r>
            <w: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928" w:type="dxa"/>
          </w:tcPr>
          <w:p w:rsidR="00B779CC" w:rsidRDefault="00B779CC">
            <w:pPr>
              <w:pStyle w:val="ConsPlusNormal"/>
            </w:pPr>
            <w:r>
              <w:lastRenderedPageBreak/>
              <w:t>Физические лица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11072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11581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12042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12415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12780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13145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114693,0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124703,3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109819,9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112055,0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122147,5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124718,8</w:t>
            </w:r>
          </w:p>
        </w:tc>
      </w:tr>
      <w:tr w:rsidR="00B779CC"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lastRenderedPageBreak/>
              <w:t>1.1.5. Реализация основных общеобразовательных программ среднего общего образования</w:t>
            </w:r>
          </w:p>
        </w:tc>
        <w:tc>
          <w:tcPr>
            <w:tcW w:w="1928" w:type="dxa"/>
          </w:tcPr>
          <w:p w:rsidR="00B779CC" w:rsidRDefault="00B779CC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2226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1930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2056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2208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2271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2381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24256,8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26485,2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18355,0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20317,0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25750,5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26619,5</w:t>
            </w:r>
          </w:p>
        </w:tc>
      </w:tr>
      <w:tr w:rsidR="00B779CC"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1.1.6. Реализация дополнительных общеразвивающих программ</w:t>
            </w:r>
          </w:p>
        </w:tc>
        <w:tc>
          <w:tcPr>
            <w:tcW w:w="1928" w:type="dxa"/>
          </w:tcPr>
          <w:p w:rsidR="00B779CC" w:rsidRDefault="00B779CC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6606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6271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1292004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1292004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1292004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1292004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85039,7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89176,3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93622,0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101946,9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108349,0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111274,0</w:t>
            </w:r>
          </w:p>
        </w:tc>
      </w:tr>
      <w:tr w:rsidR="00B779CC"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>1.1.7. 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28" w:type="dxa"/>
          </w:tcPr>
          <w:p w:rsidR="00B779CC" w:rsidRDefault="00B779CC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1399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1324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697715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697715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697715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697715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44344,1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45832,8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50270,0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54204,2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58593,3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60174,4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802" w:type="dxa"/>
            <w:gridSpan w:val="14"/>
            <w:tcBorders>
              <w:bottom w:val="nil"/>
            </w:tcBorders>
          </w:tcPr>
          <w:p w:rsidR="00B779CC" w:rsidRDefault="00B779CC">
            <w:pPr>
              <w:pStyle w:val="ConsPlusNormal"/>
              <w:jc w:val="center"/>
              <w:outlineLvl w:val="2"/>
            </w:pPr>
            <w:r>
              <w:t>Подпрограмма 3 "Обеспечение реализации муниципальной программы "Развитие образования города Благовещенска на 2015 - 2020 годы" и прочие мероприятия в области образования"</w:t>
            </w:r>
          </w:p>
        </w:tc>
      </w:tr>
      <w:tr w:rsidR="00B779CC">
        <w:tblPrEx>
          <w:tblBorders>
            <w:insideH w:val="nil"/>
          </w:tblBorders>
        </w:tblPrEx>
        <w:tc>
          <w:tcPr>
            <w:tcW w:w="17802" w:type="dxa"/>
            <w:gridSpan w:val="14"/>
            <w:tcBorders>
              <w:top w:val="nil"/>
            </w:tcBorders>
          </w:tcPr>
          <w:p w:rsidR="00B779CC" w:rsidRDefault="00B779CC">
            <w:pPr>
              <w:pStyle w:val="ConsPlusNormal"/>
              <w:jc w:val="center"/>
              <w:outlineLvl w:val="3"/>
            </w:pPr>
            <w:r>
              <w:t>Основное мероприятие 3.1. Организация деятельности в сфере образования</w:t>
            </w:r>
          </w:p>
        </w:tc>
      </w:tr>
      <w:tr w:rsidR="00B779CC"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t xml:space="preserve">3.1.1. Методическое обеспечение образовательной деятельности </w:t>
            </w:r>
            <w:hyperlink w:anchor="P502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28" w:type="dxa"/>
          </w:tcPr>
          <w:p w:rsidR="00B779CC" w:rsidRDefault="00B779CC">
            <w:pPr>
              <w:pStyle w:val="ConsPlusNormal"/>
            </w:pPr>
            <w:r>
              <w:t xml:space="preserve">Количество отчетов, составленных по результатам работы, количество </w:t>
            </w:r>
            <w:r>
              <w:lastRenderedPageBreak/>
              <w:t>разработанных документов, количество проведенных консультаций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lastRenderedPageBreak/>
              <w:t>863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863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863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863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863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863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4461,9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4610,6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4608,3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3475,5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3507,5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3592,3</w:t>
            </w:r>
          </w:p>
        </w:tc>
      </w:tr>
      <w:tr w:rsidR="00B779CC">
        <w:tc>
          <w:tcPr>
            <w:tcW w:w="2041" w:type="dxa"/>
          </w:tcPr>
          <w:p w:rsidR="00B779CC" w:rsidRDefault="00B779CC">
            <w:pPr>
              <w:pStyle w:val="ConsPlusNormal"/>
            </w:pPr>
            <w:r>
              <w:lastRenderedPageBreak/>
              <w:t>3.1.2. Психолого-медико-педагогическое обследование детей</w:t>
            </w:r>
          </w:p>
        </w:tc>
        <w:tc>
          <w:tcPr>
            <w:tcW w:w="1928" w:type="dxa"/>
          </w:tcPr>
          <w:p w:rsidR="00B779CC" w:rsidRDefault="00B779CC">
            <w:pPr>
              <w:pStyle w:val="ConsPlusNormal"/>
            </w:pPr>
            <w:r>
              <w:t>Физические лица</w:t>
            </w:r>
          </w:p>
        </w:tc>
        <w:tc>
          <w:tcPr>
            <w:tcW w:w="850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907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500</w:t>
            </w:r>
          </w:p>
        </w:tc>
        <w:tc>
          <w:tcPr>
            <w:tcW w:w="1134" w:type="dxa"/>
          </w:tcPr>
          <w:p w:rsidR="00B779CC" w:rsidRDefault="00B779CC">
            <w:pPr>
              <w:pStyle w:val="ConsPlusNormal"/>
            </w:pPr>
            <w:r>
              <w:t>525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550</w:t>
            </w:r>
          </w:p>
        </w:tc>
        <w:tc>
          <w:tcPr>
            <w:tcW w:w="1191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1305,2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1316,8</w:t>
            </w:r>
          </w:p>
        </w:tc>
        <w:tc>
          <w:tcPr>
            <w:tcW w:w="1247" w:type="dxa"/>
          </w:tcPr>
          <w:p w:rsidR="00B779CC" w:rsidRDefault="00B779CC">
            <w:pPr>
              <w:pStyle w:val="ConsPlusNormal"/>
            </w:pPr>
            <w:r>
              <w:t>1363,5</w:t>
            </w:r>
          </w:p>
        </w:tc>
      </w:tr>
    </w:tbl>
    <w:p w:rsidR="00B779CC" w:rsidRDefault="00B779CC">
      <w:pPr>
        <w:pStyle w:val="ConsPlusNormal"/>
        <w:ind w:firstLine="540"/>
        <w:jc w:val="both"/>
      </w:pPr>
    </w:p>
    <w:p w:rsidR="00B779CC" w:rsidRDefault="00B779CC">
      <w:pPr>
        <w:pStyle w:val="ConsPlusNormal"/>
        <w:ind w:firstLine="540"/>
        <w:jc w:val="both"/>
      </w:pPr>
      <w:r>
        <w:t>--------------------------------</w:t>
      </w:r>
    </w:p>
    <w:p w:rsidR="00B779CC" w:rsidRDefault="00B779CC">
      <w:pPr>
        <w:pStyle w:val="ConsPlusNormal"/>
        <w:spacing w:before="220"/>
        <w:ind w:firstLine="540"/>
        <w:jc w:val="both"/>
      </w:pPr>
      <w:bookmarkStart w:id="14" w:name="P5021"/>
      <w:bookmarkEnd w:id="14"/>
      <w:r>
        <w:t xml:space="preserve">&lt;*&gt; Наименования услуг (работы), единицы измерения, значение показателя объема муниципальной услуги (работы), используемые в 2015 году, применяются в редакции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22 октября 2015 г. N 3890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B779CC" w:rsidRDefault="00B779CC">
      <w:pPr>
        <w:pStyle w:val="ConsPlusNormal"/>
        <w:spacing w:before="220"/>
        <w:ind w:firstLine="540"/>
        <w:jc w:val="both"/>
      </w:pPr>
      <w:bookmarkStart w:id="15" w:name="P5022"/>
      <w:bookmarkEnd w:id="15"/>
      <w:r>
        <w:t xml:space="preserve">&lt;**&gt; Наименования услуг (работы), единицы измерения, значение показателя объема муниципальной услуги (работы), используемые в 2016 году, применяются в редакции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27 июня 2017 г. N 2008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B779CC" w:rsidRDefault="00B779CC">
      <w:pPr>
        <w:pStyle w:val="ConsPlusNormal"/>
        <w:spacing w:before="220"/>
        <w:ind w:firstLine="540"/>
        <w:jc w:val="both"/>
      </w:pPr>
      <w:bookmarkStart w:id="16" w:name="P5023"/>
      <w:bookmarkEnd w:id="16"/>
      <w:r>
        <w:t xml:space="preserve">&lt;***&gt; Наименования услуг (работы), единицы измерения, значение показателя объема муниципальной услуги (работы), используемые в 2017 году, применяются в редакции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28 декабря 2017 г. N 4740 "О внесении изменений в муниципальную программу "Развитие образования города Благовещенска на 2015 - 2020 годы", утвержденную постановлением администрации города Благовещенска от 3 октября 2014 г. N 4131".</w:t>
      </w:r>
    </w:p>
    <w:p w:rsidR="00B779CC" w:rsidRDefault="00B779CC">
      <w:pPr>
        <w:pStyle w:val="ConsPlusNormal"/>
      </w:pPr>
    </w:p>
    <w:p w:rsidR="00B779CC" w:rsidRDefault="00B779CC">
      <w:pPr>
        <w:pStyle w:val="ConsPlusNormal"/>
      </w:pPr>
    </w:p>
    <w:p w:rsidR="00B779CC" w:rsidRDefault="00B779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9CC" w:rsidRDefault="00B779CC" w:rsidP="00B779CC">
      <w:pPr>
        <w:pStyle w:val="ConsPlusNormal"/>
        <w:spacing w:before="220"/>
      </w:pPr>
      <w:r>
        <w:rPr>
          <w:b/>
        </w:rPr>
        <w:t>Источник публикации</w:t>
      </w:r>
    </w:p>
    <w:p w:rsidR="00B779CC" w:rsidRDefault="00B779CC" w:rsidP="00B779CC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B779CC" w:rsidRDefault="00B779CC" w:rsidP="00B779CC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B779CC" w:rsidRDefault="00B779CC" w:rsidP="00B779CC">
      <w:pPr>
        <w:pStyle w:val="ConsPlusNormal"/>
        <w:ind w:left="540"/>
        <w:jc w:val="both"/>
      </w:pPr>
      <w:r>
        <w:lastRenderedPageBreak/>
        <w:t>"Благовещенск", N 43, 31.10-06.11.2014.</w:t>
      </w:r>
    </w:p>
    <w:p w:rsidR="00B779CC" w:rsidRDefault="00B779CC" w:rsidP="00B779CC">
      <w:pPr>
        <w:pStyle w:val="ConsPlusNormal"/>
        <w:ind w:left="54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B779CC" w:rsidRDefault="00B779CC" w:rsidP="00B779CC">
      <w:pPr>
        <w:pStyle w:val="ConsPlusNormal"/>
        <w:spacing w:before="220"/>
      </w:pPr>
      <w:r>
        <w:rPr>
          <w:b/>
        </w:rPr>
        <w:t>Примечание к документу</w:t>
      </w:r>
    </w:p>
    <w:p w:rsidR="00B779CC" w:rsidRDefault="00B779CC" w:rsidP="00B779CC">
      <w:pPr>
        <w:pStyle w:val="ConsPlusNormal"/>
        <w:ind w:left="540"/>
        <w:jc w:val="both"/>
      </w:pPr>
      <w:r>
        <w:t xml:space="preserve">Изменения, внесенные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13.03.2018 N 677, </w:t>
      </w:r>
      <w:hyperlink r:id="rId181" w:history="1">
        <w:r>
          <w:rPr>
            <w:color w:val="0000FF"/>
          </w:rPr>
          <w:t>вступили</w:t>
        </w:r>
      </w:hyperlink>
      <w:r>
        <w:t xml:space="preserve"> в силу с 13 марта 2018 года.</w:t>
      </w:r>
    </w:p>
    <w:p w:rsidR="00B779CC" w:rsidRDefault="00B779CC" w:rsidP="00B779CC">
      <w:pPr>
        <w:pStyle w:val="ConsPlusNormal"/>
        <w:spacing w:before="220"/>
      </w:pPr>
      <w:r>
        <w:rPr>
          <w:b/>
        </w:rPr>
        <w:t>Название документа</w:t>
      </w:r>
    </w:p>
    <w:p w:rsidR="00B779CC" w:rsidRDefault="00B779CC" w:rsidP="00B779CC">
      <w:pPr>
        <w:pStyle w:val="ConsPlusNormal"/>
        <w:ind w:left="540"/>
        <w:jc w:val="both"/>
      </w:pPr>
      <w:bookmarkStart w:id="17" w:name="_GoBack"/>
      <w:r>
        <w:t>Постановление Администрации города Благовещенска от 03.10.2014 N 4131</w:t>
      </w:r>
    </w:p>
    <w:p w:rsidR="00B779CC" w:rsidRDefault="00B779CC" w:rsidP="00B779CC">
      <w:pPr>
        <w:pStyle w:val="ConsPlusNormal"/>
        <w:ind w:left="540"/>
        <w:jc w:val="both"/>
      </w:pPr>
      <w:r>
        <w:t>(ред. от 13.03.2018)</w:t>
      </w:r>
    </w:p>
    <w:p w:rsidR="00B779CC" w:rsidRDefault="00B779CC" w:rsidP="00B779CC">
      <w:pPr>
        <w:pStyle w:val="ConsPlusNormal"/>
        <w:ind w:left="540"/>
        <w:jc w:val="both"/>
      </w:pPr>
      <w:r>
        <w:t>"Об утверждении муниципальной программы "Развитие образования города Благовещенска на 2015 - 2020 годы"</w:t>
      </w:r>
    </w:p>
    <w:p w:rsidR="00B779CC" w:rsidRDefault="00B779CC" w:rsidP="00B779CC"/>
    <w:bookmarkEnd w:id="17"/>
    <w:p w:rsidR="00364A04" w:rsidRDefault="00364A04"/>
    <w:sectPr w:rsidR="00364A04" w:rsidSect="003771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C"/>
    <w:rsid w:val="00364A04"/>
    <w:rsid w:val="00B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7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7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79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C8E91ED1B54E6552BC17A8A91162E02B93474E49CA0D5EB3BD941179156B8713099041B80CA1B122DBD0QAT2H" TargetMode="External"/><Relationship Id="rId117" Type="http://schemas.openxmlformats.org/officeDocument/2006/relationships/hyperlink" Target="consultantplus://offline/ref=8BC8E91ED1B54E6552BC09A5BF7D3CE522911C4A4B995902B8B7C1Q4T9H" TargetMode="External"/><Relationship Id="rId21" Type="http://schemas.openxmlformats.org/officeDocument/2006/relationships/hyperlink" Target="consultantplus://offline/ref=8BC8E91ED1B54E6552BC17A8A91162E02B93474E48C80C54B3BD941179156B8713099041B80CA1B122DBD0QAT2H" TargetMode="External"/><Relationship Id="rId42" Type="http://schemas.openxmlformats.org/officeDocument/2006/relationships/hyperlink" Target="consultantplus://offline/ref=8BC8E91ED1B54E6552BC17A8A91162E02B93474E49CA0D5EB3BD941179156B8713099041B80CA1B122DBD0QAT2H" TargetMode="External"/><Relationship Id="rId47" Type="http://schemas.openxmlformats.org/officeDocument/2006/relationships/hyperlink" Target="consultantplus://offline/ref=8BC8E91ED1B54E6552BC17A8A91162E02B93474E49C60D57B3BD941179156B8713099041B80CA1B122DBD0QAT2H" TargetMode="External"/><Relationship Id="rId63" Type="http://schemas.openxmlformats.org/officeDocument/2006/relationships/hyperlink" Target="consultantplus://offline/ref=8BC8E91ED1B54E6552BC09A5BF7D3CE52A9A104043C80E00E9E2CF4C2EQ1TCH" TargetMode="External"/><Relationship Id="rId68" Type="http://schemas.openxmlformats.org/officeDocument/2006/relationships/hyperlink" Target="consultantplus://offline/ref=8BC8E91ED1B54E6552BC17A8A91162E02B93474E41CF055FB0B2C91B714C67851406CF56BF45ADB022DBD0A6Q1T0H" TargetMode="External"/><Relationship Id="rId84" Type="http://schemas.openxmlformats.org/officeDocument/2006/relationships/hyperlink" Target="consultantplus://offline/ref=8BC8E91ED1B54E6552BC17A8A91162E02B93474E49CD0453BCBD941179156B8713099041B80CA1B122DAD3QAT6H" TargetMode="External"/><Relationship Id="rId89" Type="http://schemas.openxmlformats.org/officeDocument/2006/relationships/hyperlink" Target="consultantplus://offline/ref=8BC8E91ED1B54E6552BC17A8A91162E02B93474E41CF0553B4B7C91B714C67851406CF56BF45ADB022DBD1A3Q1T7H" TargetMode="External"/><Relationship Id="rId112" Type="http://schemas.openxmlformats.org/officeDocument/2006/relationships/hyperlink" Target="consultantplus://offline/ref=8BC8E91ED1B54E6552BC17A8A91162E02B93474E41CF0557B6B0C91B714C67851406CF56BF45ADB022DBD1A2Q1T6H" TargetMode="External"/><Relationship Id="rId133" Type="http://schemas.openxmlformats.org/officeDocument/2006/relationships/hyperlink" Target="consultantplus://offline/ref=8BC8E91ED1B54E6552BC17A8A91162E02B93474E41CF0553B4B7C91B714C67851406CF56BF45ADB022DBD1A0Q1T7H" TargetMode="External"/><Relationship Id="rId138" Type="http://schemas.openxmlformats.org/officeDocument/2006/relationships/hyperlink" Target="consultantplus://offline/ref=8BC8E91ED1B54E6552BC17A8A91162E02B93474E49CD0453BCBD941179156B8713099041B80CA1B122DAD9QAT2H" TargetMode="External"/><Relationship Id="rId154" Type="http://schemas.openxmlformats.org/officeDocument/2006/relationships/hyperlink" Target="consultantplus://offline/ref=8BC8E91ED1B54E6552BC17A8A91162E02B93474E41CF0457B3B4C91B714C67851406CF56BF45ADB022DBD0A7Q1T6H" TargetMode="External"/><Relationship Id="rId159" Type="http://schemas.openxmlformats.org/officeDocument/2006/relationships/hyperlink" Target="consultantplus://offline/ref=8BC8E91ED1B54E6552BC17A8A91162E02B93474E41CF0457B3B4C91B714C67851406CF56BF45ADB022DBD0A7Q1T9H" TargetMode="External"/><Relationship Id="rId175" Type="http://schemas.openxmlformats.org/officeDocument/2006/relationships/hyperlink" Target="consultantplus://offline/ref=8BC8E91ED1B54E6552BC17A8A91162E02B93474E48C70057B0BD941179156B87Q1T3H" TargetMode="External"/><Relationship Id="rId170" Type="http://schemas.openxmlformats.org/officeDocument/2006/relationships/hyperlink" Target="consultantplus://offline/ref=8BC8E91ED1B54E6552BC17A8A91162E02B93474E41CF055FB5B0C91B714C67851406CF56BF45ADB022DBD0A6Q1T1H" TargetMode="External"/><Relationship Id="rId16" Type="http://schemas.openxmlformats.org/officeDocument/2006/relationships/hyperlink" Target="consultantplus://offline/ref=8BC8E91ED1B54E6552BC17A8A91162E02B93474E48CA0650BCBD941179156B8713099041B80CA1B122DBD0QAT2H" TargetMode="External"/><Relationship Id="rId107" Type="http://schemas.openxmlformats.org/officeDocument/2006/relationships/hyperlink" Target="consultantplus://offline/ref=8BC8E91ED1B54E6552BC17A8A91162E02B93474E49CD0453BCBD941179156B8713099041B80CA1B122DAD3QATEH" TargetMode="External"/><Relationship Id="rId11" Type="http://schemas.openxmlformats.org/officeDocument/2006/relationships/hyperlink" Target="consultantplus://offline/ref=8BC8E91ED1B54E6552BC17A8A91162E02B93474E48CC0555B0BD941179156B8713099041B80CA1B122DBD0QAT2H" TargetMode="External"/><Relationship Id="rId32" Type="http://schemas.openxmlformats.org/officeDocument/2006/relationships/hyperlink" Target="consultantplus://offline/ref=8BC8E91ED1B54E6552BC17A8A91162E02B93474E41CF0557B6B0C91B714C67851406CF56BF45ADB022DBD0A7Q1T5H" TargetMode="External"/><Relationship Id="rId37" Type="http://schemas.openxmlformats.org/officeDocument/2006/relationships/hyperlink" Target="consultantplus://offline/ref=8BC8E91ED1B54E6552BC17A8A91162E02B93474E49CA0356B0BD941179156B8713099041B80CA1B122DBD3QAT5H" TargetMode="External"/><Relationship Id="rId53" Type="http://schemas.openxmlformats.org/officeDocument/2006/relationships/hyperlink" Target="consultantplus://offline/ref=8BC8E91ED1B54E6552BC17A8A91162E02B93474E41CF055FB0B2C91B714C67851406CF56BF45ADB022DBD0A6Q1T0H" TargetMode="External"/><Relationship Id="rId58" Type="http://schemas.openxmlformats.org/officeDocument/2006/relationships/hyperlink" Target="consultantplus://offline/ref=8BC8E91ED1B54E6552BC09A5BF7D3CE52A9E1C4347CD0E00E9E2CF4C2E1C61D05446C903FC01A0B0Q2TBH" TargetMode="External"/><Relationship Id="rId74" Type="http://schemas.openxmlformats.org/officeDocument/2006/relationships/hyperlink" Target="consultantplus://offline/ref=8BC8E91ED1B54E6552BC17A8A91162E02B93474E49CD0453BCBD941179156B8713099041B80CA1B122DBD9QATEH" TargetMode="External"/><Relationship Id="rId79" Type="http://schemas.openxmlformats.org/officeDocument/2006/relationships/hyperlink" Target="consultantplus://offline/ref=8BC8E91ED1B54E6552BC17A8A91162E02B93474E41CF0557B6B0C91B714C67851406CF56BF45ADB022DBD1A3Q1T6H" TargetMode="External"/><Relationship Id="rId102" Type="http://schemas.openxmlformats.org/officeDocument/2006/relationships/hyperlink" Target="consultantplus://offline/ref=8BC8E91ED1B54E6552BC17A8A91162E02B93474E41CF0553B4B7C91B714C67851406CF56BF45ADB022DBD1A3Q1T8H" TargetMode="External"/><Relationship Id="rId123" Type="http://schemas.openxmlformats.org/officeDocument/2006/relationships/hyperlink" Target="consultantplus://offline/ref=8BC8E91ED1B54E6552BC09A5BF7D3CE52A911B4247CE0E00E9E2CF4C2E1C61D05446C903FC01A0B0Q2T2H" TargetMode="External"/><Relationship Id="rId128" Type="http://schemas.openxmlformats.org/officeDocument/2006/relationships/hyperlink" Target="consultantplus://offline/ref=8BC8E91ED1B54E6552BC17A8A91162E02B93474E49CA0D5EB3BD941179156B8713099041B80CA1B122DAD4QAT2H" TargetMode="External"/><Relationship Id="rId144" Type="http://schemas.openxmlformats.org/officeDocument/2006/relationships/hyperlink" Target="consultantplus://offline/ref=8BC8E91ED1B54E6552BC17A8A91162E02B93474E49C70D5FB7BD941179156B8713099041B80CA1B122DAD8QAT1H" TargetMode="External"/><Relationship Id="rId149" Type="http://schemas.openxmlformats.org/officeDocument/2006/relationships/hyperlink" Target="consultantplus://offline/ref=8BC8E91ED1B54E6552BC17A8A91162E02B93474E48C70057B0BD941179156B87Q1T3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BC8E91ED1B54E6552BC17A8A91162E02B93474E49CD0453BCBD941179156B8713099041B80CA1B122DAD3QAT3H" TargetMode="External"/><Relationship Id="rId95" Type="http://schemas.openxmlformats.org/officeDocument/2006/relationships/hyperlink" Target="consultantplus://offline/ref=8BC8E91ED1B54E6552BC17A8A91162E02B93474E41CF0557B6B0C91B714C67851406CF56BF45ADB022DBD1A2Q1T2H" TargetMode="External"/><Relationship Id="rId160" Type="http://schemas.openxmlformats.org/officeDocument/2006/relationships/hyperlink" Target="consultantplus://offline/ref=8BC8E91ED1B54E6552BC09A5BF7D3CE52990104B47C70E00E9E2CF4C2E1C61D05446C903FC01A0B0Q2T7H" TargetMode="External"/><Relationship Id="rId165" Type="http://schemas.openxmlformats.org/officeDocument/2006/relationships/hyperlink" Target="consultantplus://offline/ref=8BC8E91ED1B54E6552BC17A8A91162E02B93474E41CF055FB5B0C91B714C67851406CF56BF45ADB022DBD0A7Q1T9H" TargetMode="External"/><Relationship Id="rId181" Type="http://schemas.openxmlformats.org/officeDocument/2006/relationships/hyperlink" Target="consultantplus://offline/ref=D4C002DAC0113C1064EC6A7AB5768EFF1D7074F887066B4EFC04B7DFB9AE70002C60F5AD9037B86BAB9DA220Y5T3H" TargetMode="External"/><Relationship Id="rId22" Type="http://schemas.openxmlformats.org/officeDocument/2006/relationships/hyperlink" Target="consultantplus://offline/ref=8BC8E91ED1B54E6552BC17A8A91162E02B93474E48C70057B0BD941179156B8713099041B80CA1B122DBD0QAT2H" TargetMode="External"/><Relationship Id="rId27" Type="http://schemas.openxmlformats.org/officeDocument/2006/relationships/hyperlink" Target="consultantplus://offline/ref=8BC8E91ED1B54E6552BC17A8A91162E02B93474E49C90252B6BD941179156B8713099041B80CA1B122DBD0QAT2H" TargetMode="External"/><Relationship Id="rId43" Type="http://schemas.openxmlformats.org/officeDocument/2006/relationships/hyperlink" Target="consultantplus://offline/ref=8BC8E91ED1B54E6552BC17A8A91162E02B93474E49C90252B6BD941179156B8713099041B80CA1B122DBD0QAT2H" TargetMode="External"/><Relationship Id="rId48" Type="http://schemas.openxmlformats.org/officeDocument/2006/relationships/hyperlink" Target="consultantplus://offline/ref=8BC8E91ED1B54E6552BC17A8A91162E02B93474E41CF0557B6B0C91B714C67851406CF56BF45ADB022DBD0A7Q1T5H" TargetMode="External"/><Relationship Id="rId64" Type="http://schemas.openxmlformats.org/officeDocument/2006/relationships/hyperlink" Target="consultantplus://offline/ref=8BC8E91ED1B54E6552BC09A5BF7D3CE52998104B47C70E00E9E2CF4C2EQ1TCH" TargetMode="External"/><Relationship Id="rId69" Type="http://schemas.openxmlformats.org/officeDocument/2006/relationships/hyperlink" Target="consultantplus://offline/ref=8BC8E91ED1B54E6552BC17A8A91162E02B93474E46C9025EB1BD941179156B8713099041B80CA1B122DBD1QAT7H" TargetMode="External"/><Relationship Id="rId113" Type="http://schemas.openxmlformats.org/officeDocument/2006/relationships/hyperlink" Target="consultantplus://offline/ref=8BC8E91ED1B54E6552BC17A8A91162E02B93474E41CF0553B4B7C91B714C67851406CF56BF45ADB022DBD1A2Q1T4H" TargetMode="External"/><Relationship Id="rId118" Type="http://schemas.openxmlformats.org/officeDocument/2006/relationships/hyperlink" Target="consultantplus://offline/ref=8BC8E91ED1B54E6552BC09A5BF7D3CE52998104B47C70E00E9E2CF4C2EQ1TCH" TargetMode="External"/><Relationship Id="rId134" Type="http://schemas.openxmlformats.org/officeDocument/2006/relationships/hyperlink" Target="consultantplus://offline/ref=8BC8E91ED1B54E6552BC17A8A91162E02B93474E49C90252B6BD941179156B8713099041B80CA1B122DAD3QAT3H" TargetMode="External"/><Relationship Id="rId139" Type="http://schemas.openxmlformats.org/officeDocument/2006/relationships/hyperlink" Target="consultantplus://offline/ref=8BC8E91ED1B54E6552BC17A8A91162E02B93474E49CB0756B2BD941179156B8713099041B80CA1B122DAD6QATFH" TargetMode="External"/><Relationship Id="rId80" Type="http://schemas.openxmlformats.org/officeDocument/2006/relationships/hyperlink" Target="consultantplus://offline/ref=8BC8E91ED1B54E6552BC17A8A91162E02B93474E49CD0453BCBD941179156B8713099041B80CA1B122DAD3QAT5H" TargetMode="External"/><Relationship Id="rId85" Type="http://schemas.openxmlformats.org/officeDocument/2006/relationships/hyperlink" Target="consultantplus://offline/ref=8BC8E91ED1B54E6552BC17A8A91162E02B93474E49CD0453BCBD941179156B8713099041B80CA1B122DAD3QAT6H" TargetMode="External"/><Relationship Id="rId150" Type="http://schemas.openxmlformats.org/officeDocument/2006/relationships/hyperlink" Target="consultantplus://offline/ref=8BC8E91ED1B54E6552BC17A8A91162E02B93474E49C70452B5BD941179156B8713099041B80CA1B122DBD2QAT0H" TargetMode="External"/><Relationship Id="rId155" Type="http://schemas.openxmlformats.org/officeDocument/2006/relationships/hyperlink" Target="consultantplus://offline/ref=8BC8E91ED1B54E6552BC17A8A91162E02B93474E41CF0457B3B4C91B714C67851406CF56BF45ADB022DBD0A7Q1T7H" TargetMode="External"/><Relationship Id="rId171" Type="http://schemas.openxmlformats.org/officeDocument/2006/relationships/hyperlink" Target="consultantplus://offline/ref=8BC8E91ED1B54E6552BC17A8A91162E02B93474E41CF0457B3B4C91B714C67851406CF56BF45ADB022DBD0A6Q1T4H" TargetMode="External"/><Relationship Id="rId176" Type="http://schemas.openxmlformats.org/officeDocument/2006/relationships/hyperlink" Target="consultantplus://offline/ref=8BC8E91ED1B54E6552BC17A8A91162E02B93474E41CF0553B4B7C91B714C67851406CF56BF45ADB022D9D6A0Q1T0H" TargetMode="External"/><Relationship Id="rId12" Type="http://schemas.openxmlformats.org/officeDocument/2006/relationships/hyperlink" Target="consultantplus://offline/ref=8BC8E91ED1B54E6552BC17A8A91162E02B93474E48CC025EB0BD941179156B8713099041B80CA1B122DBD0QAT2H" TargetMode="External"/><Relationship Id="rId17" Type="http://schemas.openxmlformats.org/officeDocument/2006/relationships/hyperlink" Target="consultantplus://offline/ref=8BC8E91ED1B54E6552BC17A8A91162E02B93474E48C90556B1BD941179156B8713099041B80CA1B122DBD0QAT2H" TargetMode="External"/><Relationship Id="rId33" Type="http://schemas.openxmlformats.org/officeDocument/2006/relationships/hyperlink" Target="consultantplus://offline/ref=8BC8E91ED1B54E6552BC17A8A91162E02B93474E41CF0553B4B7C91B714C67851406CF56BF45ADB022DBD0A7Q1T5H" TargetMode="External"/><Relationship Id="rId38" Type="http://schemas.openxmlformats.org/officeDocument/2006/relationships/hyperlink" Target="consultantplus://offline/ref=8BC8E91ED1B54E6552BC17A8A91162E02B93474E49C6025FB2BD941179156B87Q1T3H" TargetMode="External"/><Relationship Id="rId59" Type="http://schemas.openxmlformats.org/officeDocument/2006/relationships/hyperlink" Target="consultantplus://offline/ref=8BC8E91ED1B54E6552BC09A5BF7D3CE52A9A1A4744CB0E00E9E2CF4C2E1C61D05446C903FC01A0B1Q2TBH" TargetMode="External"/><Relationship Id="rId103" Type="http://schemas.openxmlformats.org/officeDocument/2006/relationships/hyperlink" Target="consultantplus://offline/ref=8BC8E91ED1B54E6552BC17A8A91162E02B93474E41CF0553B4B7C91B714C67851406CF56BF45ADB022DBD1A2Q1T0H" TargetMode="External"/><Relationship Id="rId108" Type="http://schemas.openxmlformats.org/officeDocument/2006/relationships/hyperlink" Target="consultantplus://offline/ref=8BC8E91ED1B54E6552BC17A8A91162E02B93474E41CF055FB0B2C91B714C67851406CF56BF45ADB022DAD0A7Q1T4H" TargetMode="External"/><Relationship Id="rId124" Type="http://schemas.openxmlformats.org/officeDocument/2006/relationships/hyperlink" Target="consultantplus://offline/ref=8BC8E91ED1B54E6552BC17A8A91162E02B93474E41CF055FB0B2C91B714C67851406CF56BF45ADB022DBD0A6Q1T0H" TargetMode="External"/><Relationship Id="rId129" Type="http://schemas.openxmlformats.org/officeDocument/2006/relationships/hyperlink" Target="consultantplus://offline/ref=8BC8E91ED1B54E6552BC17A8A91162E02B93474E49C90252B6BD941179156B8713099041B80CA1B122DAD3QAT4H" TargetMode="External"/><Relationship Id="rId54" Type="http://schemas.openxmlformats.org/officeDocument/2006/relationships/hyperlink" Target="consultantplus://offline/ref=8BC8E91ED1B54E6552BC09A5BF7D3CE529911B4547C60E00E9E2CF4C2EQ1TCH" TargetMode="External"/><Relationship Id="rId70" Type="http://schemas.openxmlformats.org/officeDocument/2006/relationships/hyperlink" Target="consultantplus://offline/ref=8BC8E91ED1B54E6552BC17A8A91162E02B93474E49C6075FB7BD941179156B8713099041B80CA1B122DED1QAT6H" TargetMode="External"/><Relationship Id="rId75" Type="http://schemas.openxmlformats.org/officeDocument/2006/relationships/hyperlink" Target="consultantplus://offline/ref=8BC8E91ED1B54E6552BC09A5BF7D3CE529911B4547C60E00E9E2CF4C2EQ1TCH" TargetMode="External"/><Relationship Id="rId91" Type="http://schemas.openxmlformats.org/officeDocument/2006/relationships/hyperlink" Target="consultantplus://offline/ref=8BC8E91ED1B54E6552BC17A8A91162E02B93474E49CD0453BCBD941179156B8713099041B80CA1B122DAD3QAT1H" TargetMode="External"/><Relationship Id="rId96" Type="http://schemas.openxmlformats.org/officeDocument/2006/relationships/hyperlink" Target="consultantplus://offline/ref=8BC8E91ED1B54E6552BC17A8A91162E02B93474E49CD0453BCBD941179156B8713099041B80CA1B122DAD3QATEH" TargetMode="External"/><Relationship Id="rId140" Type="http://schemas.openxmlformats.org/officeDocument/2006/relationships/hyperlink" Target="consultantplus://offline/ref=8BC8E91ED1B54E6552BC17A8A91162E02B93474E49C90252B6BD941179156B8713099041B80CA1B122DAD3QAT2H" TargetMode="External"/><Relationship Id="rId145" Type="http://schemas.openxmlformats.org/officeDocument/2006/relationships/hyperlink" Target="consultantplus://offline/ref=8BC8E91ED1B54E6552BC17A8A91162E02B93474E49CA0D5EB3BD941179156B8713099041B80CA1B122DAD4QAT2H" TargetMode="External"/><Relationship Id="rId161" Type="http://schemas.openxmlformats.org/officeDocument/2006/relationships/hyperlink" Target="consultantplus://offline/ref=8BC8E91ED1B54E6552BC17A8A91162E02B93474E41CF0457B3B4C91B714C67851406CF56BF45ADB022DBD0A6Q1T0H" TargetMode="External"/><Relationship Id="rId166" Type="http://schemas.openxmlformats.org/officeDocument/2006/relationships/hyperlink" Target="consultantplus://offline/ref=8BC8E91ED1B54E6552BC17A8A91162E02B93474E41CF0457B3B4C91B714C67851406CF56BF45ADB022DBD0A6Q1T1H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8E91ED1B54E6552BC17A8A91162E02B93474E47C80250B2BD941179156B8713099041B80CA1B122DBD0QAT2H" TargetMode="External"/><Relationship Id="rId23" Type="http://schemas.openxmlformats.org/officeDocument/2006/relationships/hyperlink" Target="consultantplus://offline/ref=8BC8E91ED1B54E6552BC17A8A91162E02B93474E49CE045FBDBD941179156B8713099041B80CA1B122DBD0QAT2H" TargetMode="External"/><Relationship Id="rId28" Type="http://schemas.openxmlformats.org/officeDocument/2006/relationships/hyperlink" Target="consultantplus://offline/ref=8BC8E91ED1B54E6552BC17A8A91162E02B93474E49C8065EBCBD941179156B8713099041B80CA1B122DBD0QAT2H" TargetMode="External"/><Relationship Id="rId49" Type="http://schemas.openxmlformats.org/officeDocument/2006/relationships/hyperlink" Target="consultantplus://offline/ref=8BC8E91ED1B54E6552BC17A8A91162E02B93474E41CF0553B4B7C91B714C67851406CF56BF45ADB022DBD0A7Q1T5H" TargetMode="External"/><Relationship Id="rId114" Type="http://schemas.openxmlformats.org/officeDocument/2006/relationships/hyperlink" Target="consultantplus://offline/ref=8BC8E91ED1B54E6552BC17A8A91162E02B93474E49CD0453BCBD941179156B8713099041B80CA1B122DAD6QATEH" TargetMode="External"/><Relationship Id="rId119" Type="http://schemas.openxmlformats.org/officeDocument/2006/relationships/hyperlink" Target="consultantplus://offline/ref=8BC8E91ED1B54E6552BC17A8A91162E02B93474E49CD0453BCBD941179156B8713099041B80CA1B122DAD7QATFH" TargetMode="External"/><Relationship Id="rId44" Type="http://schemas.openxmlformats.org/officeDocument/2006/relationships/hyperlink" Target="consultantplus://offline/ref=8BC8E91ED1B54E6552BC17A8A91162E02B93474E49C8065EBCBD941179156B8713099041B80CA1B122DBD0QAT2H" TargetMode="External"/><Relationship Id="rId60" Type="http://schemas.openxmlformats.org/officeDocument/2006/relationships/hyperlink" Target="consultantplus://offline/ref=8BC8E91ED1B54E6552BC09A5BF7D3CE52A9C1F4749C80E00E9E2CF4C2E1C61D05446C903FC01A0B1Q2TAH" TargetMode="External"/><Relationship Id="rId65" Type="http://schemas.openxmlformats.org/officeDocument/2006/relationships/hyperlink" Target="consultantplus://offline/ref=8BC8E91ED1B54E6552BC09A5BF7D3CE529901B4445C70E00E9E2CF4C2EQ1TCH" TargetMode="External"/><Relationship Id="rId81" Type="http://schemas.openxmlformats.org/officeDocument/2006/relationships/hyperlink" Target="consultantplus://offline/ref=8BC8E91ED1B54E6552BC17A8A91162E02B93474E49CD0453BCBD941179156B8713099041B80CA1B122DAD3QAT6H" TargetMode="External"/><Relationship Id="rId86" Type="http://schemas.openxmlformats.org/officeDocument/2006/relationships/hyperlink" Target="consultantplus://offline/ref=8BC8E91ED1B54E6552BC17A8A91162E02B93474E49CD0453BCBD941179156B8713099041B80CA1B122DAD3QATEH" TargetMode="External"/><Relationship Id="rId130" Type="http://schemas.openxmlformats.org/officeDocument/2006/relationships/hyperlink" Target="consultantplus://offline/ref=8BC8E91ED1B54E6552BC17A8A91162E02B93474E49C70452B5BD941179156B8713099041B80CA1B122DBD2QAT2H" TargetMode="External"/><Relationship Id="rId135" Type="http://schemas.openxmlformats.org/officeDocument/2006/relationships/hyperlink" Target="consultantplus://offline/ref=8BC8E91ED1B54E6552BC17A8A91162E02B93474E49CD0453BCBD941179156B8713099041B80CA1B122DAD3QATEH" TargetMode="External"/><Relationship Id="rId151" Type="http://schemas.openxmlformats.org/officeDocument/2006/relationships/hyperlink" Target="consultantplus://offline/ref=8BC8E91ED1B54E6552BC17A8A91162E02B93474E41CF0557B6B0C91B714C67851406CF56BF45ADB022DBD2A7Q1T9H" TargetMode="External"/><Relationship Id="rId156" Type="http://schemas.openxmlformats.org/officeDocument/2006/relationships/hyperlink" Target="consultantplus://offline/ref=8BC8E91ED1B54E6552BC17A8A91162E02B93474E41CF0457B3B4C91B714C67851406CF56BF45ADB022DBD0A7Q1T8H" TargetMode="External"/><Relationship Id="rId177" Type="http://schemas.openxmlformats.org/officeDocument/2006/relationships/hyperlink" Target="consultantplus://offline/ref=8BC8E91ED1B54E6552BC17A8A91162E02B93474E48CC0555B0BD941179156B87Q1T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8E91ED1B54E6552BC17A8A91162E02B93474E48CF0655B1BD941179156B8713099041B80CA1B122DBD0QAT2H" TargetMode="External"/><Relationship Id="rId172" Type="http://schemas.openxmlformats.org/officeDocument/2006/relationships/hyperlink" Target="consultantplus://offline/ref=8BC8E91ED1B54E6552BC09A5BF7D3CE52990104B47C70E00E9E2CF4C2E1C61D05446C903FC01A0B0Q2T7H" TargetMode="External"/><Relationship Id="rId180" Type="http://schemas.openxmlformats.org/officeDocument/2006/relationships/hyperlink" Target="consultantplus://offline/ref=D4C002DAC0113C1064EC6A7AB5768EFF1D7074F887066B4EFC04B7DFB9AE70002C60F5AD9037B86BAB9DA221Y5T0H" TargetMode="External"/><Relationship Id="rId13" Type="http://schemas.openxmlformats.org/officeDocument/2006/relationships/hyperlink" Target="consultantplus://offline/ref=8BC8E91ED1B54E6552BC17A8A91162E02B93474E48CB0050B0BD941179156B8713099041B80CA1B122DBD0QAT2H" TargetMode="External"/><Relationship Id="rId18" Type="http://schemas.openxmlformats.org/officeDocument/2006/relationships/hyperlink" Target="consultantplus://offline/ref=8BC8E91ED1B54E6552BC17A8A91162E02B93474E48C9065EB1BD941179156B8713099041B80CA1B122DBD0QAT2H" TargetMode="External"/><Relationship Id="rId39" Type="http://schemas.openxmlformats.org/officeDocument/2006/relationships/hyperlink" Target="consultantplus://offline/ref=8BC8E91ED1B54E6552BC17A8A91162E02B93474E49CE045FBDBD941179156B8713099041B80CA1B122DBD0QAT2H" TargetMode="External"/><Relationship Id="rId109" Type="http://schemas.openxmlformats.org/officeDocument/2006/relationships/hyperlink" Target="consultantplus://offline/ref=8BC8E91ED1B54E6552BC17A8A91162E02B93474E41CF0553B4B7C91B714C67851406CF56BF45ADB022DBD1A2Q1T2H" TargetMode="External"/><Relationship Id="rId34" Type="http://schemas.openxmlformats.org/officeDocument/2006/relationships/hyperlink" Target="consultantplus://offline/ref=8BC8E91ED1B54E6552BC17A8A91162E02B93474E41CF055FB5B0C91B714C67851406CF56BF45ADB022DBD0A7Q1T5H" TargetMode="External"/><Relationship Id="rId50" Type="http://schemas.openxmlformats.org/officeDocument/2006/relationships/hyperlink" Target="consultantplus://offline/ref=8BC8E91ED1B54E6552BC17A8A91162E02B93474E41CF055FB5B0C91B714C67851406CF56BF45ADB022DBD0A7Q1T5H" TargetMode="External"/><Relationship Id="rId55" Type="http://schemas.openxmlformats.org/officeDocument/2006/relationships/hyperlink" Target="consultantplus://offline/ref=8BC8E91ED1B54E6552BC09A5BF7D3CE529991B4B43CD0E00E9E2CF4C2E1C61D05446C903FC01A0B1Q2TAH" TargetMode="External"/><Relationship Id="rId76" Type="http://schemas.openxmlformats.org/officeDocument/2006/relationships/hyperlink" Target="consultantplus://offline/ref=8BC8E91ED1B54E6552BC17A8A91162E02B93474E47C90450B2BD941179156B87Q1T3H" TargetMode="External"/><Relationship Id="rId97" Type="http://schemas.openxmlformats.org/officeDocument/2006/relationships/hyperlink" Target="consultantplus://offline/ref=8BC8E91ED1B54E6552BC17A8A91162E02B93474E49CD0453BCBD941179156B8713099041B80CA1B122DAD3QATEH" TargetMode="External"/><Relationship Id="rId104" Type="http://schemas.openxmlformats.org/officeDocument/2006/relationships/hyperlink" Target="consultantplus://offline/ref=8BC8E91ED1B54E6552BC17A8A91162E02B93474E41CF0553B4B7C91B714C67851406CF56BF45ADB022DBD1A2Q1T1H" TargetMode="External"/><Relationship Id="rId120" Type="http://schemas.openxmlformats.org/officeDocument/2006/relationships/hyperlink" Target="consultantplus://offline/ref=8BC8E91ED1B54E6552BC17A8A91162E02B93474E49C80D55BDBD941179156B87Q1T3H" TargetMode="External"/><Relationship Id="rId125" Type="http://schemas.openxmlformats.org/officeDocument/2006/relationships/hyperlink" Target="consultantplus://offline/ref=8BC8E91ED1B54E6552BC17A8A91162E02B93474E49C60255BCBD941179156B87Q1T3H" TargetMode="External"/><Relationship Id="rId141" Type="http://schemas.openxmlformats.org/officeDocument/2006/relationships/hyperlink" Target="consultantplus://offline/ref=8BC8E91ED1B54E6552BC09A5BF7D3CE52990104B47C70E00E9E2CF4C2E1C61D05446C903FC01A0B0Q2T7H" TargetMode="External"/><Relationship Id="rId146" Type="http://schemas.openxmlformats.org/officeDocument/2006/relationships/hyperlink" Target="consultantplus://offline/ref=8BC8E91ED1B54E6552BC17A8A91162E02B93474E49C70D5FB7BD941179156B8713099041B80CA1B122DAD8QAT0H" TargetMode="External"/><Relationship Id="rId167" Type="http://schemas.openxmlformats.org/officeDocument/2006/relationships/hyperlink" Target="consultantplus://offline/ref=8BC8E91ED1B54E6552BC17A8A91162E02B93474E41CF0457B3B4C91B714C67851406CF56BF45ADB022DBD0A6Q1T2H" TargetMode="External"/><Relationship Id="rId7" Type="http://schemas.openxmlformats.org/officeDocument/2006/relationships/hyperlink" Target="consultantplus://offline/ref=8BC8E91ED1B54E6552BC17A8A91162E02B93474E47C7055EB0BD941179156B8713099041B80CA1B122DBD0QAT2H" TargetMode="External"/><Relationship Id="rId71" Type="http://schemas.openxmlformats.org/officeDocument/2006/relationships/hyperlink" Target="consultantplus://offline/ref=8BC8E91ED1B54E6552BC17A8A91162E02B93474E48CE025EB1BD941179156B8713099041B80CA1B122DBD9QAT3H" TargetMode="External"/><Relationship Id="rId92" Type="http://schemas.openxmlformats.org/officeDocument/2006/relationships/hyperlink" Target="consultantplus://offline/ref=8BC8E91ED1B54E6552BC17A8A91162E02B93474E49CD0453BCBD941179156B8713099041B80CA1B122DAD3QAT0H" TargetMode="External"/><Relationship Id="rId162" Type="http://schemas.openxmlformats.org/officeDocument/2006/relationships/hyperlink" Target="consultantplus://offline/ref=8BC8E91ED1B54E6552BC17A8A91162E02B93474E48CE0D56B1BD941179156B87Q1T3H" TargetMode="External"/><Relationship Id="rId18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BC8E91ED1B54E6552BC17A8A91162E02B93474E49C70452B5BD941179156B8713099041B80CA1B122DBD0QAT2H" TargetMode="External"/><Relationship Id="rId24" Type="http://schemas.openxmlformats.org/officeDocument/2006/relationships/hyperlink" Target="consultantplus://offline/ref=8BC8E91ED1B54E6552BC17A8A91162E02B93474E49CD0453BCBD941179156B8713099041B80CA1B122DBD0QAT2H" TargetMode="External"/><Relationship Id="rId40" Type="http://schemas.openxmlformats.org/officeDocument/2006/relationships/hyperlink" Target="consultantplus://offline/ref=8BC8E91ED1B54E6552BC17A8A91162E02B93474E49CD0453BCBD941179156B8713099041B80CA1B122DBD0QAT2H" TargetMode="External"/><Relationship Id="rId45" Type="http://schemas.openxmlformats.org/officeDocument/2006/relationships/hyperlink" Target="consultantplus://offline/ref=8BC8E91ED1B54E6552BC17A8A91162E02B93474E49C70452B5BD941179156B8713099041B80CA1B122DBD0QAT2H" TargetMode="External"/><Relationship Id="rId66" Type="http://schemas.openxmlformats.org/officeDocument/2006/relationships/hyperlink" Target="consultantplus://offline/ref=8BC8E91ED1B54E6552BC09A5BF7D3CE52A9C194145CB0E00E9E2CF4C2E1C61D05446C903FC01A0B1Q2TBH" TargetMode="External"/><Relationship Id="rId87" Type="http://schemas.openxmlformats.org/officeDocument/2006/relationships/hyperlink" Target="consultantplus://offline/ref=8BC8E91ED1B54E6552BC17A8A91162E02B93474E41CF055FB0B2C91B714C67851406CF56BF45ADB022DAD0A7Q1T4H" TargetMode="External"/><Relationship Id="rId110" Type="http://schemas.openxmlformats.org/officeDocument/2006/relationships/hyperlink" Target="consultantplus://offline/ref=8BC8E91ED1B54E6552BC17A8A91162E02B93474E49CD0453BCBD941179156B8713099041B80CA1B122DAD4QAT6H" TargetMode="External"/><Relationship Id="rId115" Type="http://schemas.openxmlformats.org/officeDocument/2006/relationships/hyperlink" Target="consultantplus://offline/ref=8BC8E91ED1B54E6552BC09A5BF7D3CE529901F4547CA0E00E9E2CF4C2EQ1TCH" TargetMode="External"/><Relationship Id="rId131" Type="http://schemas.openxmlformats.org/officeDocument/2006/relationships/hyperlink" Target="consultantplus://offline/ref=8BC8E91ED1B54E6552BC17A8A91162E02B93474E49C70D5FB7BD941179156B8713099041B80CA1B122DAD8QAT2H" TargetMode="External"/><Relationship Id="rId136" Type="http://schemas.openxmlformats.org/officeDocument/2006/relationships/hyperlink" Target="consultantplus://offline/ref=8BC8E91ED1B54E6552BC17A8A91162E02B93474E41CF055FB0B2C91B714C67851406CF56BF45ADB022DAD0A7Q1T4H" TargetMode="External"/><Relationship Id="rId157" Type="http://schemas.openxmlformats.org/officeDocument/2006/relationships/hyperlink" Target="consultantplus://offline/ref=8BC8E91ED1B54E6552BC17A8A91162E02B93474E41CF055FB0B2C91B714C67851406CF56BF45ADB022DAD0A7Q1T4H" TargetMode="External"/><Relationship Id="rId178" Type="http://schemas.openxmlformats.org/officeDocument/2006/relationships/hyperlink" Target="consultantplus://offline/ref=8BC8E91ED1B54E6552BC17A8A91162E02B93474E49CA0D5EB3BD941179156B87Q1T3H" TargetMode="External"/><Relationship Id="rId61" Type="http://schemas.openxmlformats.org/officeDocument/2006/relationships/hyperlink" Target="consultantplus://offline/ref=8BC8E91ED1B54E6552BC09A5BF7D3CE52A9A104044CB0E00E9E2CF4C2EQ1TCH" TargetMode="External"/><Relationship Id="rId82" Type="http://schemas.openxmlformats.org/officeDocument/2006/relationships/hyperlink" Target="consultantplus://offline/ref=8BC8E91ED1B54E6552BC17A8A91162E02B93474E49CD0453BCBD941179156B8713099041B80CA1B122DAD3QAT6H" TargetMode="External"/><Relationship Id="rId152" Type="http://schemas.openxmlformats.org/officeDocument/2006/relationships/hyperlink" Target="consultantplus://offline/ref=8BC8E91ED1B54E6552BC17A8A91162E02B93474E41CF0553B4B7C91B714C67851406CF56BF45ADB022DBD1AFQ1T9H" TargetMode="External"/><Relationship Id="rId173" Type="http://schemas.openxmlformats.org/officeDocument/2006/relationships/hyperlink" Target="consultantplus://offline/ref=8BC8E91ED1B54E6552BC17A8A91162E02B93474E41CF0457B3B4C91B714C67851406CF56BF45ADB022DBD0A6Q1T5H" TargetMode="External"/><Relationship Id="rId19" Type="http://schemas.openxmlformats.org/officeDocument/2006/relationships/hyperlink" Target="consultantplus://offline/ref=8BC8E91ED1B54E6552BC17A8A91162E02B93474E48C90D55B1BD941179156B8713099041B80CA1B122DBD0QAT2H" TargetMode="External"/><Relationship Id="rId14" Type="http://schemas.openxmlformats.org/officeDocument/2006/relationships/hyperlink" Target="consultantplus://offline/ref=8BC8E91ED1B54E6552BC17A8A91162E02B93474E48CB0753B1BD941179156B8713099041B80CA1B122DBD0QAT2H" TargetMode="External"/><Relationship Id="rId30" Type="http://schemas.openxmlformats.org/officeDocument/2006/relationships/hyperlink" Target="consultantplus://offline/ref=8BC8E91ED1B54E6552BC17A8A91162E02B93474E49C70D5FB7BD941179156B8713099041B80CA1B122DBD0QAT2H" TargetMode="External"/><Relationship Id="rId35" Type="http://schemas.openxmlformats.org/officeDocument/2006/relationships/hyperlink" Target="consultantplus://offline/ref=8BC8E91ED1B54E6552BC17A8A91162E02B93474E41CF0457B3B4C91B714C67851406CF56BF45ADB022DBD0A7Q1T5H" TargetMode="External"/><Relationship Id="rId56" Type="http://schemas.openxmlformats.org/officeDocument/2006/relationships/hyperlink" Target="consultantplus://offline/ref=8BC8E91ED1B54E6552BC09A5BF7D3CE52A9B194641C90E00E9E2CF4C2E1C61D05446C903FC01A0B0Q2T5H" TargetMode="External"/><Relationship Id="rId77" Type="http://schemas.openxmlformats.org/officeDocument/2006/relationships/hyperlink" Target="consultantplus://offline/ref=8BC8E91ED1B54E6552BC17A8A91162E02B93474E41CF0553B4B7C91B714C67851406CF56BF45ADB022DBD1A6Q1T0H" TargetMode="External"/><Relationship Id="rId100" Type="http://schemas.openxmlformats.org/officeDocument/2006/relationships/hyperlink" Target="consultantplus://offline/ref=8BC8E91ED1B54E6552BC17A8A91162E02B93474E41CF0557B6B0C91B714C67851406CF56BF45ADB022DBD1A2Q1T5H" TargetMode="External"/><Relationship Id="rId105" Type="http://schemas.openxmlformats.org/officeDocument/2006/relationships/hyperlink" Target="consultantplus://offline/ref=8BC8E91ED1B54E6552BC09A5BF7D3CE529911B4547C60E00E9E2CF4C2EQ1TCH" TargetMode="External"/><Relationship Id="rId126" Type="http://schemas.openxmlformats.org/officeDocument/2006/relationships/hyperlink" Target="consultantplus://offline/ref=8BC8E91ED1B54E6552BC17A8A91162E02B93474E49CD0453BCBD941179156B8713099041B80CA1B122DAD3QATEH" TargetMode="External"/><Relationship Id="rId147" Type="http://schemas.openxmlformats.org/officeDocument/2006/relationships/hyperlink" Target="consultantplus://offline/ref=8BC8E91ED1B54E6552BC17A8A91162E02B93474E48CC0555B0BD941179156B87Q1T3H" TargetMode="External"/><Relationship Id="rId168" Type="http://schemas.openxmlformats.org/officeDocument/2006/relationships/hyperlink" Target="consultantplus://offline/ref=8BC8E91ED1B54E6552BC17A8A91162E02B93474E41CF0457B3B4C91B714C67851406CF56BF45ADB022DBD0A6Q1T3H" TargetMode="External"/><Relationship Id="rId8" Type="http://schemas.openxmlformats.org/officeDocument/2006/relationships/hyperlink" Target="consultantplus://offline/ref=8BC8E91ED1B54E6552BC17A8A91162E02B93474E48CF0655B5BD941179156B8713099041B80CA1B122DBD0QAT2H" TargetMode="External"/><Relationship Id="rId51" Type="http://schemas.openxmlformats.org/officeDocument/2006/relationships/hyperlink" Target="consultantplus://offline/ref=8BC8E91ED1B54E6552BC17A8A91162E02B93474E41CF0457B3B4C91B714C67851406CF56BF45ADB022DBD0A7Q1T5H" TargetMode="External"/><Relationship Id="rId72" Type="http://schemas.openxmlformats.org/officeDocument/2006/relationships/hyperlink" Target="consultantplus://offline/ref=8BC8E91ED1B54E6552BC17A8A91162E02B93474E48C90255B4BD941179156B8713099041B80CA1B122DBD0QATFH" TargetMode="External"/><Relationship Id="rId93" Type="http://schemas.openxmlformats.org/officeDocument/2006/relationships/hyperlink" Target="consultantplus://offline/ref=8BC8E91ED1B54E6552BC17A8A91162E02B93474E49CD0453BCBD941179156B8713099041B80CA1B122DAD3QATFH" TargetMode="External"/><Relationship Id="rId98" Type="http://schemas.openxmlformats.org/officeDocument/2006/relationships/hyperlink" Target="consultantplus://offline/ref=8BC8E91ED1B54E6552BC17A8A91162E02B93474E49C90252B6BD941179156B8713099041B80CA1B122DAD3QAT5H" TargetMode="External"/><Relationship Id="rId121" Type="http://schemas.openxmlformats.org/officeDocument/2006/relationships/hyperlink" Target="consultantplus://offline/ref=8BC8E91ED1B54E6552BC17A8A91162E02B93474E49C80D52B4BD941179156B87Q1T3H" TargetMode="External"/><Relationship Id="rId142" Type="http://schemas.openxmlformats.org/officeDocument/2006/relationships/hyperlink" Target="consultantplus://offline/ref=8BC8E91ED1B54E6552BC17A8A91162E02B93474E49C70452B5BD941179156B8713099041B80CA1B122DBD2QAT1H" TargetMode="External"/><Relationship Id="rId163" Type="http://schemas.openxmlformats.org/officeDocument/2006/relationships/hyperlink" Target="consultantplus://offline/ref=8BC8E91ED1B54E6552BC17A8A91162E02B93474E49C8065EBCBD941179156B87Q1T3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BC8E91ED1B54E6552BC17A8A91162E02B93474E49CB0756B2BD941179156B8713099041B80CA1B122DBD0QAT2H" TargetMode="External"/><Relationship Id="rId46" Type="http://schemas.openxmlformats.org/officeDocument/2006/relationships/hyperlink" Target="consultantplus://offline/ref=8BC8E91ED1B54E6552BC17A8A91162E02B93474E49C70D5FB7BD941179156B8713099041B80CA1B122DBD0QAT2H" TargetMode="External"/><Relationship Id="rId67" Type="http://schemas.openxmlformats.org/officeDocument/2006/relationships/hyperlink" Target="consultantplus://offline/ref=8BC8E91ED1B54E6552BC17A8A91162E02B93474E49C70D51B7BD941179156B8713099041B80CA1B122DBD1QAT5H" TargetMode="External"/><Relationship Id="rId116" Type="http://schemas.openxmlformats.org/officeDocument/2006/relationships/hyperlink" Target="consultantplus://offline/ref=8BC8E91ED1B54E6552BC09A5BF7D3CE52998104B47C70E00E9E2CF4C2EQ1TCH" TargetMode="External"/><Relationship Id="rId137" Type="http://schemas.openxmlformats.org/officeDocument/2006/relationships/hyperlink" Target="consultantplus://offline/ref=8BC8E91ED1B54E6552BC17A8A91162E02B93474E41CF0553B4B7C91B714C67851406CF56BF45ADB022DBD1A0Q1T7H" TargetMode="External"/><Relationship Id="rId158" Type="http://schemas.openxmlformats.org/officeDocument/2006/relationships/hyperlink" Target="consultantplus://offline/ref=8BC8E91ED1B54E6552BC17A8A91162E02B93474E41CF055FB5B0C91B714C67851406CF56BF45ADB022DBD0A7Q1T8H" TargetMode="External"/><Relationship Id="rId20" Type="http://schemas.openxmlformats.org/officeDocument/2006/relationships/hyperlink" Target="consultantplus://offline/ref=8BC8E91ED1B54E6552BC17A8A91162E02B93474E48C80057B4BD941179156B8713099041B80CA1B122DBD0QAT2H" TargetMode="External"/><Relationship Id="rId41" Type="http://schemas.openxmlformats.org/officeDocument/2006/relationships/hyperlink" Target="consultantplus://offline/ref=8BC8E91ED1B54E6552BC17A8A91162E02B93474E49CB0756B2BD941179156B8713099041B80CA1B122DBD0QAT2H" TargetMode="External"/><Relationship Id="rId62" Type="http://schemas.openxmlformats.org/officeDocument/2006/relationships/hyperlink" Target="consultantplus://offline/ref=8BC8E91ED1B54E6552BC09A5BF7D3CE52A9A104044C90E00E9E2CF4C2EQ1TCH" TargetMode="External"/><Relationship Id="rId83" Type="http://schemas.openxmlformats.org/officeDocument/2006/relationships/hyperlink" Target="consultantplus://offline/ref=8BC8E91ED1B54E6552BC17A8A91162E02B93474E41CF0557B6B0C91B714C67851406CF56BF45ADB022DBD1A3Q1T8H" TargetMode="External"/><Relationship Id="rId88" Type="http://schemas.openxmlformats.org/officeDocument/2006/relationships/hyperlink" Target="consultantplus://offline/ref=8BC8E91ED1B54E6552BC17A8A91162E02B93474E41CF0553B4B7C91B714C67851406CF56BF45ADB022DBD1A3Q1T5H" TargetMode="External"/><Relationship Id="rId111" Type="http://schemas.openxmlformats.org/officeDocument/2006/relationships/hyperlink" Target="consultantplus://offline/ref=8BC8E91ED1B54E6552BC17A8A91162E02B93474E49CD0453BCBD941179156B8713099041B80CA1B122DAD4QAT4H" TargetMode="External"/><Relationship Id="rId132" Type="http://schemas.openxmlformats.org/officeDocument/2006/relationships/hyperlink" Target="consultantplus://offline/ref=8BC8E91ED1B54E6552BC17A8A91162E02B93474E41CF0557B6B0C91B714C67851406CF56BF45ADB022DBD1AEQ1T7H" TargetMode="External"/><Relationship Id="rId153" Type="http://schemas.openxmlformats.org/officeDocument/2006/relationships/hyperlink" Target="consultantplus://offline/ref=8BC8E91ED1B54E6552BC17A8A91162E02B93474E41CF055FB5B0C91B714C67851406CF56BF45ADB022DBD0A7Q1T6H" TargetMode="External"/><Relationship Id="rId174" Type="http://schemas.openxmlformats.org/officeDocument/2006/relationships/hyperlink" Target="consultantplus://offline/ref=8BC8E91ED1B54E6552BC17A8A91162E02B93474E48C70057B0BD941179156B87Q1T3H" TargetMode="External"/><Relationship Id="rId179" Type="http://schemas.openxmlformats.org/officeDocument/2006/relationships/hyperlink" Target="consultantplus://offline/ref=8BC8E91ED1B54E6552BC17A8A91162E02B93474E41CF0557B6B0C91B714C678514Q0T6H" TargetMode="External"/><Relationship Id="rId15" Type="http://schemas.openxmlformats.org/officeDocument/2006/relationships/hyperlink" Target="consultantplus://offline/ref=8BC8E91ED1B54E6552BC17A8A91162E02B93474E48C9055FB6BD941179156B8713099041B80CA1B122DBD0QAT2H" TargetMode="External"/><Relationship Id="rId36" Type="http://schemas.openxmlformats.org/officeDocument/2006/relationships/hyperlink" Target="consultantplus://offline/ref=8BC8E91ED1B54E6552BC09A5BF7D3CE5299A194641C60E00E9E2CF4C2E1C61D05446C903FC02A2B9Q2T3H" TargetMode="External"/><Relationship Id="rId57" Type="http://schemas.openxmlformats.org/officeDocument/2006/relationships/hyperlink" Target="consultantplus://offline/ref=8BC8E91ED1B54E6552BC09A5BF7D3CE5229A194344C4530AE1BBC34EQ2T9H" TargetMode="External"/><Relationship Id="rId106" Type="http://schemas.openxmlformats.org/officeDocument/2006/relationships/hyperlink" Target="consultantplus://offline/ref=8BC8E91ED1B54E6552BC17A8A91162E02B93474E49C70757B6BD941179156B8713099041B80CA1B122DBD0QAT2H" TargetMode="External"/><Relationship Id="rId127" Type="http://schemas.openxmlformats.org/officeDocument/2006/relationships/hyperlink" Target="consultantplus://offline/ref=8BC8E91ED1B54E6552BC17A8A91162E02B93474E49CB0756B2BD941179156B8713099041B80CA1B122DAD6QATFH" TargetMode="External"/><Relationship Id="rId10" Type="http://schemas.openxmlformats.org/officeDocument/2006/relationships/hyperlink" Target="consultantplus://offline/ref=8BC8E91ED1B54E6552BC17A8A91162E02B93474E48CE0D56B1BD941179156B8713099041B80CA1B122DBD0QAT2H" TargetMode="External"/><Relationship Id="rId31" Type="http://schemas.openxmlformats.org/officeDocument/2006/relationships/hyperlink" Target="consultantplus://offline/ref=8BC8E91ED1B54E6552BC17A8A91162E02B93474E49C60D57B3BD941179156B8713099041B80CA1B122DBD0QAT2H" TargetMode="External"/><Relationship Id="rId52" Type="http://schemas.openxmlformats.org/officeDocument/2006/relationships/hyperlink" Target="consultantplus://offline/ref=8BC8E91ED1B54E6552BC17A8A91162E02B93474E41CF0553B4B7C91B714C67851406CF56BF45ADB022DBD0A7Q1T6H" TargetMode="External"/><Relationship Id="rId73" Type="http://schemas.openxmlformats.org/officeDocument/2006/relationships/hyperlink" Target="consultantplus://offline/ref=8BC8E91ED1B54E6552BC17A8A91162E02B93474E49CE0656B2BD941179156B8713099041B80CA1B122DBD1QAT6H" TargetMode="External"/><Relationship Id="rId78" Type="http://schemas.openxmlformats.org/officeDocument/2006/relationships/hyperlink" Target="consultantplus://offline/ref=8BC8E91ED1B54E6552BC17A8A91162E02B93474E49C90252B6BD941179156B8713099041B80CA1B122DAD3QAT6H" TargetMode="External"/><Relationship Id="rId94" Type="http://schemas.openxmlformats.org/officeDocument/2006/relationships/hyperlink" Target="consultantplus://offline/ref=8BC8E91ED1B54E6552BC17A8A91162E02B93474E41CF0557B6B0C91B714C67851406CF56BF45ADB022DBD1A2Q1T0H" TargetMode="External"/><Relationship Id="rId99" Type="http://schemas.openxmlformats.org/officeDocument/2006/relationships/hyperlink" Target="consultantplus://offline/ref=8BC8E91ED1B54E6552BC17A8A91162E02B93474E41CF0557B6B0C91B714C67851406CF56BF45ADB022DBD1A2Q1T3H" TargetMode="External"/><Relationship Id="rId101" Type="http://schemas.openxmlformats.org/officeDocument/2006/relationships/hyperlink" Target="consultantplus://offline/ref=8BC8E91ED1B54E6552BC17A8A91162E02B93474E41CF055FB0B2C91B714C67851406CF56BF45ADB022DAD0A7Q1T4H" TargetMode="External"/><Relationship Id="rId122" Type="http://schemas.openxmlformats.org/officeDocument/2006/relationships/hyperlink" Target="consultantplus://offline/ref=8BC8E91ED1B54E6552BC17A8A91162E02B93474E41CF0557B6B0C91B714C67851406CF56BF45ADB022DBD1AFQ1T1H" TargetMode="External"/><Relationship Id="rId143" Type="http://schemas.openxmlformats.org/officeDocument/2006/relationships/hyperlink" Target="consultantplus://offline/ref=8BC8E91ED1B54E6552BC17A8A91162E02B93474E41CF0557B6B0C91B714C67851406CF56BF45ADB022DBD1AEQ1T7H" TargetMode="External"/><Relationship Id="rId148" Type="http://schemas.openxmlformats.org/officeDocument/2006/relationships/hyperlink" Target="consultantplus://offline/ref=8BC8E91ED1B54E6552BC17A8A91162E02B93474E48C70057B0BD941179156B87Q1T3H" TargetMode="External"/><Relationship Id="rId164" Type="http://schemas.openxmlformats.org/officeDocument/2006/relationships/hyperlink" Target="consultantplus://offline/ref=8BC8E91ED1B54E6552BC17A8A91162E02B93474E41CF0553B4B7C91B714C67851406CF56BF45ADB022DAD0A6Q1T4H" TargetMode="External"/><Relationship Id="rId169" Type="http://schemas.openxmlformats.org/officeDocument/2006/relationships/hyperlink" Target="consultantplus://offline/ref=8BC8E91ED1B54E6552BC17A8A91162E02B93474E41CF055FB0B2C91B714C67851406CF56BF45ADB022DAD0A7Q1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32069</Words>
  <Characters>182799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1</cp:revision>
  <dcterms:created xsi:type="dcterms:W3CDTF">2018-04-10T07:19:00Z</dcterms:created>
  <dcterms:modified xsi:type="dcterms:W3CDTF">2018-04-10T07:20:00Z</dcterms:modified>
</cp:coreProperties>
</file>