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D" w:rsidRDefault="008422DD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422DD" w:rsidRDefault="008422DD">
      <w:pPr>
        <w:pStyle w:val="ConsPlusTitle"/>
        <w:jc w:val="center"/>
      </w:pPr>
    </w:p>
    <w:p w:rsidR="008422DD" w:rsidRDefault="008422DD">
      <w:pPr>
        <w:pStyle w:val="ConsPlusTitle"/>
        <w:jc w:val="center"/>
      </w:pPr>
      <w:r>
        <w:t>ПОСТАНОВЛЕНИЕ</w:t>
      </w:r>
    </w:p>
    <w:p w:rsidR="008422DD" w:rsidRDefault="008422DD">
      <w:pPr>
        <w:pStyle w:val="ConsPlusTitle"/>
        <w:jc w:val="center"/>
      </w:pPr>
      <w:r>
        <w:t>от 3 октября 2014 г. N 4133</w:t>
      </w:r>
    </w:p>
    <w:p w:rsidR="008422DD" w:rsidRDefault="008422DD">
      <w:pPr>
        <w:pStyle w:val="ConsPlusTitle"/>
        <w:jc w:val="center"/>
      </w:pPr>
    </w:p>
    <w:p w:rsidR="008422DD" w:rsidRDefault="008422DD">
      <w:pPr>
        <w:pStyle w:val="ConsPlusTitle"/>
        <w:jc w:val="center"/>
      </w:pPr>
      <w:r>
        <w:t>ОБ УТВЕРЖДЕНИИ МУНИЦИПАЛЬНОЙ ПРОГРАММЫ "РАЗВИТИЕ ПОТЕНЦИАЛА</w:t>
      </w:r>
    </w:p>
    <w:p w:rsidR="008422DD" w:rsidRDefault="008422DD">
      <w:pPr>
        <w:pStyle w:val="ConsPlusTitle"/>
        <w:jc w:val="center"/>
      </w:pPr>
      <w:r>
        <w:t>МОЛОДЕЖИ ГОРОДА БЛАГОВЕЩЕНСКА НА 2015 - 2021 ГОДЫ"</w:t>
      </w:r>
    </w:p>
    <w:p w:rsidR="008422DD" w:rsidRDefault="008422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22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2DD" w:rsidRDefault="008422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14.07.2015 N 2646, от 22.09.2015 N 3575,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22.10.2015 N 3900, от 03.11.2015 N 4045,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14.12.2015 N 4469, от 28.10.2016 N 3459,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21.03.2017 N 773, от 07.11.2017 N 3973,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07.02.2018 N 368, от 03.05.2018 N 1237,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02.08.2018 N 2372, от 11.10.2018 N 3216,</w:t>
            </w:r>
          </w:p>
          <w:p w:rsidR="008422DD" w:rsidRDefault="008422DD">
            <w:pPr>
              <w:pStyle w:val="ConsPlusNormal"/>
              <w:jc w:val="center"/>
            </w:pPr>
            <w:r>
              <w:rPr>
                <w:color w:val="392C69"/>
              </w:rPr>
              <w:t>от 26.10.2018 N 3399, от 13.12.2018 N 4050)</w:t>
            </w:r>
          </w:p>
        </w:tc>
      </w:tr>
    </w:tbl>
    <w:p w:rsidR="008422DD" w:rsidRDefault="008422DD">
      <w:pPr>
        <w:pStyle w:val="ConsPlusNormal"/>
        <w:jc w:val="center"/>
      </w:pPr>
    </w:p>
    <w:p w:rsidR="008422DD" w:rsidRDefault="008422DD">
      <w:pPr>
        <w:pStyle w:val="ConsPlusNormal"/>
        <w:ind w:firstLine="540"/>
        <w:jc w:val="both"/>
      </w:pPr>
      <w:proofErr w:type="gramStart"/>
      <w:r>
        <w:t>В соответствии со статьей 179 Бюджетного кодекса Российской Федерации, постановлением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успешной социализации и эффективной самореализации подростков и молодежи, развития и использования их потенциала в интересах</w:t>
      </w:r>
      <w:proofErr w:type="gramEnd"/>
      <w:r>
        <w:t xml:space="preserve"> развития города Благовещенска с учетом приоритетных направлений государственной молодежной политики постановляю: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1. Утвердить муниципальную программу "Развитие потенциала молодежи города Благовещенска на 2015 - 2021 годы" (приложение к настоящему постановлению).</w:t>
      </w:r>
    </w:p>
    <w:p w:rsidR="008422DD" w:rsidRDefault="008422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26.10.2018 N 3399)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В.С.Калиту</w:t>
      </w:r>
      <w:proofErr w:type="spellEnd"/>
      <w:r>
        <w:t>.</w:t>
      </w: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</w:pPr>
      <w:r>
        <w:t>Мэр</w:t>
      </w:r>
    </w:p>
    <w:p w:rsidR="008422DD" w:rsidRDefault="008422DD">
      <w:pPr>
        <w:pStyle w:val="ConsPlusNormal"/>
        <w:jc w:val="right"/>
      </w:pPr>
      <w:r>
        <w:t>города Благовещенска</w:t>
      </w:r>
    </w:p>
    <w:p w:rsidR="008422DD" w:rsidRDefault="008422DD">
      <w:pPr>
        <w:pStyle w:val="ConsPlusNormal"/>
        <w:jc w:val="right"/>
      </w:pPr>
      <w:r>
        <w:t>А.А.КОЗЛОВ</w:t>
      </w: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</w:pPr>
    </w:p>
    <w:p w:rsidR="008422DD" w:rsidRDefault="008422DD">
      <w:pPr>
        <w:pStyle w:val="ConsPlusNormal"/>
        <w:jc w:val="right"/>
        <w:outlineLvl w:val="0"/>
      </w:pPr>
      <w:r>
        <w:t>Приложение</w:t>
      </w:r>
    </w:p>
    <w:p w:rsidR="008422DD" w:rsidRDefault="008422DD">
      <w:pPr>
        <w:pStyle w:val="ConsPlusNormal"/>
        <w:jc w:val="right"/>
      </w:pPr>
      <w:r>
        <w:t>к постановлению</w:t>
      </w:r>
    </w:p>
    <w:p w:rsidR="008422DD" w:rsidRDefault="008422DD">
      <w:pPr>
        <w:pStyle w:val="ConsPlusNormal"/>
        <w:jc w:val="right"/>
      </w:pPr>
      <w:r>
        <w:t>администрации</w:t>
      </w:r>
    </w:p>
    <w:p w:rsidR="008422DD" w:rsidRDefault="008422DD">
      <w:pPr>
        <w:pStyle w:val="ConsPlusNormal"/>
        <w:jc w:val="right"/>
      </w:pPr>
      <w:r>
        <w:t>города Благовещенска</w:t>
      </w:r>
    </w:p>
    <w:p w:rsidR="008422DD" w:rsidRDefault="008422DD">
      <w:pPr>
        <w:pStyle w:val="ConsPlusNormal"/>
        <w:jc w:val="right"/>
      </w:pPr>
      <w:r>
        <w:t>от 3 октября 2014 г. N 4133</w:t>
      </w:r>
    </w:p>
    <w:p w:rsidR="008422DD" w:rsidRDefault="008422DD">
      <w:pPr>
        <w:spacing w:after="1"/>
      </w:pPr>
    </w:p>
    <w:p w:rsidR="008422DD" w:rsidRDefault="008422DD">
      <w:pPr>
        <w:pStyle w:val="ConsPlusNormal"/>
        <w:jc w:val="center"/>
      </w:pPr>
    </w:p>
    <w:p w:rsidR="00D1090A" w:rsidRDefault="00D1090A">
      <w:pPr>
        <w:pStyle w:val="ConsPlusNormal"/>
        <w:jc w:val="center"/>
      </w:pPr>
    </w:p>
    <w:p w:rsidR="008422DD" w:rsidRDefault="008422DD">
      <w:pPr>
        <w:pStyle w:val="ConsPlusTitle"/>
        <w:jc w:val="center"/>
        <w:outlineLvl w:val="1"/>
      </w:pPr>
      <w:bookmarkStart w:id="0" w:name="P41"/>
      <w:bookmarkEnd w:id="0"/>
      <w:r>
        <w:lastRenderedPageBreak/>
        <w:t>Паспорт</w:t>
      </w:r>
    </w:p>
    <w:p w:rsidR="008422DD" w:rsidRDefault="008422DD">
      <w:pPr>
        <w:pStyle w:val="ConsPlusTitle"/>
        <w:jc w:val="center"/>
      </w:pPr>
      <w:r>
        <w:t>муниципальной программы "Развитие потенциала молодежи</w:t>
      </w:r>
    </w:p>
    <w:p w:rsidR="008422DD" w:rsidRDefault="008422DD">
      <w:pPr>
        <w:pStyle w:val="ConsPlusTitle"/>
        <w:jc w:val="center"/>
      </w:pPr>
      <w:r>
        <w:t>города Благовещенска на 2015 - 2021 годы"</w:t>
      </w:r>
    </w:p>
    <w:p w:rsidR="008422DD" w:rsidRDefault="008422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Управление по физической культуре, спорту и делам молодежи, муниципальное бюджетное учреждение Центр развития молодежных и общественных инициатив "Выбор"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      </w:r>
          </w:p>
          <w:p w:rsidR="008422DD" w:rsidRDefault="008422DD">
            <w:pPr>
              <w:pStyle w:val="ConsPlusNormal"/>
            </w:pPr>
            <w:r>
      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1.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лет.</w:t>
            </w:r>
          </w:p>
          <w:p w:rsidR="008422DD" w:rsidRDefault="008422DD">
            <w:pPr>
              <w:pStyle w:val="ConsPlusNormal"/>
            </w:pPr>
            <w:r>
              <w:t>2.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2015 - 2021 годы</w:t>
            </w:r>
          </w:p>
        </w:tc>
      </w:tr>
      <w:tr w:rsidR="008422D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8422DD" w:rsidRDefault="008422DD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422DD" w:rsidRDefault="008422DD">
            <w:pPr>
              <w:pStyle w:val="ConsPlusNormal"/>
            </w:pPr>
            <w:r>
              <w:t>Общий объем финансирования муниципальной программы составляет 90221,59 тыс. руб.</w:t>
            </w:r>
          </w:p>
          <w:p w:rsidR="008422DD" w:rsidRDefault="008422DD">
            <w:pPr>
              <w:pStyle w:val="ConsPlusNormal"/>
            </w:pPr>
            <w:r>
              <w:t>Из городского бюджета бюджетные ассигнования составят 89472,5 тыс. руб., в том числе по годам:</w:t>
            </w:r>
          </w:p>
          <w:p w:rsidR="008422DD" w:rsidRDefault="008422DD">
            <w:pPr>
              <w:pStyle w:val="ConsPlusNormal"/>
            </w:pPr>
            <w:r>
              <w:t>2015 год - 10960,3 тыс. руб.;</w:t>
            </w:r>
          </w:p>
          <w:p w:rsidR="008422DD" w:rsidRDefault="008422DD">
            <w:pPr>
              <w:pStyle w:val="ConsPlusNormal"/>
            </w:pPr>
            <w:r>
              <w:t>2016 год - 11644,6 тыс. руб.;</w:t>
            </w:r>
          </w:p>
          <w:p w:rsidR="008422DD" w:rsidRDefault="008422DD">
            <w:pPr>
              <w:pStyle w:val="ConsPlusNormal"/>
            </w:pPr>
            <w:r>
              <w:t>2017 год - 11391,8 тыс. руб.;</w:t>
            </w:r>
          </w:p>
          <w:p w:rsidR="008422DD" w:rsidRDefault="008422DD">
            <w:pPr>
              <w:pStyle w:val="ConsPlusNormal"/>
            </w:pPr>
            <w:r>
              <w:t>2018 год - 13797,3 тыс. руб.;</w:t>
            </w:r>
          </w:p>
          <w:p w:rsidR="008422DD" w:rsidRDefault="008422DD">
            <w:pPr>
              <w:pStyle w:val="ConsPlusNormal"/>
            </w:pPr>
            <w:r>
              <w:t>2019 год - 13640,5 тыс. руб.;</w:t>
            </w:r>
          </w:p>
          <w:p w:rsidR="008422DD" w:rsidRDefault="008422DD">
            <w:pPr>
              <w:pStyle w:val="ConsPlusNormal"/>
            </w:pPr>
            <w:r>
              <w:t>2020 год - 14327,2 тыс. руб.;</w:t>
            </w:r>
          </w:p>
          <w:p w:rsidR="008422DD" w:rsidRDefault="008422DD">
            <w:pPr>
              <w:pStyle w:val="ConsPlusNormal"/>
            </w:pPr>
            <w:r>
              <w:t>2021 год - 13710,8 тыс. руб.</w:t>
            </w:r>
          </w:p>
          <w:p w:rsidR="008422DD" w:rsidRDefault="008422DD">
            <w:pPr>
              <w:pStyle w:val="ConsPlusNormal"/>
            </w:pPr>
            <w:r>
              <w:t>Из внебюджетных источников бюджетные ассигнования составят 749,09 тыс. руб., в том числе по годам:</w:t>
            </w:r>
          </w:p>
          <w:p w:rsidR="008422DD" w:rsidRDefault="008422DD">
            <w:pPr>
              <w:pStyle w:val="ConsPlusNormal"/>
            </w:pPr>
            <w:r>
              <w:lastRenderedPageBreak/>
              <w:t>2017 год - 50,0 тыс. руб.;</w:t>
            </w:r>
          </w:p>
          <w:p w:rsidR="008422DD" w:rsidRDefault="008422DD">
            <w:pPr>
              <w:pStyle w:val="ConsPlusNormal"/>
            </w:pPr>
            <w:r>
              <w:t>2018 год - 699,09 тыс. руб.</w:t>
            </w:r>
          </w:p>
        </w:tc>
      </w:tr>
      <w:tr w:rsidR="008422DD">
        <w:tc>
          <w:tcPr>
            <w:tcW w:w="3402" w:type="dxa"/>
          </w:tcPr>
          <w:p w:rsidR="008422DD" w:rsidRDefault="008422DD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</w:tcPr>
          <w:p w:rsidR="008422DD" w:rsidRDefault="008422DD">
            <w:pPr>
              <w:pStyle w:val="ConsPlusNormal"/>
            </w:pPr>
            <w:r>
              <w:t>1. 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0,4%.</w:t>
            </w:r>
          </w:p>
          <w:p w:rsidR="008422DD" w:rsidRDefault="008422DD">
            <w:pPr>
              <w:pStyle w:val="ConsPlusNormal"/>
            </w:pPr>
            <w:r>
              <w:t>2. 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к 2021 году составит 5%.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к 2022 году составит 6000 человек.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2022 году составит 5853 человека.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2022 году составит 9954 человека.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 2022 году составит 3856 человек</w:t>
            </w:r>
          </w:p>
        </w:tc>
      </w:tr>
    </w:tbl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В современной России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от 14 до 30 лет, но и один из стратегических ресурсов, который способен создавать и стимулировать развитие инноваций, воспроизводить интеллектуальные и материальные ресурсы.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lastRenderedPageBreak/>
        <w:t>Молодежь города Благовещенска представляет собой значительный социально-экономический ресурс его развития. Численность молодежи города (от 14 до 30 лет) по состоянию на 1 января 2014 года составляла 64386 человек, или 28,6% всего населения города.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Главная цель реализации молодежной политики на муниципальном уровне заключается в создании условий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политики. При этом молодежь необходимо рассматривать не как проблемную сферу, а как сферу инвестиций в человеческий капитал, требующую действий по ее содержанию.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На сегодняшний день в городе Благовещенске активно развиваются общественные пространства, которые являются универсальными площадками сосредоточения активной, талантливой и инициативной молодежи. Наполнение и обустройство таких пространств непосредственно </w:t>
      </w:r>
      <w:proofErr w:type="gramStart"/>
      <w:r>
        <w:t>связаны</w:t>
      </w:r>
      <w:proofErr w:type="gramEnd"/>
      <w:r>
        <w:t xml:space="preserve"> с реализацией инициатив самой молодежи. Популяризация среди молодежи городских увлечений, направленных на активное, интеллектуальное, семейное времяпровождение на открытых общественных специально оборудованных пространствах, которые могут трансформироваться в зависимости от пожелания организаторов, участников, зрителей, - это результат межведомственного подхода, в реализации которого задействованы различные органы администрации города Благовещенска, а также НКО и общественные движения.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 городе осуществляет деятельность муниципальное бюджетное учреждение Центр развития молодежных и общественных инициатив "Выбор" как основная площадка для социализации молодежи, встраивания ее в позитивные социальные практики.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Стоит отметить положительную тенденцию роста социальной активности молодежи, проживающей на территории города Благовещенска, расширение возможностей для ее поддержки, увеличение числа добровольческих объединений и социально ориентированных некоммерческих организаций. Только в 2013 году молодежные и детские общественные организации объединили около 15% молодежи. За последние годы значительно расширились возможности для самореализации творческой молодежи, активно растет популярность занятий непрофессиональными видами спорта, в том числе экстремальными. В конкурсах, фестивалях творческой, научной направленности ежегодно участвует не менее 10% общего числа молодежи в возрасте 14 - 30 лет.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Ежегодно на территории города Благовещенска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как стратегический ресурс развития города Благовещенска, который является не только </w:t>
      </w:r>
      <w:proofErr w:type="spellStart"/>
      <w:r>
        <w:t>благополучателем</w:t>
      </w:r>
      <w:proofErr w:type="spellEnd"/>
      <w:r>
        <w:t>, но и исполнителем и организатором в различных направлениях.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Реализация таких муниципальных проектов, как городской молодежный форум "Столица 28", День молодежи, фестиваль уличных субкультур "Кирпич", городской конкурс "Студент года", форум "</w:t>
      </w:r>
      <w:proofErr w:type="spellStart"/>
      <w:r>
        <w:t>Медиафорум</w:t>
      </w:r>
      <w:proofErr w:type="spellEnd"/>
      <w:r>
        <w:t xml:space="preserve">", спортивно-игровая эстафета "Амурские парни", акция "Шаг вперед" и многих других обусловлена необходимостью развития молодежи, которая будет </w:t>
      </w:r>
      <w:proofErr w:type="gramStart"/>
      <w:r>
        <w:t>поддерживать</w:t>
      </w:r>
      <w:proofErr w:type="gramEnd"/>
      <w:r>
        <w:t xml:space="preserve"> и развивать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Особого внимания заслуживает развитие патриотического воспитания подростков и молодежи в городе Благовещенске как основополагающего фактора становления в современном мире "молодого горожанина". В городе Благовещенске создан волонтерский корпус, в который входит более 1200 участников. С целью патриотического воспитания подростков и молодежи в городе Благовещенске проводится свыше 50 мероприятий в год. Среди них особо важными и </w:t>
      </w:r>
      <w:r>
        <w:lastRenderedPageBreak/>
        <w:t>знаковыми мероприятиями являются городская Вахта Памяти у Вечного огня, участие в организации и проведении памятных дат военной истории и дней родов войск, таких как День защитника Отечества, День Победы и многие другие. Возраст участников патриотических мероприятий варьируется в пределах от 14 до 30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 в качестве участников или зрителей, превышает 7000 человек в год.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Муниципальная программа "Развитие потенциала молодежи города Благовещенска на 2015 - 2021 годы" призвана создать условия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политики, обеспечения должного уровня его конкурентоспособности.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8422DD" w:rsidRDefault="008422DD">
      <w:pPr>
        <w:pStyle w:val="ConsPlusTitle"/>
        <w:jc w:val="center"/>
      </w:pPr>
      <w:r>
        <w:t>муниципальной программы, цели и задачи</w:t>
      </w:r>
    </w:p>
    <w:p w:rsidR="008422DD" w:rsidRDefault="008422DD">
      <w:pPr>
        <w:pStyle w:val="ConsPlusTitle"/>
        <w:jc w:val="center"/>
      </w:pPr>
      <w:r>
        <w:t>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Молодежная политика является одним из приоритетных направлений социальной политики администрации города Благовещенска, определенной Концепцией развития города Благовещенска, которая утверждена постановлением мэра города Благовещенска от 11 июля 2008 г. N 2164.</w:t>
      </w:r>
    </w:p>
    <w:p w:rsidR="008422DD" w:rsidRDefault="008422DD">
      <w:pPr>
        <w:pStyle w:val="ConsPlusNormal"/>
        <w:spacing w:before="220"/>
        <w:ind w:firstLine="540"/>
        <w:jc w:val="both"/>
      </w:pPr>
      <w:proofErr w:type="gramStart"/>
      <w:r>
        <w:t>Работа в области молодежной политики направлена на развитие активных форм занятости молодежи в свободное от учебы и работы время, организацию летнего отдыха, привлечение к участию в мероприятиях патриотической, творческой, культурной, интеллектуальной направленности, повышение активности молодых людей в сфере предпринимательства, поддержку молодежных организаций и объединений, поддержку молодых семей, вовлечение в инновационную деятельность.</w:t>
      </w:r>
      <w:proofErr w:type="gramEnd"/>
    </w:p>
    <w:p w:rsidR="008422DD" w:rsidRDefault="008422DD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proofErr w:type="gramStart"/>
      <w:r>
        <w:t>Главным результатом реализации муниципальной программы станет формирование конкурентоспособного в экономической, социальной, культурной областях и обладающего набором востребованных компетенций молодого поколения.</w:t>
      </w:r>
      <w:proofErr w:type="gramEnd"/>
    </w:p>
    <w:p w:rsidR="008422DD" w:rsidRDefault="008422DD">
      <w:pPr>
        <w:pStyle w:val="ConsPlusNormal"/>
        <w:spacing w:before="220"/>
        <w:ind w:firstLine="540"/>
        <w:jc w:val="both"/>
      </w:pPr>
      <w:r>
        <w:t>По итогам реализации основных мероприятий муниципальной программы в городе Благовещенске должны быть достигнуты следующие результаты: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0,4%.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lastRenderedPageBreak/>
        <w:t>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к 2021 году составит 5%.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к 2022 году составит 6000 человек.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2022 году составит 5853 человека.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2022 году составит 9954 человека.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 2021 году составит 3856 человек.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Реализация муниципальной программы рассчитана на период с 2015 по 2021 год без выделения отдельных этапов реализации.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Проблемы и задачи муниципальной программы с указанием сроков их реализации и планируемых конечных результатов указаны в таблице 1.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jc w:val="right"/>
        <w:outlineLvl w:val="2"/>
      </w:pPr>
      <w:r>
        <w:t>Таблица 1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</w:pPr>
      <w:bookmarkStart w:id="1" w:name="P123"/>
      <w:bookmarkEnd w:id="1"/>
      <w:r>
        <w:t>Проблемы, задачи и сроки реализации муниципальной программы,</w:t>
      </w:r>
    </w:p>
    <w:p w:rsidR="008422DD" w:rsidRDefault="008422DD">
      <w:pPr>
        <w:pStyle w:val="ConsPlusTitle"/>
        <w:jc w:val="center"/>
      </w:pPr>
      <w:r>
        <w:t>результаты реализации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sectPr w:rsidR="008422DD" w:rsidSect="007C0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3845"/>
        <w:gridCol w:w="3145"/>
        <w:gridCol w:w="1746"/>
        <w:gridCol w:w="5243"/>
      </w:tblGrid>
      <w:tr w:rsidR="008422DD" w:rsidTr="00D1090A">
        <w:tc>
          <w:tcPr>
            <w:tcW w:w="243" w:type="pct"/>
          </w:tcPr>
          <w:p w:rsidR="008422DD" w:rsidRDefault="008422D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8" w:type="pct"/>
          </w:tcPr>
          <w:p w:rsidR="008422DD" w:rsidRDefault="008422DD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1070" w:type="pct"/>
          </w:tcPr>
          <w:p w:rsidR="008422DD" w:rsidRDefault="008422DD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594" w:type="pct"/>
          </w:tcPr>
          <w:p w:rsidR="008422DD" w:rsidRDefault="008422D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84" w:type="pct"/>
          </w:tcPr>
          <w:p w:rsidR="008422DD" w:rsidRDefault="008422DD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8422DD" w:rsidTr="00D1090A">
        <w:tc>
          <w:tcPr>
            <w:tcW w:w="243" w:type="pct"/>
          </w:tcPr>
          <w:p w:rsidR="008422DD" w:rsidRDefault="0084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8" w:type="pct"/>
          </w:tcPr>
          <w:p w:rsidR="008422DD" w:rsidRDefault="0084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0" w:type="pct"/>
          </w:tcPr>
          <w:p w:rsidR="008422DD" w:rsidRDefault="0084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" w:type="pct"/>
          </w:tcPr>
          <w:p w:rsidR="008422DD" w:rsidRDefault="0084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4" w:type="pct"/>
          </w:tcPr>
          <w:p w:rsidR="008422DD" w:rsidRDefault="008422DD">
            <w:pPr>
              <w:pStyle w:val="ConsPlusNormal"/>
              <w:jc w:val="center"/>
            </w:pPr>
            <w:r>
              <w:t>5</w:t>
            </w:r>
          </w:p>
        </w:tc>
      </w:tr>
      <w:tr w:rsidR="008422DD" w:rsidTr="00D1090A"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1.</w:t>
            </w:r>
          </w:p>
        </w:tc>
        <w:tc>
          <w:tcPr>
            <w:tcW w:w="1308" w:type="pct"/>
          </w:tcPr>
          <w:p w:rsidR="008422DD" w:rsidRDefault="008422DD">
            <w:pPr>
              <w:pStyle w:val="ConsPlusNormal"/>
            </w:pPr>
            <w:r>
              <w:t>Трудности социализации молодого поколения,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</w:t>
            </w:r>
          </w:p>
        </w:tc>
        <w:tc>
          <w:tcPr>
            <w:tcW w:w="1070" w:type="pct"/>
          </w:tcPr>
          <w:p w:rsidR="008422DD" w:rsidRDefault="008422DD">
            <w:pPr>
              <w:pStyle w:val="ConsPlusNormal"/>
            </w:pPr>
            <w:r>
              <w:t>Организационное и методическое обеспечение реализации основных направлений государственной молодежной политики в городе Благовещенске</w:t>
            </w:r>
          </w:p>
        </w:tc>
        <w:tc>
          <w:tcPr>
            <w:tcW w:w="594" w:type="pct"/>
          </w:tcPr>
          <w:p w:rsidR="008422DD" w:rsidRDefault="008422DD">
            <w:pPr>
              <w:pStyle w:val="ConsPlusNormal"/>
            </w:pPr>
            <w:r>
              <w:t>2015 - 2021 гг.</w:t>
            </w:r>
          </w:p>
        </w:tc>
        <w:tc>
          <w:tcPr>
            <w:tcW w:w="1784" w:type="pct"/>
          </w:tcPr>
          <w:p w:rsidR="008422DD" w:rsidRDefault="008422DD">
            <w:pPr>
              <w:pStyle w:val="ConsPlusNormal"/>
            </w:pPr>
            <w:r>
              <w:t>Увеличение доли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 на 0,4%.</w:t>
            </w:r>
          </w:p>
          <w:p w:rsidR="008422DD" w:rsidRDefault="008422DD">
            <w:pPr>
              <w:pStyle w:val="ConsPlusNormal"/>
            </w:pPr>
            <w:r>
              <w:t>Увеличение доли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к 2021 году составит 5%.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к 2022 году составит 6000 человек</w:t>
            </w:r>
          </w:p>
        </w:tc>
      </w:tr>
      <w:tr w:rsidR="008422DD" w:rsidTr="00D1090A"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2.</w:t>
            </w:r>
          </w:p>
        </w:tc>
        <w:tc>
          <w:tcPr>
            <w:tcW w:w="1308" w:type="pct"/>
          </w:tcPr>
          <w:p w:rsidR="008422DD" w:rsidRDefault="008422DD">
            <w:pPr>
              <w:pStyle w:val="ConsPlusNormal"/>
            </w:pPr>
            <w:r>
              <w:t xml:space="preserve">Распространенность асоциального поведения в молодежной среде; низкий уровень мотивации в личностном саморазвитии молодежи и, как следствие, большое количество молодых людей не могут в полной мере раскрыть свой потенциал; </w:t>
            </w:r>
            <w:r>
              <w:lastRenderedPageBreak/>
              <w:t>недостаточно сформированы условия для обеспечения полноценного участия молодежи в научно-техническом творчестве и инновационной деятельности</w:t>
            </w:r>
          </w:p>
        </w:tc>
        <w:tc>
          <w:tcPr>
            <w:tcW w:w="1070" w:type="pct"/>
          </w:tcPr>
          <w:p w:rsidR="008422DD" w:rsidRDefault="008422DD">
            <w:pPr>
              <w:pStyle w:val="ConsPlusNormal"/>
            </w:pPr>
            <w:r>
              <w:lastRenderedPageBreak/>
              <w:t xml:space="preserve">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</w:t>
            </w:r>
            <w:r>
              <w:lastRenderedPageBreak/>
              <w:t>формирование ценностей здорового образа жизни и семейной культуры</w:t>
            </w:r>
          </w:p>
        </w:tc>
        <w:tc>
          <w:tcPr>
            <w:tcW w:w="594" w:type="pct"/>
          </w:tcPr>
          <w:p w:rsidR="008422DD" w:rsidRDefault="008422DD">
            <w:pPr>
              <w:pStyle w:val="ConsPlusNormal"/>
            </w:pPr>
            <w:r>
              <w:lastRenderedPageBreak/>
              <w:t>2015 - 2021 гг.</w:t>
            </w:r>
          </w:p>
        </w:tc>
        <w:tc>
          <w:tcPr>
            <w:tcW w:w="1784" w:type="pct"/>
          </w:tcPr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к 2022 году составит 5853 человека.</w:t>
            </w:r>
          </w:p>
          <w:p w:rsidR="008422DD" w:rsidRDefault="008422DD">
            <w:pPr>
              <w:pStyle w:val="ConsPlusNormal"/>
            </w:pPr>
            <w:r>
              <w:t xml:space="preserve">Количество молодых людей, принимающих участие в мероприятиях в сфере молодежной политики, </w:t>
            </w:r>
            <w:r>
              <w:lastRenderedPageBreak/>
      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 2022 году составит 9954 человека.</w:t>
            </w:r>
          </w:p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 2022 году составит 3856 человек</w:t>
            </w:r>
          </w:p>
        </w:tc>
      </w:tr>
    </w:tbl>
    <w:p w:rsidR="008422DD" w:rsidRDefault="008422DD">
      <w:pPr>
        <w:sectPr w:rsidR="00842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5. Система основных мероприятий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двух основных мероприятий: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Основное мероприятие 1 "Реализация мер в области муниципальной молодежной политики".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мероприятие 1.1 "Организация и проведение мероприятий по работе с молодежью", в рамках </w:t>
      </w:r>
      <w:proofErr w:type="gramStart"/>
      <w:r>
        <w:t>которого</w:t>
      </w:r>
      <w:proofErr w:type="gramEnd"/>
      <w:r>
        <w:t xml:space="preserve"> будут реализованы: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добровольческую деятельность;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массовые молодежные мероприятия, приуроченные к праздничным и памятным датам;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здоровый образ жизни и занятия спортом, популяризацию культуры безопасности в молодежной среде;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работу с молодежью, находящейся в социально опасном положении;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мероприятия по организации и проведению городских </w:t>
      </w:r>
      <w:proofErr w:type="spellStart"/>
      <w:r>
        <w:t>форумных</w:t>
      </w:r>
      <w:proofErr w:type="spellEnd"/>
      <w:r>
        <w:t xml:space="preserve"> кампаний, в том числе форума "Столица 28";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социализацию молодежи, нуждающейся в особой защите государства, в том числе организация и проведение городской социальной акции "Шаг вперед";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содействие профориентации и карьерным устремлениям молодежи, в том числе на развитие предпринимательской активности молодежи;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поддержку и взаимодействие с общественными организациями и движениями;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молодежного сотрудничества;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инновационную деятельность и научно-техническое творчество;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работу средств массовой информации (молодежные медиа), в том числе организация и проведение городского конкурса социальной рекламы "Отражение";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развитие молодежного самоуправления, в том числе организация и проведение городского конкурса "Студент года";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занятия творческой деятельностью;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lastRenderedPageBreak/>
        <w:t>мероприятия, направленные на формирование у молодежи традиционных семейных ценностей, в том числе организация и проведение фестиваля для молодых семей в День семьи, любви и верности;</w:t>
      </w:r>
    </w:p>
    <w:p w:rsidR="008422DD" w:rsidRDefault="008422DD">
      <w:pPr>
        <w:pStyle w:val="ConsPlusNormal"/>
        <w:spacing w:before="220"/>
        <w:ind w:firstLine="540"/>
        <w:jc w:val="both"/>
      </w:pPr>
      <w:proofErr w:type="gramStart"/>
      <w:r>
        <w:t>мероприятие 1.2 "Выплата премий и грантов в сфере молодежной политики", в рамках которого будет осуществляться выплата премий активной и талантливой молодежи, в том числе победителям городского конкурса "Студент года" по номинациям, утвержденным в Положении о проведении городского конкурса, и предоставление муниципальных грантов некоммерческим организациям на реализацию на территории города Благовещенска социально значимых проектов по основным направлениям государственной молодежной политики.</w:t>
      </w:r>
      <w:proofErr w:type="gramEnd"/>
    </w:p>
    <w:p w:rsidR="008422DD" w:rsidRDefault="008422DD">
      <w:pPr>
        <w:pStyle w:val="ConsPlusNormal"/>
        <w:spacing w:before="220"/>
        <w:ind w:firstLine="540"/>
        <w:jc w:val="both"/>
      </w:pPr>
      <w:r>
        <w:t>Основное мероприятие 2 "Организация деятельности по работе с молодежью на территории городского округа".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Мероприятие предусматривает предоставление субсидии на выполнение муниципального задания муниципальным бюджетным учреждением Центр развития молодежи и общественных инициатив "Выбор" и реализацию мероприятий комплекса мер по организации продуктивной социально значимой деятельности несовершеннолетних, находящихся в конфликте с законом.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 рамках муниципального задания планируется выполнить следующие виды работ: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 рамках мероприятий комплекса мер по организации продуктивной социально значимой деятельности несовершеннолетних, находящихся в конфликте с законом, планируются: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создание многопрофильного клуба "Живое общение";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реализация профильных социально-трудовых смен;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внедрение курса профессионального самоопределения "Этажи";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внедрение "Школы трудолюбия" (профиль "Видеомонтаж, </w:t>
      </w:r>
      <w:proofErr w:type="spellStart"/>
      <w:r>
        <w:t>web</w:t>
      </w:r>
      <w:proofErr w:type="spellEnd"/>
      <w:r>
        <w:t>-дизайн и операторское искусство");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создание </w:t>
      </w:r>
      <w:proofErr w:type="gramStart"/>
      <w:r>
        <w:t>молодежного</w:t>
      </w:r>
      <w:proofErr w:type="gramEnd"/>
      <w:r>
        <w:t xml:space="preserve"> информационно-коммуникативного интернет-портала "Твой выбор".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 xml:space="preserve"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 Перечень показателей (индикаторов) программы представлен в приложении N 1 к </w:t>
      </w:r>
      <w:r>
        <w:lastRenderedPageBreak/>
        <w:t>муниципальной программе.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Прогноз сводных показателей муниципального задания на оказание муниципальных услуг (выполнение работ) муниципальным бюджетным учреждением Центр развития молодежи и общественных инициатив "Выбор" по муниципальной программе представлен в приложении N 4 к муниципальной программе.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 Перечень показателей (индикаторов) программы представлен в приложении N 1 к муниципальной программе.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лет" использована следующая формула расчета: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x = n / m x 100, где: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x - доля молодежи, участвующей в мероприятиях программы;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n - количество молодых людей, указанных в целевых показателях основного мероприятия 1 и основного мероприятия 2 программы;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m - общее количество молодых людей в городе Благовещенске.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молодежи" использована следующая формула расчета: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= n / m x 100, где: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proofErr w:type="spellStart"/>
      <w:r>
        <w:t>x</w:t>
      </w:r>
      <w:r>
        <w:rPr>
          <w:vertAlign w:val="superscript"/>
        </w:rPr>
        <w:t>v</w:t>
      </w:r>
      <w:proofErr w:type="spellEnd"/>
      <w:r>
        <w:t xml:space="preserve"> - доля молодежи, участвующей в мероприятиях МБУ ЦРМ и ОИ "Выбор" в рамках программы;</w:t>
      </w:r>
    </w:p>
    <w:p w:rsidR="008422DD" w:rsidRDefault="008422DD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perscript"/>
        </w:rPr>
        <w:t>v</w:t>
      </w:r>
      <w:proofErr w:type="spellEnd"/>
      <w:r>
        <w:t xml:space="preserve"> - общее количество молодых людей в городе Благовещенске.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Прогноз сводных показателей муниципального задания на оказание муниципальных услуг (выполнение работ) муниципальным бюджетным учреждением Центр развития молодежи и общественных инициатив "Выбор" по муниципальной программе представлен в приложении N 4 к муниципальной программе.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Источники финансирования мероприятий муниципальной программы - городские и внебюджетные средства. Объемы финансирования мероприятий, предусмотренных программой, обоснованы сметами расходов. Программа составлена исходя из принципа сохранения накопленного в городе Благовещенске опыта по реализации молодежной политики.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Объем финансирования программы из средств городского бюджета на весь период реализации составляет 89472,5 тыс. руб., в том числе по годам:</w:t>
      </w:r>
    </w:p>
    <w:p w:rsidR="008422DD" w:rsidRDefault="008422DD">
      <w:pPr>
        <w:pStyle w:val="ConsPlusNormal"/>
        <w:jc w:val="both"/>
      </w:pPr>
      <w:r>
        <w:lastRenderedPageBreak/>
        <w:t>(в ред. постановления администрации города Благовещенска от 13.12.2018 N 4050)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2015 год - 10960,3 тыс. руб.;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2016 год - 11644,6 тыс. руб.;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2017 год - 11391,8 тыс. руб.;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2018 год - 13797,3 тыс. руб.;</w:t>
      </w:r>
    </w:p>
    <w:p w:rsidR="008422DD" w:rsidRDefault="008422DD">
      <w:pPr>
        <w:pStyle w:val="ConsPlusNormal"/>
        <w:jc w:val="both"/>
      </w:pPr>
      <w:r>
        <w:t>(в ред. постановления администрации города Благовещенска от 13.12.2018 N 4050)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2019 год - 13640,5 тыс. руб.;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2020 год - 14327,2 тыс. руб.;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2021 год - 13710,8 тыс. руб.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Объем финансирования программы из внебюджетных источников на весь период реализации составляет 749,09 тыс. руб., в том числе по годам: 2017 год - 50,0 тыс. руб., 2018 год - 699,09 тыс. руб.</w:t>
      </w:r>
    </w:p>
    <w:p w:rsidR="008422DD" w:rsidRDefault="008422DD">
      <w:pPr>
        <w:pStyle w:val="ConsPlusNormal"/>
        <w:jc w:val="both"/>
      </w:pPr>
      <w:r>
        <w:t>(в ред. постановления администрации города Благовещенска от 13.12.2018 N 4050)</w:t>
      </w:r>
    </w:p>
    <w:p w:rsidR="008422DD" w:rsidRDefault="008422DD">
      <w:pPr>
        <w:pStyle w:val="ConsPlusNormal"/>
        <w:spacing w:before="220"/>
        <w:ind w:firstLine="540"/>
        <w:jc w:val="both"/>
      </w:pPr>
      <w:r>
        <w:t>Информация о ресурсном обеспечении муниципальной программы представлена в приложениях N 2 и N 3 к муниципальной программе.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8422DD" w:rsidRDefault="008422DD">
      <w:pPr>
        <w:pStyle w:val="ConsPlusNormal"/>
        <w:jc w:val="right"/>
        <w:outlineLvl w:val="1"/>
      </w:pPr>
      <w:r>
        <w:t>Приложение N 1</w:t>
      </w:r>
    </w:p>
    <w:p w:rsidR="008422DD" w:rsidRDefault="008422DD">
      <w:pPr>
        <w:pStyle w:val="ConsPlusNormal"/>
        <w:jc w:val="right"/>
      </w:pPr>
      <w:r>
        <w:t>к муниципальной программе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</w:pPr>
      <w:bookmarkStart w:id="2" w:name="P232"/>
      <w:bookmarkEnd w:id="2"/>
      <w:r>
        <w:t>СИСТЕМА ОСНОВНЫХ МЕРОПРИЯТИЙ И ПОКАЗАТЕЛЕЙ РЕАЛИЗАЦИИ</w:t>
      </w:r>
    </w:p>
    <w:p w:rsidR="008422DD" w:rsidRDefault="008422DD">
      <w:pPr>
        <w:pStyle w:val="ConsPlusTitle"/>
        <w:jc w:val="center"/>
      </w:pPr>
      <w:r>
        <w:t>МУНИЦИПАЛЬНОЙ ПРОГРАММЫ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sectPr w:rsidR="008422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717"/>
        <w:gridCol w:w="1718"/>
        <w:gridCol w:w="2415"/>
        <w:gridCol w:w="1161"/>
        <w:gridCol w:w="1703"/>
        <w:gridCol w:w="571"/>
        <w:gridCol w:w="682"/>
        <w:gridCol w:w="682"/>
        <w:gridCol w:w="682"/>
        <w:gridCol w:w="571"/>
        <w:gridCol w:w="571"/>
        <w:gridCol w:w="571"/>
      </w:tblGrid>
      <w:tr w:rsidR="008422DD" w:rsidTr="00D1090A">
        <w:tc>
          <w:tcPr>
            <w:tcW w:w="553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869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индикатора</w:t>
            </w:r>
          </w:p>
        </w:tc>
        <w:tc>
          <w:tcPr>
            <w:tcW w:w="332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5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588" w:type="pct"/>
            <w:gridSpan w:val="7"/>
          </w:tcPr>
          <w:p w:rsidR="008422DD" w:rsidRDefault="008422DD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  <w:vMerge/>
          </w:tcPr>
          <w:p w:rsidR="008422DD" w:rsidRDefault="008422DD"/>
        </w:tc>
        <w:tc>
          <w:tcPr>
            <w:tcW w:w="332" w:type="pct"/>
            <w:vMerge/>
          </w:tcPr>
          <w:p w:rsidR="008422DD" w:rsidRDefault="008422DD"/>
        </w:tc>
        <w:tc>
          <w:tcPr>
            <w:tcW w:w="395" w:type="pct"/>
            <w:vMerge/>
          </w:tcPr>
          <w:p w:rsidR="008422DD" w:rsidRDefault="008422DD"/>
        </w:tc>
        <w:tc>
          <w:tcPr>
            <w:tcW w:w="198" w:type="pct"/>
          </w:tcPr>
          <w:p w:rsidR="008422DD" w:rsidRDefault="008422DD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  <w:jc w:val="center"/>
            </w:pPr>
            <w:r>
              <w:t>2021 год</w:t>
            </w:r>
          </w:p>
        </w:tc>
      </w:tr>
      <w:tr w:rsidR="008422DD" w:rsidTr="00D1090A">
        <w:tc>
          <w:tcPr>
            <w:tcW w:w="553" w:type="pct"/>
          </w:tcPr>
          <w:p w:rsidR="008422DD" w:rsidRDefault="0084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pct"/>
          </w:tcPr>
          <w:p w:rsidR="008422DD" w:rsidRDefault="0084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" w:type="pct"/>
          </w:tcPr>
          <w:p w:rsidR="008422DD" w:rsidRDefault="008422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  <w:jc w:val="center"/>
            </w:pPr>
            <w:r>
              <w:t>13</w:t>
            </w:r>
          </w:p>
        </w:tc>
      </w:tr>
      <w:tr w:rsidR="008422DD" w:rsidTr="00D1090A">
        <w:tc>
          <w:tcPr>
            <w:tcW w:w="553" w:type="pct"/>
            <w:vMerge w:val="restart"/>
          </w:tcPr>
          <w:p w:rsidR="008422DD" w:rsidRDefault="008422D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30 лет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%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Расчетные данные</w:t>
            </w: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39,7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48,0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50,7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52,8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45,0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50,1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40,1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 xml:space="preserve"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</w:t>
            </w:r>
            <w:r>
              <w:lastRenderedPageBreak/>
              <w:t>поведения в молодежной среде, формирование системы развития талантливой и инициативной молодежи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Расчетные данные</w:t>
            </w: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30,9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33,9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33,9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32,1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35,9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30,5</w:t>
            </w:r>
          </w:p>
        </w:tc>
      </w:tr>
      <w:tr w:rsidR="008422DD" w:rsidTr="00D1090A">
        <w:tc>
          <w:tcPr>
            <w:tcW w:w="553" w:type="pct"/>
          </w:tcPr>
          <w:p w:rsidR="008422DD" w:rsidRDefault="008422DD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</w:pP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53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1.1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массовых мероприятий, направленных на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137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171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171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171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120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140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84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чел.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8851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11048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11134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11200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8100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8900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6000</w:t>
            </w:r>
          </w:p>
        </w:tc>
      </w:tr>
      <w:tr w:rsidR="008422DD" w:rsidTr="00D1090A">
        <w:tc>
          <w:tcPr>
            <w:tcW w:w="553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1.2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Выплата премий и грантов в </w:t>
            </w:r>
            <w:r>
              <w:lastRenderedPageBreak/>
              <w:t>сфере молодежной политики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 xml:space="preserve">Управление по физической </w:t>
            </w:r>
            <w:r>
              <w:lastRenderedPageBreak/>
              <w:t>культуре, спорту и делам молодежи</w:t>
            </w: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lastRenderedPageBreak/>
              <w:t xml:space="preserve">Количество активных и талантливых молодых </w:t>
            </w:r>
            <w:r>
              <w:lastRenderedPageBreak/>
              <w:t>людей - получателей поддержки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20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20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15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15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8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8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8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реализованных социально значимых проектов на территории города Благовещенска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1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молодых людей, участвующих в проектах, реализуемых социально ориентированными некоммерческими организациями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чел.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1000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200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200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200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предоставленных на конкурсной основе муниципальных грантов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6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6</w:t>
            </w:r>
          </w:p>
        </w:tc>
      </w:tr>
      <w:tr w:rsidR="008422DD" w:rsidTr="00D1090A">
        <w:tc>
          <w:tcPr>
            <w:tcW w:w="553" w:type="pct"/>
          </w:tcPr>
          <w:p w:rsidR="008422DD" w:rsidRDefault="008422D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632" w:type="pct"/>
          </w:tcPr>
          <w:p w:rsidR="008422DD" w:rsidRDefault="008422DD">
            <w:pPr>
              <w:pStyle w:val="ConsPlusNormal"/>
            </w:pP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53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2.1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Расходы на обеспечение деятельности (оказание услуг, выполнение </w:t>
            </w:r>
            <w:r>
              <w:lastRenderedPageBreak/>
              <w:t>работ) муниципальных организаций (учреждений)</w:t>
            </w:r>
          </w:p>
        </w:tc>
        <w:tc>
          <w:tcPr>
            <w:tcW w:w="632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 xml:space="preserve">Управление по физической культуре, спорту и делам молодежи, </w:t>
            </w:r>
            <w:r>
              <w:lastRenderedPageBreak/>
              <w:t>муниципальное бюджетное учреждение Центр развития молодежных и общественных инициатив "Выбор"</w:t>
            </w:r>
          </w:p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lastRenderedPageBreak/>
              <w:t xml:space="preserve">Количество мероприятий, направленных на профилактику асоциального и </w:t>
            </w:r>
            <w:r>
              <w:lastRenderedPageBreak/>
              <w:t>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находящейся в социально опасном положении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5853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9704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9954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9954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9954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9954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9954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 xml:space="preserve">Количество мероприятий в сфере молодежной политики, </w:t>
            </w:r>
            <w: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187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4346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5996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6026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4876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7362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3856</w:t>
            </w:r>
          </w:p>
        </w:tc>
      </w:tr>
      <w:tr w:rsidR="008422DD" w:rsidTr="00D1090A">
        <w:tc>
          <w:tcPr>
            <w:tcW w:w="553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632" w:type="pct"/>
            <w:vMerge/>
          </w:tcPr>
          <w:p w:rsidR="008422DD" w:rsidRDefault="008422DD"/>
        </w:tc>
        <w:tc>
          <w:tcPr>
            <w:tcW w:w="869" w:type="pct"/>
          </w:tcPr>
          <w:p w:rsidR="008422DD" w:rsidRDefault="008422DD">
            <w:pPr>
              <w:pStyle w:val="ConsPlusNormal"/>
            </w:pPr>
            <w:r>
              <w:t xml:space="preserve">Количество несовершеннолетних, находящихся в </w:t>
            </w:r>
            <w:r>
              <w:lastRenderedPageBreak/>
              <w:t>конфликте с законом, вовлеченных в мероприятия комплекса мер по организации продуктивной социально значимой деятельности</w:t>
            </w:r>
          </w:p>
        </w:tc>
        <w:tc>
          <w:tcPr>
            <w:tcW w:w="332" w:type="pct"/>
          </w:tcPr>
          <w:p w:rsidR="008422DD" w:rsidRDefault="008422D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198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100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3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2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</w:tbl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  <w:r>
        <w:t>--------------------------------</w:t>
      </w:r>
    </w:p>
    <w:p w:rsidR="008422DD" w:rsidRDefault="008422DD">
      <w:pPr>
        <w:pStyle w:val="ConsPlusNormal"/>
        <w:spacing w:before="220"/>
        <w:ind w:firstLine="540"/>
        <w:jc w:val="both"/>
      </w:pPr>
      <w:bookmarkStart w:id="3" w:name="P452"/>
      <w:bookmarkEnd w:id="3"/>
      <w:proofErr w:type="gramStart"/>
      <w:r>
        <w:t>&lt;*&gt; Наименования непосредственных результатов мероприятий и значений показателей за 2015 год применяются в редакции постановления администрации города Благовещенска от 3 ноября 2015 г. N 4045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D1090A" w:rsidRDefault="00D1090A">
      <w:pPr>
        <w:pStyle w:val="ConsPlusNormal"/>
        <w:jc w:val="right"/>
        <w:outlineLvl w:val="1"/>
      </w:pPr>
    </w:p>
    <w:p w:rsidR="008422DD" w:rsidRDefault="008422DD">
      <w:pPr>
        <w:pStyle w:val="ConsPlusNormal"/>
        <w:jc w:val="right"/>
        <w:outlineLvl w:val="1"/>
      </w:pPr>
      <w:r>
        <w:lastRenderedPageBreak/>
        <w:t>Приложение N 2</w:t>
      </w:r>
    </w:p>
    <w:p w:rsidR="008422DD" w:rsidRDefault="008422DD">
      <w:pPr>
        <w:pStyle w:val="ConsPlusNormal"/>
        <w:jc w:val="right"/>
      </w:pPr>
      <w:r>
        <w:t>к муниципальной программе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</w:pPr>
      <w:bookmarkStart w:id="4" w:name="P461"/>
      <w:bookmarkEnd w:id="4"/>
      <w:r>
        <w:t>РЕСУРСНОЕ ОБЕСПЕЧЕНИЕ РЕАЛИЗАЦИИ МУНИЦИПАЛЬНОЙ ПРОГРАММЫ</w:t>
      </w:r>
    </w:p>
    <w:p w:rsidR="008422DD" w:rsidRDefault="008422DD">
      <w:pPr>
        <w:pStyle w:val="ConsPlusTitle"/>
        <w:jc w:val="center"/>
      </w:pPr>
      <w:r>
        <w:t>ЗА СЧЕТ СРЕДСТВ ГОРОДСКОГО БЮДЖЕТА</w:t>
      </w:r>
    </w:p>
    <w:p w:rsidR="008422DD" w:rsidRDefault="008422D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691"/>
        <w:gridCol w:w="1620"/>
        <w:gridCol w:w="625"/>
        <w:gridCol w:w="585"/>
        <w:gridCol w:w="1272"/>
        <w:gridCol w:w="906"/>
        <w:gridCol w:w="906"/>
        <w:gridCol w:w="906"/>
        <w:gridCol w:w="906"/>
        <w:gridCol w:w="906"/>
        <w:gridCol w:w="906"/>
        <w:gridCol w:w="906"/>
        <w:gridCol w:w="909"/>
      </w:tblGrid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0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906" w:type="pct"/>
            <w:gridSpan w:val="3"/>
          </w:tcPr>
          <w:p w:rsidR="008422DD" w:rsidRDefault="008422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625" w:type="pct"/>
            <w:gridSpan w:val="8"/>
          </w:tcPr>
          <w:p w:rsidR="008422DD" w:rsidRDefault="008422DD">
            <w:pPr>
              <w:pStyle w:val="ConsPlusNormal"/>
              <w:jc w:val="center"/>
            </w:pPr>
            <w:r>
              <w:t>Объемы бюджетных ассигнований (тыс. руб.), годы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  <w:vMerge/>
          </w:tcPr>
          <w:p w:rsidR="008422DD" w:rsidRDefault="008422DD"/>
        </w:tc>
        <w:tc>
          <w:tcPr>
            <w:tcW w:w="234" w:type="pct"/>
          </w:tcPr>
          <w:p w:rsidR="008422DD" w:rsidRDefault="008422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453" w:type="pct"/>
          </w:tcPr>
          <w:p w:rsidR="008422DD" w:rsidRDefault="008422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2021 год</w:t>
            </w:r>
          </w:p>
        </w:tc>
      </w:tr>
      <w:tr w:rsidR="008422DD" w:rsidTr="00D1090A">
        <w:tc>
          <w:tcPr>
            <w:tcW w:w="406" w:type="pct"/>
          </w:tcPr>
          <w:p w:rsidR="008422DD" w:rsidRDefault="0084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" w:type="pct"/>
          </w:tcPr>
          <w:p w:rsidR="008422DD" w:rsidRDefault="0084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  <w:jc w:val="center"/>
            </w:pPr>
            <w:r>
              <w:t>14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0700000000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89472,5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10960,3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11644,6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11391,8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13797,3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13640,5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14327,2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13710,8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89472,5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10960,3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11644,6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11391,8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13797,3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13640,5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14327,2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13710,8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1891,6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1891,6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 xml:space="preserve">Реализация мер </w:t>
            </w:r>
            <w:r>
              <w:lastRenderedPageBreak/>
              <w:t>в области муниципальной молодежной политики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0700100000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10234,7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2230,5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1632,1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2201,2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1201,80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1520,9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930,1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10234,7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2230,5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1632,1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2201,2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1201,80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1520,9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930,1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1.1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8843,4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2058,0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1459,6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1754,9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1001,8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1320,9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730,1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  <w:vMerge w:val="restar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0700110180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8731,4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406,1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2058,0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1459,6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1754,9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1001,8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1320,9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730,1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  <w:vMerge/>
          </w:tcPr>
          <w:p w:rsidR="008422DD" w:rsidRDefault="008422DD"/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0700110180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112,0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112,0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0700110180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1.2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Выплата премий и грантов в сфере </w:t>
            </w:r>
            <w:r>
              <w:lastRenderedPageBreak/>
              <w:t>молодежной политики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1391,3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446,3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0700110560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1391,3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446,3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0700200000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79237,8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10442,2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9414,1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9759,7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11596,1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12438,7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12806,3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12780,7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79237,8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10442,2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9414,1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9759,7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11596,1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12438,7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12806,3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12780,7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2.1</w:t>
            </w:r>
          </w:p>
        </w:tc>
        <w:tc>
          <w:tcPr>
            <w:tcW w:w="493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Расходы на обеспечение деятельности (оказание услуг, выполнение работ) муниципальных организаций </w:t>
            </w:r>
            <w:r>
              <w:lastRenderedPageBreak/>
              <w:t>(учреждений)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79237,8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10442,2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9414,1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9759,7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11596,1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12438,7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12806,3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12780,7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 xml:space="preserve">Администрация города Благовещенска в лице управления по физической культуре, </w:t>
            </w:r>
            <w:r>
              <w:lastRenderedPageBreak/>
              <w:t>спорту и делам молодежи, МБУ ЦРМ и ОИ "Выбор"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0700210590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78580,7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9785,1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9414,1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9759,7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11596,1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12438,7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12806,3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12780,7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  <w:vMerge/>
          </w:tcPr>
          <w:p w:rsidR="008422DD" w:rsidRDefault="008422DD"/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0700210590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  <w:tr w:rsidR="008422DD" w:rsidTr="00D1090A">
        <w:tc>
          <w:tcPr>
            <w:tcW w:w="406" w:type="pct"/>
            <w:vMerge/>
          </w:tcPr>
          <w:p w:rsidR="008422DD" w:rsidRDefault="008422DD"/>
        </w:tc>
        <w:tc>
          <w:tcPr>
            <w:tcW w:w="493" w:type="pct"/>
          </w:tcPr>
          <w:p w:rsidR="008422DD" w:rsidRDefault="008422DD">
            <w:pPr>
              <w:pStyle w:val="ConsPlusNormal"/>
            </w:pPr>
            <w:r>
              <w:t xml:space="preserve">в том числе поощрение достижения наилучших </w:t>
            </w:r>
            <w:proofErr w:type="gramStart"/>
            <w:r>
              <w:t>значений показателей деятельности органов местного самоуправления муниципальных районов</w:t>
            </w:r>
            <w:proofErr w:type="gramEnd"/>
            <w:r>
              <w:t xml:space="preserve"> и городских округов</w:t>
            </w:r>
          </w:p>
        </w:tc>
        <w:tc>
          <w:tcPr>
            <w:tcW w:w="570" w:type="pct"/>
          </w:tcPr>
          <w:p w:rsidR="008422DD" w:rsidRDefault="008422DD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34" w:type="pct"/>
          </w:tcPr>
          <w:p w:rsidR="008422DD" w:rsidRDefault="008422DD">
            <w:pPr>
              <w:pStyle w:val="ConsPlusNormal"/>
            </w:pPr>
            <w:r>
              <w:t>002</w:t>
            </w:r>
          </w:p>
        </w:tc>
        <w:tc>
          <w:tcPr>
            <w:tcW w:w="219" w:type="pct"/>
          </w:tcPr>
          <w:p w:rsidR="008422DD" w:rsidRDefault="008422DD">
            <w:pPr>
              <w:pStyle w:val="ConsPlusNormal"/>
            </w:pPr>
            <w:r>
              <w:t>0707</w:t>
            </w:r>
          </w:p>
        </w:tc>
        <w:tc>
          <w:tcPr>
            <w:tcW w:w="453" w:type="pct"/>
          </w:tcPr>
          <w:p w:rsidR="008422DD" w:rsidRDefault="008422DD">
            <w:pPr>
              <w:pStyle w:val="ConsPlusNormal"/>
            </w:pPr>
            <w:r>
              <w:t>0708745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  <w:tc>
          <w:tcPr>
            <w:tcW w:w="328" w:type="pct"/>
          </w:tcPr>
          <w:p w:rsidR="008422DD" w:rsidRDefault="008422DD">
            <w:pPr>
              <w:pStyle w:val="ConsPlusNormal"/>
            </w:pPr>
            <w:r>
              <w:t>0,0</w:t>
            </w:r>
          </w:p>
        </w:tc>
      </w:tr>
    </w:tbl>
    <w:p w:rsidR="008422DD" w:rsidRDefault="008422DD">
      <w:pPr>
        <w:sectPr w:rsidR="00842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2DD" w:rsidRDefault="008422DD">
      <w:pPr>
        <w:pStyle w:val="ConsPlusNormal"/>
        <w:jc w:val="right"/>
        <w:outlineLvl w:val="1"/>
      </w:pPr>
      <w:r>
        <w:lastRenderedPageBreak/>
        <w:t>Приложение N 3</w:t>
      </w:r>
    </w:p>
    <w:p w:rsidR="008422DD" w:rsidRDefault="008422DD">
      <w:pPr>
        <w:pStyle w:val="ConsPlusNormal"/>
        <w:jc w:val="right"/>
      </w:pPr>
      <w:r>
        <w:t>к муниципальной программе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</w:pPr>
      <w:bookmarkStart w:id="5" w:name="P745"/>
      <w:bookmarkEnd w:id="5"/>
      <w:r>
        <w:t>РЕСУРСНОЕ ОБЕСПЕЧЕНИЕ И ПРОГНОЗНАЯ (СПРАВОЧНАЯ) ОЦЕНКА</w:t>
      </w:r>
    </w:p>
    <w:p w:rsidR="008422DD" w:rsidRDefault="008422DD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8422DD" w:rsidRDefault="008422DD">
      <w:pPr>
        <w:pStyle w:val="ConsPlusTitle"/>
        <w:jc w:val="center"/>
      </w:pPr>
      <w:r>
        <w:t>ПРОГРАММЫ ЗА СЧЕТ ВСЕХ ИСТОЧНИКОВ ФИНАНСИРОВАНИЯ</w:t>
      </w:r>
    </w:p>
    <w:p w:rsidR="008422DD" w:rsidRDefault="008422DD" w:rsidP="00D109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1998"/>
        <w:gridCol w:w="1716"/>
        <w:gridCol w:w="1163"/>
        <w:gridCol w:w="1163"/>
        <w:gridCol w:w="1163"/>
        <w:gridCol w:w="1163"/>
        <w:gridCol w:w="1163"/>
        <w:gridCol w:w="1110"/>
        <w:gridCol w:w="1163"/>
        <w:gridCol w:w="1160"/>
      </w:tblGrid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1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3221" w:type="pct"/>
            <w:gridSpan w:val="8"/>
          </w:tcPr>
          <w:p w:rsidR="008422DD" w:rsidRDefault="008422DD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  <w:vMerge/>
          </w:tcPr>
          <w:p w:rsidR="008422DD" w:rsidRDefault="008422DD"/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2021 год</w:t>
            </w:r>
          </w:p>
        </w:tc>
      </w:tr>
      <w:tr w:rsidR="008422DD" w:rsidTr="00D1090A">
        <w:tc>
          <w:tcPr>
            <w:tcW w:w="599" w:type="pct"/>
          </w:tcPr>
          <w:p w:rsidR="008422DD" w:rsidRDefault="0084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9" w:type="pct"/>
          </w:tcPr>
          <w:p w:rsidR="008422DD" w:rsidRDefault="0084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  <w:jc w:val="center"/>
            </w:pPr>
            <w:r>
              <w:t>11</w:t>
            </w: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>"Развитие потенциала молодежи города Благовещенска на 2015 - 2020 годы"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90221,59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10960,30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11644,60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11441,80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14496,39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13640,50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14327,20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13710,80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89472,50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10960,30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11644,60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11391,80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13797,30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13640,50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14327,20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13710,80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1891,6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1891,60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749,09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699,09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10234,70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2230,50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1632,10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2201,20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1201,80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1520,90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930,10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10234,7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2230,50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1632,10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2201,20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1201,80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1520,90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930,10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t>Мероприятие 1.1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8843,4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2058,00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1459,60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1754,90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1001,80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1320,90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730,10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8843,4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518,1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2058,00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1459,6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1754,90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1001,80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1320,90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730,10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395,6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>Мероприятие 1.2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1391,3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446,3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1391,3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172,5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446,3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200,0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79986,89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10442,20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9414,10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9809,70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12295,19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12438,70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12806,30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12780,70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79237,80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10442,20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9414,10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9759,70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11596,10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12438,70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12806,30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12780,70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749,10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699,09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Мероприятие </w:t>
            </w:r>
            <w:r>
              <w:lastRenderedPageBreak/>
              <w:t>2.1</w:t>
            </w:r>
          </w:p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lastRenderedPageBreak/>
              <w:t xml:space="preserve">Расходы на </w:t>
            </w:r>
            <w:r>
              <w:lastRenderedPageBreak/>
              <w:t>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79986,89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10442,20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9414,1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9809,70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12295,19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12438,70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12806,30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12780,70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78580,70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9785,10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9414,10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9759,70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11596,10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12438,70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12806,30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12780,70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 том числе погашение кредиторской задолженности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1496,0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749,1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50,0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699,09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 w:val="restart"/>
          </w:tcPr>
          <w:p w:rsidR="008422DD" w:rsidRDefault="008422DD">
            <w:pPr>
              <w:pStyle w:val="ConsPlusNormal"/>
            </w:pPr>
            <w:r>
              <w:t xml:space="preserve">Поощрение </w:t>
            </w:r>
            <w:proofErr w:type="gramStart"/>
            <w:r>
              <w:t>достижения наилучших значений показателей деятельности органов местного</w:t>
            </w:r>
            <w:proofErr w:type="gramEnd"/>
            <w:r>
              <w:t xml:space="preserve"> самоуправления, муниципальных районов и городских округов</w:t>
            </w:r>
          </w:p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Всего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областной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городской бюджет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657,1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  <w:tr w:rsidR="008422DD" w:rsidTr="00D1090A">
        <w:tc>
          <w:tcPr>
            <w:tcW w:w="599" w:type="pct"/>
            <w:vMerge/>
          </w:tcPr>
          <w:p w:rsidR="008422DD" w:rsidRDefault="008422DD"/>
        </w:tc>
        <w:tc>
          <w:tcPr>
            <w:tcW w:w="689" w:type="pct"/>
            <w:vMerge/>
          </w:tcPr>
          <w:p w:rsidR="008422DD" w:rsidRDefault="008422DD"/>
        </w:tc>
        <w:tc>
          <w:tcPr>
            <w:tcW w:w="491" w:type="pct"/>
          </w:tcPr>
          <w:p w:rsidR="008422DD" w:rsidRDefault="008422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8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405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</w:tr>
    </w:tbl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Normal"/>
        <w:ind w:firstLine="540"/>
        <w:jc w:val="both"/>
      </w:pPr>
    </w:p>
    <w:p w:rsidR="00D1090A" w:rsidRDefault="00D1090A" w:rsidP="00D1090A">
      <w:pPr>
        <w:pStyle w:val="ConsPlusNormal"/>
        <w:outlineLvl w:val="1"/>
      </w:pPr>
    </w:p>
    <w:p w:rsidR="008422DD" w:rsidRDefault="008422DD" w:rsidP="00D1090A">
      <w:pPr>
        <w:pStyle w:val="ConsPlusNormal"/>
        <w:jc w:val="right"/>
        <w:outlineLvl w:val="1"/>
      </w:pPr>
      <w:r>
        <w:lastRenderedPageBreak/>
        <w:t>Приложение N 4</w:t>
      </w:r>
    </w:p>
    <w:p w:rsidR="008422DD" w:rsidRDefault="008422DD">
      <w:pPr>
        <w:pStyle w:val="ConsPlusNormal"/>
        <w:jc w:val="right"/>
      </w:pPr>
      <w:r>
        <w:t>к муниципальной программе</w:t>
      </w:r>
    </w:p>
    <w:p w:rsidR="008422DD" w:rsidRDefault="008422DD">
      <w:pPr>
        <w:pStyle w:val="ConsPlusNormal"/>
        <w:ind w:firstLine="540"/>
        <w:jc w:val="both"/>
      </w:pPr>
    </w:p>
    <w:p w:rsidR="008422DD" w:rsidRDefault="008422DD">
      <w:pPr>
        <w:pStyle w:val="ConsPlusTitle"/>
        <w:jc w:val="center"/>
      </w:pPr>
      <w:bookmarkStart w:id="6" w:name="P1156"/>
      <w:bookmarkEnd w:id="6"/>
      <w:r>
        <w:t>ПРОГНОЗ</w:t>
      </w:r>
    </w:p>
    <w:p w:rsidR="008422DD" w:rsidRDefault="008422DD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8422DD" w:rsidRDefault="008422DD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8422DD" w:rsidRDefault="008422DD">
      <w:pPr>
        <w:pStyle w:val="ConsPlusTitle"/>
        <w:jc w:val="center"/>
      </w:pPr>
      <w:r>
        <w:t xml:space="preserve">БЮДЖЕТНОГО УЧРЕЖДЕНИЯ ЦЕНТРА РАЗВИТИЯ </w:t>
      </w:r>
      <w:proofErr w:type="gramStart"/>
      <w:r>
        <w:t>МОЛОДЕЖНЫХ</w:t>
      </w:r>
      <w:proofErr w:type="gramEnd"/>
    </w:p>
    <w:p w:rsidR="008422DD" w:rsidRDefault="008422DD">
      <w:pPr>
        <w:pStyle w:val="ConsPlusTitle"/>
        <w:jc w:val="center"/>
      </w:pPr>
      <w:r>
        <w:t xml:space="preserve">И ОБЩЕСТВЕННЫХ ИНИЦИАТИВ "ВЫБОР" ПО </w:t>
      </w:r>
      <w:proofErr w:type="gramStart"/>
      <w:r>
        <w:t>МУНИЦИПАЛЬНОЙ</w:t>
      </w:r>
      <w:proofErr w:type="gramEnd"/>
    </w:p>
    <w:p w:rsidR="008422DD" w:rsidRDefault="008422DD">
      <w:pPr>
        <w:pStyle w:val="ConsPlusTitle"/>
        <w:jc w:val="center"/>
      </w:pPr>
      <w:r>
        <w:t>ПРОГРАММЕ НА ОЧЕРЕДНОЙ ФИНАНСОВЫЙ ГОД</w:t>
      </w:r>
    </w:p>
    <w:p w:rsidR="008422DD" w:rsidRDefault="008422DD">
      <w:pPr>
        <w:pStyle w:val="ConsPlusTitle"/>
        <w:jc w:val="center"/>
      </w:pPr>
      <w:r>
        <w:t>И ПЛАНОВЫЙ ПЕРИОД</w:t>
      </w:r>
    </w:p>
    <w:p w:rsidR="008422DD" w:rsidRDefault="008422DD">
      <w:pPr>
        <w:spacing w:after="1"/>
      </w:pPr>
    </w:p>
    <w:p w:rsidR="008422DD" w:rsidRDefault="008422D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62"/>
        <w:gridCol w:w="761"/>
        <w:gridCol w:w="761"/>
        <w:gridCol w:w="761"/>
        <w:gridCol w:w="714"/>
        <w:gridCol w:w="667"/>
        <w:gridCol w:w="667"/>
        <w:gridCol w:w="785"/>
        <w:gridCol w:w="943"/>
        <w:gridCol w:w="943"/>
        <w:gridCol w:w="943"/>
        <w:gridCol w:w="926"/>
        <w:gridCol w:w="943"/>
        <w:gridCol w:w="940"/>
      </w:tblGrid>
      <w:tr w:rsidR="008422DD" w:rsidTr="00F024AD">
        <w:tc>
          <w:tcPr>
            <w:tcW w:w="945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395" w:type="pct"/>
            <w:vMerge w:val="restart"/>
          </w:tcPr>
          <w:p w:rsidR="008422DD" w:rsidRDefault="008422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pct"/>
            <w:gridSpan w:val="6"/>
          </w:tcPr>
          <w:p w:rsidR="008422DD" w:rsidRDefault="008422DD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2186" w:type="pct"/>
            <w:gridSpan w:val="7"/>
          </w:tcPr>
          <w:p w:rsidR="008422DD" w:rsidRDefault="008422DD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работ), тыс. рублей</w:t>
            </w:r>
          </w:p>
        </w:tc>
      </w:tr>
      <w:tr w:rsidR="008422DD" w:rsidTr="00F024AD">
        <w:tc>
          <w:tcPr>
            <w:tcW w:w="945" w:type="pct"/>
            <w:vMerge/>
          </w:tcPr>
          <w:p w:rsidR="008422DD" w:rsidRDefault="008422DD"/>
        </w:tc>
        <w:tc>
          <w:tcPr>
            <w:tcW w:w="395" w:type="pct"/>
            <w:vMerge/>
          </w:tcPr>
          <w:p w:rsidR="008422DD" w:rsidRDefault="008422DD"/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5" w:type="pct"/>
          </w:tcPr>
          <w:p w:rsidR="008422DD" w:rsidRDefault="008422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20" w:type="pct"/>
          </w:tcPr>
          <w:p w:rsidR="008422DD" w:rsidRDefault="008422DD">
            <w:pPr>
              <w:pStyle w:val="ConsPlusNormal"/>
              <w:jc w:val="center"/>
            </w:pPr>
            <w:r>
              <w:t>2021 год</w:t>
            </w: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5" w:type="pct"/>
          </w:tcPr>
          <w:p w:rsidR="008422DD" w:rsidRDefault="008422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0" w:type="pct"/>
          </w:tcPr>
          <w:p w:rsidR="008422DD" w:rsidRDefault="008422DD">
            <w:pPr>
              <w:pStyle w:val="ConsPlusNormal"/>
              <w:jc w:val="center"/>
            </w:pPr>
            <w:r>
              <w:t>15</w:t>
            </w:r>
          </w:p>
        </w:tc>
      </w:tr>
      <w:tr w:rsidR="008422DD" w:rsidTr="00F024AD">
        <w:tc>
          <w:tcPr>
            <w:tcW w:w="5000" w:type="pct"/>
            <w:gridSpan w:val="15"/>
          </w:tcPr>
          <w:p w:rsidR="008422DD" w:rsidRDefault="008422DD">
            <w:pPr>
              <w:pStyle w:val="ConsPlusNormal"/>
              <w:jc w:val="center"/>
            </w:pPr>
            <w:r>
              <w:t>Муниципальная программа "Развитие потенциала молодежи города Благовещенска на 2015 - 2021 годы"</w:t>
            </w:r>
          </w:p>
        </w:tc>
      </w:tr>
      <w:tr w:rsidR="008422DD" w:rsidTr="00F024AD">
        <w:tc>
          <w:tcPr>
            <w:tcW w:w="5000" w:type="pct"/>
            <w:gridSpan w:val="15"/>
          </w:tcPr>
          <w:p w:rsidR="008422DD" w:rsidRDefault="008422DD">
            <w:pPr>
              <w:pStyle w:val="ConsPlusNormal"/>
            </w:pPr>
            <w:r>
              <w:t>Основное мероприятие. Организация деятельности по работе с молодежью на территории городского округа</w:t>
            </w: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Наименование работы: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 xml:space="preserve">1.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</w:t>
            </w:r>
            <w:r>
              <w:lastRenderedPageBreak/>
              <w:t>социально опасном положении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2095,45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2161,50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2671,30</w:t>
            </w: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  <w:r>
              <w:t>3086,40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3118,20</w:t>
            </w: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  <w:r>
              <w:t>3212,10</w:t>
            </w: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933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 xml:space="preserve">Количество лиц, задействованных в проведении мероприятий с целью профилактики правонарушений, безнадзорности,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иных мероприятий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лиц, получивших индивидуальные психологические и юридические консультации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348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 xml:space="preserve">Количество лиц, посетивших лекции,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лиц, задействованных в проведении психологических диагностик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300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lastRenderedPageBreak/>
              <w:t>Количество лиц, задействованных в проведении социологических исследований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2.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3567,92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3747,90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4666,53</w:t>
            </w: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  <w:r>
              <w:t>5346,30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5409,80</w:t>
            </w: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  <w:r>
              <w:t>5561,90</w:t>
            </w: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1600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1601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1601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1601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1601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1601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proofErr w:type="gramStart"/>
            <w:r>
              <w:t xml:space="preserve">Количество несовершеннолетних лиц в возрасте от 14 до 18 лет, получивших содействие во временном трудоустройстве в свободное от учебы время, </w:t>
            </w:r>
            <w:r>
              <w:lastRenderedPageBreak/>
              <w:t>безработных граждан в возрасте от 18 до 20 лет из числа выпускников учреждений профессионального образования, ищущих работу впервые, безработных граждан в возрасте от 20 до 30 лет, испытывающих трудности в поиске работы, проживающих в городском округе</w:t>
            </w:r>
            <w:proofErr w:type="gramEnd"/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3440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3590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3590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3590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3590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3590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lastRenderedPageBreak/>
              <w:t>Количество лиц, участвующих в мероприятиях по организации деятельности трудовых студенческих отрядов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650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750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750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750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750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750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лиц, получивших индивидуальные юридические консультации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168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лиц, задействованных в проведении психологических диагностик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541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 xml:space="preserve">Количество лиц, посетивших лекции по </w:t>
            </w:r>
            <w:r>
              <w:lastRenderedPageBreak/>
              <w:t xml:space="preserve">правовым и психологическим вопросам, информационные встречи, </w:t>
            </w:r>
            <w:proofErr w:type="spellStart"/>
            <w:r>
              <w:t>тренинговые</w:t>
            </w:r>
            <w:proofErr w:type="spellEnd"/>
            <w:r>
              <w:t xml:space="preserve"> занятия, семинары, ролевые игры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4080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lastRenderedPageBreak/>
              <w:t>Количество лиц, задействованных в проведении социологических исследований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825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  <w:r>
              <w:t>-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3750,70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3850,30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4258,27</w:t>
            </w: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  <w:r>
              <w:t>4006,00</w:t>
            </w: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  <w:r>
              <w:t>4278,30</w:t>
            </w: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  <w:r>
              <w:t>4006,70</w:t>
            </w: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Показатели объема (качества):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шт.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187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190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182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188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178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 xml:space="preserve">Количество лиц, получивших консультации по актуальным вопросам </w:t>
            </w:r>
            <w: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96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lastRenderedPageBreak/>
              <w:t>Количество участников семинаров, "круглых столов", дискуссионных площадок и иных мероприятий по актуальным вопросам социально ориентированных некоммерческих организаций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3410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3810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3810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1980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4366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960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  <w:tr w:rsidR="008422DD" w:rsidTr="00F024AD">
        <w:tc>
          <w:tcPr>
            <w:tcW w:w="945" w:type="pct"/>
          </w:tcPr>
          <w:p w:rsidR="008422DD" w:rsidRDefault="008422DD">
            <w:pPr>
              <w:pStyle w:val="ConsPlusNormal"/>
            </w:pPr>
            <w:r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395" w:type="pct"/>
          </w:tcPr>
          <w:p w:rsidR="008422DD" w:rsidRDefault="008422DD">
            <w:pPr>
              <w:pStyle w:val="ConsPlusNormal"/>
            </w:pPr>
            <w:r>
              <w:t>Человек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840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2090</w:t>
            </w:r>
          </w:p>
        </w:tc>
        <w:tc>
          <w:tcPr>
            <w:tcW w:w="259" w:type="pct"/>
          </w:tcPr>
          <w:p w:rsidR="008422DD" w:rsidRDefault="008422DD">
            <w:pPr>
              <w:pStyle w:val="ConsPlusNormal"/>
            </w:pPr>
            <w:r>
              <w:t>2120</w:t>
            </w:r>
          </w:p>
        </w:tc>
        <w:tc>
          <w:tcPr>
            <w:tcW w:w="243" w:type="pct"/>
          </w:tcPr>
          <w:p w:rsidR="008422DD" w:rsidRDefault="008422DD">
            <w:pPr>
              <w:pStyle w:val="ConsPlusNormal"/>
            </w:pPr>
            <w:r>
              <w:t>2800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2900</w:t>
            </w:r>
          </w:p>
        </w:tc>
        <w:tc>
          <w:tcPr>
            <w:tcW w:w="227" w:type="pct"/>
          </w:tcPr>
          <w:p w:rsidR="008422DD" w:rsidRDefault="008422DD">
            <w:pPr>
              <w:pStyle w:val="ConsPlusNormal"/>
            </w:pPr>
            <w:r>
              <w:t>2800</w:t>
            </w:r>
          </w:p>
        </w:tc>
        <w:tc>
          <w:tcPr>
            <w:tcW w:w="267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15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1" w:type="pct"/>
          </w:tcPr>
          <w:p w:rsidR="008422DD" w:rsidRDefault="008422DD">
            <w:pPr>
              <w:pStyle w:val="ConsPlusNormal"/>
            </w:pPr>
          </w:p>
        </w:tc>
        <w:tc>
          <w:tcPr>
            <w:tcW w:w="320" w:type="pct"/>
          </w:tcPr>
          <w:p w:rsidR="008422DD" w:rsidRDefault="008422DD">
            <w:pPr>
              <w:pStyle w:val="ConsPlusNormal"/>
            </w:pPr>
          </w:p>
        </w:tc>
      </w:tr>
    </w:tbl>
    <w:p w:rsidR="00F024AD" w:rsidRDefault="00F024AD" w:rsidP="00F024AD">
      <w:pPr>
        <w:pStyle w:val="ConsPlusNormal"/>
        <w:ind w:firstLine="540"/>
        <w:jc w:val="both"/>
      </w:pPr>
      <w:r>
        <w:t>--------------------------------</w:t>
      </w:r>
    </w:p>
    <w:p w:rsidR="00F024AD" w:rsidRDefault="00F024AD" w:rsidP="00F024AD">
      <w:pPr>
        <w:pStyle w:val="ConsPlusNormal"/>
        <w:spacing w:before="220"/>
        <w:ind w:firstLine="540"/>
        <w:jc w:val="both"/>
      </w:pPr>
      <w:proofErr w:type="gramStart"/>
      <w:r>
        <w:t>Наименование услуги (работы), единиц измерения, значение показателя объема муниципальной услуги (работы), утвержденных в 2015 году, применяются в редакции постановления администрации города Благовещенска от 14 декабря 2015 г. N 4469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8422DD" w:rsidRDefault="008422DD">
      <w:pPr>
        <w:sectPr w:rsidR="008422D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7" w:name="_GoBack"/>
      <w:bookmarkEnd w:id="7"/>
    </w:p>
    <w:p w:rsidR="00AC4AD4" w:rsidRDefault="00AC4AD4" w:rsidP="00F024AD"/>
    <w:sectPr w:rsidR="00AC4AD4" w:rsidSect="004F22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D"/>
    <w:rsid w:val="008422DD"/>
    <w:rsid w:val="00AC4AD4"/>
    <w:rsid w:val="00D1090A"/>
    <w:rsid w:val="00F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3</cp:revision>
  <dcterms:created xsi:type="dcterms:W3CDTF">2019-02-14T02:22:00Z</dcterms:created>
  <dcterms:modified xsi:type="dcterms:W3CDTF">2019-02-14T05:36:00Z</dcterms:modified>
</cp:coreProperties>
</file>