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B0" w:rsidRPr="00593FB0" w:rsidRDefault="00593FB0" w:rsidP="00593FB0">
      <w:pPr>
        <w:pStyle w:val="2"/>
        <w:spacing w:before="0" w:beforeAutospacing="0" w:after="0" w:afterAutospacing="0"/>
        <w:jc w:val="right"/>
        <w:rPr>
          <w:rFonts w:ascii="Times New Roman" w:hAnsi="Times New Roman" w:cs="Times New Roman"/>
          <w:i w:val="0"/>
        </w:rPr>
      </w:pPr>
      <w:r w:rsidRPr="00593FB0">
        <w:rPr>
          <w:rFonts w:ascii="Times New Roman" w:hAnsi="Times New Roman" w:cs="Times New Roman"/>
          <w:i w:val="0"/>
        </w:rPr>
        <w:t xml:space="preserve">Приложение № 1 </w:t>
      </w:r>
    </w:p>
    <w:p w:rsidR="00593FB0" w:rsidRDefault="00593FB0" w:rsidP="00593FB0">
      <w:pPr>
        <w:pStyle w:val="2"/>
        <w:spacing w:before="0" w:beforeAutospacing="0" w:after="0" w:afterAutospacing="0"/>
        <w:jc w:val="right"/>
        <w:rPr>
          <w:rFonts w:ascii="Times New Roman" w:hAnsi="Times New Roman" w:cs="Times New Roman"/>
          <w:i w:val="0"/>
        </w:rPr>
      </w:pPr>
      <w:r w:rsidRPr="00593FB0">
        <w:rPr>
          <w:rFonts w:ascii="Times New Roman" w:hAnsi="Times New Roman" w:cs="Times New Roman"/>
          <w:i w:val="0"/>
        </w:rPr>
        <w:t>к приказу от ______________</w:t>
      </w:r>
      <w:proofErr w:type="gramStart"/>
      <w:r w:rsidRPr="00593FB0">
        <w:rPr>
          <w:rFonts w:ascii="Times New Roman" w:hAnsi="Times New Roman" w:cs="Times New Roman"/>
          <w:i w:val="0"/>
        </w:rPr>
        <w:t>_  №</w:t>
      </w:r>
      <w:proofErr w:type="gramEnd"/>
      <w:r w:rsidRPr="00593FB0">
        <w:rPr>
          <w:rFonts w:ascii="Times New Roman" w:hAnsi="Times New Roman" w:cs="Times New Roman"/>
          <w:i w:val="0"/>
        </w:rPr>
        <w:t xml:space="preserve"> ________</w:t>
      </w:r>
    </w:p>
    <w:p w:rsidR="00593FB0" w:rsidRPr="00593FB0" w:rsidRDefault="00593FB0" w:rsidP="00593FB0">
      <w:pPr>
        <w:pStyle w:val="2"/>
        <w:spacing w:before="0" w:beforeAutospacing="0" w:after="0" w:afterAutospacing="0"/>
        <w:jc w:val="right"/>
        <w:rPr>
          <w:rFonts w:ascii="Times New Roman" w:hAnsi="Times New Roman" w:cs="Times New Roman"/>
          <w:i w:val="0"/>
        </w:rPr>
      </w:pPr>
    </w:p>
    <w:p w:rsidR="00804616" w:rsidRDefault="00804616">
      <w:pPr>
        <w:pStyle w:val="2"/>
        <w:rPr>
          <w:rFonts w:ascii="Times New Roman" w:hAnsi="Times New Roman" w:cs="Times New Roman"/>
          <w:i w:val="0"/>
          <w:sz w:val="28"/>
          <w:szCs w:val="28"/>
        </w:rPr>
      </w:pPr>
      <w:r>
        <w:rPr>
          <w:rFonts w:ascii="Times New Roman" w:hAnsi="Times New Roman" w:cs="Times New Roman"/>
          <w:i w:val="0"/>
          <w:sz w:val="28"/>
          <w:szCs w:val="28"/>
        </w:rPr>
        <w:t xml:space="preserve">Учетная политика для целей </w:t>
      </w:r>
      <w:r w:rsidRPr="00737DAB">
        <w:rPr>
          <w:rFonts w:ascii="Times New Roman" w:hAnsi="Times New Roman" w:cs="Times New Roman"/>
          <w:i w:val="0"/>
          <w:sz w:val="28"/>
          <w:szCs w:val="28"/>
        </w:rPr>
        <w:t>бухгалтерского учета</w:t>
      </w:r>
      <w:r>
        <w:rPr>
          <w:rFonts w:ascii="Times New Roman" w:hAnsi="Times New Roman" w:cs="Times New Roman"/>
          <w:i w:val="0"/>
          <w:sz w:val="28"/>
          <w:szCs w:val="28"/>
        </w:rPr>
        <w:t xml:space="preserve">             </w:t>
      </w:r>
    </w:p>
    <w:p w:rsidR="00804616" w:rsidRDefault="00804616">
      <w:pPr>
        <w:pStyle w:val="2"/>
        <w:rPr>
          <w:rFonts w:ascii="Times New Roman" w:hAnsi="Times New Roman" w:cs="Times New Roman"/>
          <w:i w:val="0"/>
          <w:sz w:val="28"/>
          <w:szCs w:val="28"/>
        </w:rPr>
      </w:pPr>
      <w:r>
        <w:rPr>
          <w:rStyle w:val="printablehidden"/>
          <w:rFonts w:ascii="Times New Roman" w:hAnsi="Times New Roman" w:cs="Times New Roman"/>
          <w:i w:val="0"/>
          <w:sz w:val="28"/>
          <w:szCs w:val="28"/>
        </w:rPr>
        <w:t>Управлени</w:t>
      </w:r>
      <w:r w:rsidR="00D548E2">
        <w:rPr>
          <w:rStyle w:val="printablehidden"/>
          <w:rFonts w:ascii="Times New Roman" w:hAnsi="Times New Roman" w:cs="Times New Roman"/>
          <w:i w:val="0"/>
          <w:sz w:val="28"/>
          <w:szCs w:val="28"/>
        </w:rPr>
        <w:t>я</w:t>
      </w:r>
      <w:bookmarkStart w:id="0" w:name="_GoBack"/>
      <w:bookmarkEnd w:id="0"/>
      <w:r>
        <w:rPr>
          <w:rStyle w:val="printablehidden"/>
          <w:rFonts w:ascii="Times New Roman" w:hAnsi="Times New Roman" w:cs="Times New Roman"/>
          <w:i w:val="0"/>
          <w:sz w:val="28"/>
          <w:szCs w:val="28"/>
        </w:rPr>
        <w:t xml:space="preserve"> по делам ГОЧС г. Благовещенска</w:t>
      </w:r>
    </w:p>
    <w:p w:rsidR="00804616" w:rsidRDefault="00804616">
      <w:pPr>
        <w:pStyle w:val="2"/>
        <w:rPr>
          <w:rFonts w:ascii="Times New Roman" w:hAnsi="Times New Roman" w:cs="Times New Roman"/>
          <w:i w:val="0"/>
        </w:rPr>
      </w:pPr>
      <w:r>
        <w:rPr>
          <w:rStyle w:val="enumerated"/>
          <w:rFonts w:ascii="Times New Roman" w:hAnsi="Times New Roman" w:cs="Times New Roman"/>
          <w:i w:val="0"/>
        </w:rPr>
        <w:t>1.</w:t>
      </w:r>
      <w:r>
        <w:rPr>
          <w:rFonts w:ascii="Times New Roman" w:hAnsi="Times New Roman" w:cs="Times New Roman"/>
          <w:i w:val="0"/>
        </w:rPr>
        <w:t xml:space="preserve"> Общие положения</w:t>
      </w:r>
    </w:p>
    <w:p w:rsidR="00804616" w:rsidRDefault="00804616" w:rsidP="00593FB0">
      <w:pPr>
        <w:pStyle w:val="a5"/>
        <w:spacing w:before="0" w:beforeAutospacing="0" w:after="0" w:afterAutospacing="0"/>
        <w:rPr>
          <w:rFonts w:ascii="Times New Roman" w:hAnsi="Times New Roman" w:cs="Times New Roman"/>
        </w:rPr>
      </w:pPr>
      <w:r>
        <w:rPr>
          <w:rStyle w:val="enumerated"/>
          <w:rFonts w:ascii="Times New Roman" w:hAnsi="Times New Roman" w:cs="Times New Roman"/>
        </w:rPr>
        <w:t>1.1.</w:t>
      </w:r>
      <w:r>
        <w:rPr>
          <w:rFonts w:ascii="Times New Roman" w:hAnsi="Times New Roman" w:cs="Times New Roman"/>
        </w:rPr>
        <w:t xml:space="preserve"> Настоящая Учетная политика для целей бухгалтерского учета (далее - учетная политика) разработана в соответствии с:</w:t>
      </w:r>
    </w:p>
    <w:p w:rsidR="00804616" w:rsidRDefault="00804616" w:rsidP="00593FB0">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hyperlink r:id="rId4" w:tooltip="Открыть документ в системе Гарант" w:history="1">
        <w:r>
          <w:rPr>
            <w:rStyle w:val="a3"/>
            <w:rFonts w:ascii="Times New Roman" w:hAnsi="Times New Roman" w:cs="Times New Roman"/>
          </w:rPr>
          <w:t>Бюджетным кодексом</w:t>
        </w:r>
      </w:hyperlink>
      <w:r>
        <w:rPr>
          <w:rFonts w:ascii="Times New Roman" w:hAnsi="Times New Roman" w:cs="Times New Roman"/>
        </w:rPr>
        <w:t xml:space="preserve"> Российской Федерации;</w:t>
      </w:r>
    </w:p>
    <w:p w:rsidR="00804616" w:rsidRDefault="00804616" w:rsidP="00593FB0">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hyperlink r:id="rId5" w:tooltip="Открыть документ в системе Гарант" w:history="1">
        <w:r>
          <w:rPr>
            <w:rStyle w:val="a3"/>
            <w:rFonts w:ascii="Times New Roman" w:hAnsi="Times New Roman" w:cs="Times New Roman"/>
          </w:rPr>
          <w:t>Федеральным законом</w:t>
        </w:r>
      </w:hyperlink>
      <w:r>
        <w:rPr>
          <w:rFonts w:ascii="Times New Roman" w:hAnsi="Times New Roman" w:cs="Times New Roman"/>
        </w:rPr>
        <w:t xml:space="preserve"> от 06.12.2011 N 402-ФЗ "О бухгалтерском учете";</w:t>
      </w:r>
    </w:p>
    <w:p w:rsidR="00804616" w:rsidRDefault="00804616" w:rsidP="00593FB0">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w:t>
      </w:r>
      <w:hyperlink r:id="rId6" w:tooltip="Открыть документ в системе Гарант" w:history="1">
        <w:r>
          <w:rPr>
            <w:rStyle w:val="a3"/>
            <w:rFonts w:ascii="Times New Roman" w:hAnsi="Times New Roman" w:cs="Times New Roman"/>
          </w:rPr>
          <w:t>Федеральным законом</w:t>
        </w:r>
      </w:hyperlink>
      <w:r>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04616" w:rsidRDefault="00804616">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hyperlink r:id="rId7" w:tooltip="Открыть документ в системе Гарант" w:history="1">
        <w:r>
          <w:rPr>
            <w:rStyle w:val="a3"/>
            <w:rFonts w:ascii="Times New Roman" w:hAnsi="Times New Roman" w:cs="Times New Roman"/>
          </w:rPr>
          <w:t>Федеральным законом</w:t>
        </w:r>
      </w:hyperlink>
      <w:r>
        <w:rPr>
          <w:rFonts w:ascii="Times New Roman" w:hAnsi="Times New Roman" w:cs="Times New Roman"/>
        </w:rPr>
        <w:t xml:space="preserve"> от 12.01.1996 N 7-ФЗ "О некоммерческих организациях";</w:t>
      </w:r>
    </w:p>
    <w:p w:rsidR="00804616" w:rsidRDefault="00804616">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hyperlink r:id="rId8" w:tooltip="Открыть документ в системе Гарант" w:history="1">
        <w:r>
          <w:rPr>
            <w:rStyle w:val="a3"/>
            <w:rFonts w:ascii="Times New Roman" w:hAnsi="Times New Roman" w:cs="Times New Roman"/>
          </w:rPr>
          <w:t>Инструкцией</w:t>
        </w:r>
      </w:hyperlink>
      <w:r>
        <w:rPr>
          <w:rFonts w:ascii="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9"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01.12.2010 N 157н (далее - Инструкция N 157н);</w:t>
      </w:r>
    </w:p>
    <w:p w:rsidR="00804616" w:rsidRDefault="00804616">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 xml:space="preserve">- </w:t>
      </w:r>
      <w:hyperlink r:id="rId10"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04616" w:rsidRDefault="00804616">
      <w:pPr>
        <w:pStyle w:val="a5"/>
        <w:spacing w:before="0" w:beforeAutospacing="0" w:after="0" w:afterAutospacing="0" w:line="276" w:lineRule="auto"/>
        <w:divId w:val="262761611"/>
        <w:rPr>
          <w:rFonts w:ascii="Times New Roman" w:hAnsi="Times New Roman" w:cs="Times New Roman"/>
        </w:rPr>
      </w:pPr>
      <w:r>
        <w:rPr>
          <w:rFonts w:ascii="Times New Roman" w:hAnsi="Times New Roman" w:cs="Times New Roman"/>
        </w:rPr>
        <w:t xml:space="preserve">- </w:t>
      </w:r>
      <w:hyperlink r:id="rId11" w:tooltip="Открыть документ в системе Гарант" w:history="1">
        <w:r>
          <w:rPr>
            <w:rStyle w:val="a3"/>
            <w:rFonts w:ascii="Times New Roman" w:hAnsi="Times New Roman" w:cs="Times New Roman"/>
          </w:rPr>
          <w:t>Инструкцией</w:t>
        </w:r>
      </w:hyperlink>
      <w:r>
        <w:rPr>
          <w:rFonts w:ascii="Times New Roman" w:hAnsi="Times New Roman" w:cs="Times New Roman"/>
        </w:rPr>
        <w:t xml:space="preserve"> по применению Плана счетов бюджетного учета, утвержденной </w:t>
      </w:r>
      <w:hyperlink r:id="rId12"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06.12.2010 N 162н (далее - Инструкция N 162н);</w:t>
      </w:r>
    </w:p>
    <w:p w:rsidR="00804616" w:rsidRDefault="00804616" w:rsidP="00DA725D">
      <w:pPr>
        <w:spacing w:line="276" w:lineRule="auto"/>
        <w:jc w:val="both"/>
        <w:divId w:val="262761611"/>
      </w:pPr>
      <w:r>
        <w:t xml:space="preserve">- </w:t>
      </w:r>
      <w:r w:rsidR="00DA725D">
        <w:t>Приказ Минфина России от 28 февраля 2018 г. N 34н "Об утверждении федерального стандарта бухгалтерского учета для организаций государственного сектора "Непроизведенные активы"</w:t>
      </w:r>
    </w:p>
    <w:p w:rsidR="00804616" w:rsidRDefault="00804616" w:rsidP="00E06E1D">
      <w:pPr>
        <w:spacing w:line="276" w:lineRule="auto"/>
        <w:jc w:val="both"/>
        <w:divId w:val="262761611"/>
      </w:pPr>
      <w:r>
        <w:t xml:space="preserve">- </w:t>
      </w:r>
      <w:r w:rsidR="00E06E1D">
        <w:t>Приказ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r>
        <w:t>;</w:t>
      </w:r>
    </w:p>
    <w:p w:rsidR="00804616" w:rsidRDefault="00804616">
      <w:pPr>
        <w:spacing w:line="276" w:lineRule="auto"/>
        <w:jc w:val="both"/>
        <w:divId w:val="262761611"/>
      </w:pPr>
      <w:r>
        <w:t xml:space="preserve">- Федеральный </w:t>
      </w:r>
      <w:hyperlink r:id="rId13" w:history="1">
        <w:r>
          <w:rPr>
            <w:rStyle w:val="a3"/>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Pr>
            <w:rStyle w:val="a3"/>
          </w:rPr>
          <w:t>СГС</w:t>
        </w:r>
      </w:hyperlink>
      <w:r>
        <w:t xml:space="preserve"> "Аренда");</w:t>
      </w:r>
    </w:p>
    <w:p w:rsidR="00804616" w:rsidRDefault="00804616">
      <w:pPr>
        <w:spacing w:line="276" w:lineRule="auto"/>
        <w:jc w:val="both"/>
        <w:divId w:val="262761611"/>
      </w:pPr>
      <w:r>
        <w:t xml:space="preserve">- Федеральный </w:t>
      </w:r>
      <w:hyperlink r:id="rId15" w:history="1">
        <w:r>
          <w:rPr>
            <w:rStyle w:val="a3"/>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Pr>
            <w:rStyle w:val="a3"/>
          </w:rPr>
          <w:t>СГС</w:t>
        </w:r>
      </w:hyperlink>
      <w:r>
        <w:t xml:space="preserve"> "Обесценение активов");</w:t>
      </w:r>
    </w:p>
    <w:p w:rsidR="00A8700D" w:rsidRDefault="00A8700D">
      <w:pPr>
        <w:spacing w:line="276" w:lineRule="auto"/>
        <w:jc w:val="both"/>
        <w:divId w:val="262761611"/>
      </w:pPr>
      <w:r>
        <w:t>-</w:t>
      </w:r>
      <w:r w:rsidRPr="00A8700D">
        <w:t xml:space="preserve"> Федеральный стандарт бухгалтерского учета для организаций государственного сектора "</w:t>
      </w:r>
      <w:r>
        <w:t>Запасы</w:t>
      </w:r>
      <w:r w:rsidRPr="00A8700D">
        <w:t xml:space="preserve">", утвержденный Приказом Минфина России от </w:t>
      </w:r>
      <w:r>
        <w:t>07</w:t>
      </w:r>
      <w:r w:rsidRPr="00A8700D">
        <w:t>.12.201</w:t>
      </w:r>
      <w:r>
        <w:t>8</w:t>
      </w:r>
      <w:r w:rsidRPr="00A8700D">
        <w:t xml:space="preserve"> № 25</w:t>
      </w:r>
      <w:r>
        <w:t>6</w:t>
      </w:r>
      <w:r w:rsidRPr="00A8700D">
        <w:t>н (далее - СГС "</w:t>
      </w:r>
      <w:r>
        <w:t>Запасы</w:t>
      </w:r>
      <w:r w:rsidRPr="00A8700D">
        <w:t>");</w:t>
      </w:r>
    </w:p>
    <w:p w:rsidR="00804616" w:rsidRDefault="00804616">
      <w:pPr>
        <w:spacing w:line="276" w:lineRule="auto"/>
        <w:jc w:val="both"/>
        <w:divId w:val="262761611"/>
      </w:pPr>
      <w:r>
        <w:t xml:space="preserve">- Федеральный </w:t>
      </w:r>
      <w:hyperlink r:id="rId17" w:history="1">
        <w:r>
          <w:rPr>
            <w:rStyle w:val="a3"/>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Pr>
            <w:rStyle w:val="a3"/>
          </w:rPr>
          <w:t>СГС</w:t>
        </w:r>
      </w:hyperlink>
      <w:r>
        <w:t xml:space="preserve"> "Представление отчетности");</w:t>
      </w:r>
    </w:p>
    <w:p w:rsidR="00804616" w:rsidRDefault="00804616">
      <w:pPr>
        <w:spacing w:line="276" w:lineRule="auto"/>
        <w:jc w:val="both"/>
        <w:divId w:val="262761611"/>
      </w:pPr>
      <w:r>
        <w:t xml:space="preserve">- Федеральный </w:t>
      </w:r>
      <w:hyperlink r:id="rId19" w:history="1">
        <w:r>
          <w:rPr>
            <w:rStyle w:val="a3"/>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Pr>
            <w:rStyle w:val="a3"/>
          </w:rPr>
          <w:t>СГС</w:t>
        </w:r>
      </w:hyperlink>
      <w:r>
        <w:t xml:space="preserve"> "Отчет о движении денежных средств");</w:t>
      </w:r>
    </w:p>
    <w:p w:rsidR="00804616" w:rsidRDefault="00804616">
      <w:pPr>
        <w:spacing w:line="276" w:lineRule="auto"/>
        <w:jc w:val="both"/>
        <w:divId w:val="262761611"/>
      </w:pPr>
      <w:r>
        <w:lastRenderedPageBreak/>
        <w:t xml:space="preserve">- Федеральный </w:t>
      </w:r>
      <w:hyperlink r:id="rId21" w:history="1">
        <w:r>
          <w:rPr>
            <w:rStyle w:val="a3"/>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Pr>
            <w:rStyle w:val="a3"/>
          </w:rPr>
          <w:t>СГС</w:t>
        </w:r>
      </w:hyperlink>
      <w:r>
        <w:t xml:space="preserve"> "Учетная политика");</w:t>
      </w:r>
    </w:p>
    <w:p w:rsidR="00804616" w:rsidRDefault="00804616">
      <w:pPr>
        <w:spacing w:line="276" w:lineRule="auto"/>
        <w:jc w:val="both"/>
        <w:divId w:val="262761611"/>
      </w:pPr>
      <w:r>
        <w:t xml:space="preserve">- Федеральный </w:t>
      </w:r>
      <w:hyperlink r:id="rId23" w:history="1">
        <w:r>
          <w:rPr>
            <w:rStyle w:val="a3"/>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Pr>
            <w:rStyle w:val="a3"/>
          </w:rPr>
          <w:t>СГС</w:t>
        </w:r>
      </w:hyperlink>
      <w:r>
        <w:t xml:space="preserve"> "События после отчетной даты");</w:t>
      </w:r>
    </w:p>
    <w:p w:rsidR="00804616" w:rsidRDefault="00804616">
      <w:pPr>
        <w:spacing w:line="276" w:lineRule="auto"/>
        <w:jc w:val="both"/>
        <w:divId w:val="262761611"/>
      </w:pPr>
      <w:r>
        <w:t xml:space="preserve">- Федеральный </w:t>
      </w:r>
      <w:hyperlink r:id="rId25" w:history="1">
        <w:r>
          <w:rPr>
            <w:rStyle w:val="a3"/>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Pr>
            <w:rStyle w:val="a3"/>
          </w:rPr>
          <w:t>СГС</w:t>
        </w:r>
      </w:hyperlink>
      <w:r>
        <w:t xml:space="preserve"> "Доходы");</w:t>
      </w:r>
    </w:p>
    <w:p w:rsidR="00804616" w:rsidRDefault="00804616">
      <w:pPr>
        <w:spacing w:line="276" w:lineRule="auto"/>
        <w:jc w:val="both"/>
        <w:divId w:val="262761611"/>
      </w:pPr>
      <w:r>
        <w:t xml:space="preserve">- Федеральный </w:t>
      </w:r>
      <w:hyperlink r:id="rId27" w:history="1">
        <w:r>
          <w:rPr>
            <w:rStyle w:val="a3"/>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Pr>
            <w:rStyle w:val="a3"/>
          </w:rPr>
          <w:t>СГС</w:t>
        </w:r>
      </w:hyperlink>
      <w:r>
        <w:t xml:space="preserve"> "Влияние изменений курсов иностранных валют");</w:t>
      </w:r>
    </w:p>
    <w:p w:rsidR="00052400" w:rsidRDefault="00052400">
      <w:pPr>
        <w:spacing w:line="276" w:lineRule="auto"/>
        <w:jc w:val="both"/>
        <w:divId w:val="262761611"/>
      </w:pPr>
      <w:r>
        <w:t xml:space="preserve">- </w:t>
      </w:r>
      <w:r w:rsidRPr="00052400">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804616" w:rsidRDefault="00804616">
      <w:pPr>
        <w:pStyle w:val="a5"/>
        <w:rPr>
          <w:rFonts w:ascii="Times New Roman" w:hAnsi="Times New Roman" w:cs="Times New Roman"/>
        </w:rPr>
      </w:pPr>
      <w:r>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804616" w:rsidRDefault="00804616">
      <w:pPr>
        <w:pStyle w:val="a5"/>
        <w:divId w:val="1128623923"/>
        <w:rPr>
          <w:rFonts w:ascii="Times New Roman" w:hAnsi="Times New Roman" w:cs="Times New Roman"/>
        </w:rPr>
      </w:pPr>
      <w:r>
        <w:rPr>
          <w:rStyle w:val="enumerated"/>
          <w:rFonts w:ascii="Times New Roman" w:hAnsi="Times New Roman" w:cs="Times New Roman"/>
        </w:rPr>
        <w:t>1.2.</w:t>
      </w:r>
      <w:r>
        <w:rPr>
          <w:rFonts w:ascii="Times New Roman" w:hAnsi="Times New Roman" w:cs="Times New Roman"/>
        </w:rPr>
        <w:t xml:space="preserve"> Ведение бухгалтерского учета в </w:t>
      </w:r>
      <w:r>
        <w:rPr>
          <w:rStyle w:val="printablehidden"/>
          <w:rFonts w:ascii="Times New Roman" w:hAnsi="Times New Roman" w:cs="Times New Roman"/>
        </w:rPr>
        <w:t>Управлении по делам ГОЧС г. Благовещенска</w:t>
      </w:r>
      <w:r>
        <w:rPr>
          <w:rFonts w:ascii="Times New Roman" w:hAnsi="Times New Roman" w:cs="Times New Roman"/>
        </w:rPr>
        <w:t xml:space="preserve"> осуществляется бухгалтерией.</w:t>
      </w:r>
    </w:p>
    <w:p w:rsidR="00804616" w:rsidRDefault="00804616">
      <w:pPr>
        <w:pStyle w:val="a5"/>
        <w:divId w:val="669211353"/>
        <w:rPr>
          <w:rFonts w:ascii="Times New Roman" w:hAnsi="Times New Roman" w:cs="Times New Roman"/>
        </w:rPr>
      </w:pPr>
      <w:r>
        <w:rPr>
          <w:rFonts w:ascii="Times New Roman" w:hAnsi="Times New Roman" w:cs="Times New Roman"/>
        </w:rPr>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804616" w:rsidRDefault="00804616">
      <w:pPr>
        <w:pStyle w:val="a5"/>
        <w:divId w:val="1823691059"/>
        <w:rPr>
          <w:rFonts w:ascii="Times New Roman" w:hAnsi="Times New Roman" w:cs="Times New Roman"/>
        </w:rPr>
      </w:pPr>
      <w:r>
        <w:rPr>
          <w:rStyle w:val="enumerated"/>
          <w:rFonts w:ascii="Times New Roman" w:hAnsi="Times New Roman" w:cs="Times New Roman"/>
        </w:rPr>
        <w:t>1.3.</w:t>
      </w:r>
      <w:r>
        <w:rPr>
          <w:rFonts w:ascii="Times New Roman" w:hAnsi="Times New Roman" w:cs="Times New Roman"/>
        </w:rPr>
        <w:t xml:space="preserve"> Бухгалтерский учет в </w:t>
      </w:r>
      <w:r>
        <w:rPr>
          <w:rStyle w:val="printablehidden"/>
          <w:rFonts w:ascii="Times New Roman" w:hAnsi="Times New Roman" w:cs="Times New Roman"/>
        </w:rPr>
        <w:t>Управлении по делам ГОЧС г. Благовещенска</w:t>
      </w:r>
      <w:r>
        <w:rPr>
          <w:rFonts w:ascii="Times New Roman" w:hAnsi="Times New Roman" w:cs="Times New Roman"/>
        </w:rPr>
        <w:t xml:space="preserve"> ведется с применением </w:t>
      </w:r>
      <w:hyperlink r:id="rId29" w:tooltip="Открыть документ в системе Гарант" w:history="1">
        <w:r>
          <w:rPr>
            <w:rStyle w:val="a3"/>
            <w:rFonts w:ascii="Times New Roman" w:hAnsi="Times New Roman" w:cs="Times New Roman"/>
          </w:rPr>
          <w:t>Единого плана</w:t>
        </w:r>
      </w:hyperlink>
      <w:r>
        <w:rPr>
          <w:rFonts w:ascii="Times New Roman" w:hAnsi="Times New Roman" w:cs="Times New Roman"/>
        </w:rPr>
        <w:t xml:space="preserve"> счетов, утвержденного </w:t>
      </w:r>
      <w:hyperlink r:id="rId30"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Минфина России от 01.12.2010 N 157н, </w:t>
      </w:r>
      <w:hyperlink r:id="rId31" w:tooltip="Открыть документ в системе Гарант" w:history="1">
        <w:r>
          <w:rPr>
            <w:rStyle w:val="a3"/>
            <w:rFonts w:ascii="Times New Roman" w:hAnsi="Times New Roman" w:cs="Times New Roman"/>
          </w:rPr>
          <w:t>Плана</w:t>
        </w:r>
      </w:hyperlink>
      <w:r>
        <w:rPr>
          <w:rFonts w:ascii="Times New Roman" w:hAnsi="Times New Roman" w:cs="Times New Roman"/>
        </w:rPr>
        <w:t xml:space="preserve"> счетов бюджетного учета и разработанного на их основе Рабочего плана счетов и организации аналитического учета по счетам бухгалтерского учета (Приложение N </w:t>
      </w:r>
      <w:r>
        <w:rPr>
          <w:rStyle w:val="printablehidden"/>
          <w:rFonts w:ascii="Times New Roman" w:hAnsi="Times New Roman" w:cs="Times New Roman"/>
        </w:rPr>
        <w:t>1</w:t>
      </w:r>
      <w:r>
        <w:rPr>
          <w:rFonts w:ascii="Times New Roman" w:hAnsi="Times New Roman" w:cs="Times New Roman"/>
        </w:rPr>
        <w:t>).</w:t>
      </w:r>
    </w:p>
    <w:p w:rsidR="00804616" w:rsidRDefault="00804616">
      <w:pPr>
        <w:pStyle w:val="a5"/>
        <w:divId w:val="1823691059"/>
        <w:rPr>
          <w:rFonts w:ascii="Times New Roman" w:hAnsi="Times New Roman" w:cs="Times New Roman"/>
        </w:rPr>
      </w:pPr>
      <w:r>
        <w:rPr>
          <w:rFonts w:ascii="Times New Roman" w:hAnsi="Times New Roman" w:cs="Times New Roman"/>
        </w:rPr>
        <w:t>В управлении применяются следующие коды вида финансового обеспечения (деятельности):</w:t>
      </w:r>
    </w:p>
    <w:p w:rsidR="00804616" w:rsidRDefault="00804616">
      <w:pPr>
        <w:pStyle w:val="a5"/>
        <w:divId w:val="1823691059"/>
        <w:rPr>
          <w:rFonts w:ascii="Times New Roman" w:hAnsi="Times New Roman" w:cs="Times New Roman"/>
        </w:rPr>
      </w:pPr>
      <w:r>
        <w:rPr>
          <w:rFonts w:ascii="Times New Roman" w:hAnsi="Times New Roman" w:cs="Times New Roman"/>
        </w:rPr>
        <w:t>-</w:t>
      </w:r>
      <w:r>
        <w:rPr>
          <w:rStyle w:val="0pt"/>
          <w:rFonts w:ascii="Times New Roman" w:hAnsi="Times New Roman" w:cs="Times New Roman"/>
          <w:sz w:val="24"/>
          <w:szCs w:val="24"/>
        </w:rPr>
        <w:t>1</w:t>
      </w:r>
      <w:r>
        <w:rPr>
          <w:rFonts w:ascii="Times New Roman" w:hAnsi="Times New Roman" w:cs="Times New Roman"/>
        </w:rPr>
        <w:t>- деятельность, осуществляемая за счет средств соответствующего бюджета бюджетной системы РФ (бюджетная деятельность)</w:t>
      </w:r>
    </w:p>
    <w:p w:rsidR="00804616" w:rsidRDefault="00804616">
      <w:pPr>
        <w:pStyle w:val="a5"/>
        <w:divId w:val="1823691059"/>
        <w:rPr>
          <w:rFonts w:ascii="Times New Roman" w:hAnsi="Times New Roman" w:cs="Times New Roman"/>
        </w:rPr>
      </w:pPr>
      <w:r>
        <w:rPr>
          <w:rFonts w:ascii="Times New Roman" w:hAnsi="Times New Roman" w:cs="Times New Roman"/>
        </w:rPr>
        <w:t>-3-  средства во временном распоряжении.</w:t>
      </w:r>
    </w:p>
    <w:p w:rsidR="00804616" w:rsidRDefault="00804616">
      <w:pPr>
        <w:pStyle w:val="a5"/>
        <w:rPr>
          <w:rFonts w:ascii="Times New Roman" w:hAnsi="Times New Roman" w:cs="Times New Roman"/>
        </w:rPr>
      </w:pPr>
      <w:r>
        <w:rPr>
          <w:rStyle w:val="enumerated"/>
          <w:rFonts w:ascii="Times New Roman" w:hAnsi="Times New Roman" w:cs="Times New Roman"/>
        </w:rPr>
        <w:t>1.4.</w:t>
      </w:r>
      <w:r>
        <w:rPr>
          <w:rFonts w:ascii="Times New Roman" w:hAnsi="Times New Roman" w:cs="Times New Roman"/>
        </w:rPr>
        <w:t xml:space="preserve"> В целях ведения бухгалтерского учета применяются:</w:t>
      </w:r>
    </w:p>
    <w:p w:rsidR="00804616" w:rsidRDefault="00804616">
      <w:pPr>
        <w:pStyle w:val="a5"/>
        <w:rPr>
          <w:rFonts w:ascii="Times New Roman" w:hAnsi="Times New Roman" w:cs="Times New Roman"/>
        </w:rPr>
      </w:pPr>
      <w:r>
        <w:rPr>
          <w:rFonts w:ascii="Times New Roman" w:hAnsi="Times New Roman" w:cs="Times New Roman"/>
        </w:rPr>
        <w:t xml:space="preserve">- унифицированные формы первичных учетных документов и регистров бухгалтерского учета, включенные в перечни, утвержденные </w:t>
      </w:r>
      <w:hyperlink r:id="rId32"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N 52н, а также формы, утвержденные непосредственно этим Приказом;</w:t>
      </w:r>
    </w:p>
    <w:p w:rsidR="00804616" w:rsidRDefault="00804616">
      <w:pPr>
        <w:pStyle w:val="a5"/>
        <w:rPr>
          <w:rFonts w:ascii="Times New Roman" w:hAnsi="Times New Roman" w:cs="Times New Roman"/>
        </w:rPr>
      </w:pPr>
      <w:r>
        <w:rPr>
          <w:rFonts w:ascii="Times New Roman" w:hAnsi="Times New Roman" w:cs="Times New Roman"/>
        </w:rPr>
        <w:t>- формы первичных учетных документов, разработанных в учреждении, образцы которых приведены далее по тексту в приложениях к учетной политике;</w:t>
      </w:r>
    </w:p>
    <w:p w:rsidR="00804616" w:rsidRDefault="00804616">
      <w:pPr>
        <w:pStyle w:val="a5"/>
        <w:rPr>
          <w:rFonts w:ascii="Times New Roman" w:hAnsi="Times New Roman" w:cs="Times New Roman"/>
        </w:rPr>
      </w:pPr>
      <w:r>
        <w:rPr>
          <w:rFonts w:ascii="Times New Roman" w:hAnsi="Times New Roman" w:cs="Times New Roman"/>
        </w:rPr>
        <w:t>- формы регистров бухгалтерского учета и иных документов бухгалтерского учета, разработанных в организации, образцы которых приведены далее по тексту в приложениях к учетной политике.</w:t>
      </w:r>
    </w:p>
    <w:p w:rsidR="00804616" w:rsidRDefault="00804616">
      <w:pPr>
        <w:pStyle w:val="a5"/>
        <w:rPr>
          <w:rStyle w:val="printablehidden"/>
        </w:rPr>
      </w:pPr>
      <w:r>
        <w:rPr>
          <w:rStyle w:val="enumerated"/>
          <w:rFonts w:ascii="Times New Roman" w:hAnsi="Times New Roman" w:cs="Times New Roman"/>
        </w:rPr>
        <w:t>1.5.</w:t>
      </w:r>
      <w:r>
        <w:rPr>
          <w:rFonts w:ascii="Times New Roman" w:hAnsi="Times New Roman" w:cs="Times New Roman"/>
        </w:rPr>
        <w:t xml:space="preserve"> Предоставить право подписи первичных учетных документов должностным лицам согласно </w:t>
      </w:r>
      <w:proofErr w:type="gramStart"/>
      <w:r>
        <w:rPr>
          <w:rFonts w:ascii="Times New Roman" w:hAnsi="Times New Roman" w:cs="Times New Roman"/>
        </w:rPr>
        <w:t>Приложению</w:t>
      </w:r>
      <w:proofErr w:type="gramEnd"/>
      <w:r>
        <w:rPr>
          <w:rFonts w:ascii="Times New Roman" w:hAnsi="Times New Roman" w:cs="Times New Roman"/>
        </w:rPr>
        <w:t xml:space="preserve"> N </w:t>
      </w:r>
      <w:r>
        <w:rPr>
          <w:rStyle w:val="printablehidden"/>
          <w:rFonts w:ascii="Times New Roman" w:hAnsi="Times New Roman" w:cs="Times New Roman"/>
        </w:rPr>
        <w:t>7.</w:t>
      </w:r>
    </w:p>
    <w:p w:rsidR="00804616" w:rsidRDefault="00804616">
      <w:pPr>
        <w:pStyle w:val="a5"/>
      </w:pPr>
      <w:r>
        <w:rPr>
          <w:rStyle w:val="enumerated"/>
          <w:rFonts w:ascii="Times New Roman" w:hAnsi="Times New Roman" w:cs="Times New Roman"/>
        </w:rPr>
        <w:lastRenderedPageBreak/>
        <w:t>1.6.</w:t>
      </w:r>
      <w:r>
        <w:rPr>
          <w:rFonts w:ascii="Times New Roman" w:hAnsi="Times New Roman" w:cs="Times New Roman"/>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программного продукта:</w:t>
      </w:r>
    </w:p>
    <w:p w:rsidR="00804616" w:rsidRDefault="00804616">
      <w:pPr>
        <w:pStyle w:val="a5"/>
        <w:rPr>
          <w:rStyle w:val="printablehidden"/>
        </w:rPr>
      </w:pPr>
      <w:r>
        <w:rPr>
          <w:rFonts w:ascii="Times New Roman" w:hAnsi="Times New Roman" w:cs="Times New Roman"/>
        </w:rPr>
        <w:t xml:space="preserve"> – </w:t>
      </w:r>
      <w:r>
        <w:rPr>
          <w:rStyle w:val="printablehidden"/>
          <w:rFonts w:ascii="Times New Roman" w:hAnsi="Times New Roman" w:cs="Times New Roman"/>
        </w:rPr>
        <w:t>Зарплата</w:t>
      </w:r>
      <w:r w:rsidR="00CD419B">
        <w:rPr>
          <w:rStyle w:val="printablehidden"/>
          <w:rFonts w:ascii="Times New Roman" w:hAnsi="Times New Roman" w:cs="Times New Roman"/>
        </w:rPr>
        <w:t xml:space="preserve"> и кадры государственного учреждения (1</w:t>
      </w:r>
      <w:proofErr w:type="gramStart"/>
      <w:r w:rsidR="00CD419B">
        <w:rPr>
          <w:rStyle w:val="printablehidden"/>
          <w:rFonts w:ascii="Times New Roman" w:hAnsi="Times New Roman" w:cs="Times New Roman"/>
        </w:rPr>
        <w:t>С:Предприятие</w:t>
      </w:r>
      <w:proofErr w:type="gramEnd"/>
      <w:r w:rsidR="00CD419B">
        <w:rPr>
          <w:rStyle w:val="printablehidden"/>
          <w:rFonts w:ascii="Times New Roman" w:hAnsi="Times New Roman" w:cs="Times New Roman"/>
        </w:rPr>
        <w:t>)</w:t>
      </w:r>
      <w:r>
        <w:rPr>
          <w:rStyle w:val="printablehidden"/>
          <w:rFonts w:ascii="Times New Roman" w:hAnsi="Times New Roman" w:cs="Times New Roman"/>
        </w:rPr>
        <w:t>;</w:t>
      </w:r>
    </w:p>
    <w:p w:rsidR="00804616" w:rsidRDefault="00804616">
      <w:pPr>
        <w:pStyle w:val="a5"/>
      </w:pPr>
      <w:r>
        <w:rPr>
          <w:rStyle w:val="printablehidden"/>
          <w:rFonts w:ascii="Times New Roman" w:hAnsi="Times New Roman" w:cs="Times New Roman"/>
        </w:rPr>
        <w:t>- 1С: «Бухгалтерия государственного учреждения 8»</w:t>
      </w:r>
      <w:r>
        <w:rPr>
          <w:rFonts w:ascii="Times New Roman" w:hAnsi="Times New Roman" w:cs="Times New Roman"/>
        </w:rPr>
        <w:t>;</w:t>
      </w:r>
    </w:p>
    <w:p w:rsidR="00804616" w:rsidRDefault="00804616">
      <w:pPr>
        <w:pStyle w:val="a5"/>
        <w:rPr>
          <w:rFonts w:ascii="Times New Roman" w:hAnsi="Times New Roman" w:cs="Times New Roman"/>
        </w:rPr>
      </w:pPr>
      <w:r>
        <w:rPr>
          <w:rFonts w:ascii="Times New Roman" w:hAnsi="Times New Roman" w:cs="Times New Roman"/>
        </w:rPr>
        <w:t xml:space="preserve">- </w:t>
      </w:r>
      <w:r w:rsidR="00CD419B">
        <w:rPr>
          <w:rFonts w:ascii="Times New Roman" w:hAnsi="Times New Roman" w:cs="Times New Roman"/>
        </w:rPr>
        <w:t>К</w:t>
      </w:r>
      <w:r w:rsidR="00CD419B" w:rsidRPr="00CD419B">
        <w:rPr>
          <w:rFonts w:ascii="Times New Roman" w:hAnsi="Times New Roman" w:cs="Times New Roman"/>
        </w:rPr>
        <w:t>адры государственного учреждения (1</w:t>
      </w:r>
      <w:proofErr w:type="gramStart"/>
      <w:r w:rsidR="00CD419B" w:rsidRPr="00CD419B">
        <w:rPr>
          <w:rFonts w:ascii="Times New Roman" w:hAnsi="Times New Roman" w:cs="Times New Roman"/>
        </w:rPr>
        <w:t>С:Предприятие</w:t>
      </w:r>
      <w:proofErr w:type="gramEnd"/>
      <w:r w:rsidR="00CD419B">
        <w:rPr>
          <w:rFonts w:ascii="Times New Roman" w:hAnsi="Times New Roman" w:cs="Times New Roman"/>
        </w:rPr>
        <w:t>)</w:t>
      </w:r>
    </w:p>
    <w:p w:rsidR="00804616" w:rsidRDefault="00804616">
      <w:pPr>
        <w:pStyle w:val="a5"/>
        <w:divId w:val="1082483010"/>
        <w:rPr>
          <w:rFonts w:ascii="Times New Roman" w:hAnsi="Times New Roman" w:cs="Times New Roman"/>
        </w:rPr>
      </w:pPr>
      <w:r>
        <w:rPr>
          <w:rFonts w:ascii="Times New Roman" w:hAnsi="Times New Roman" w:cs="Times New Roman"/>
        </w:rPr>
        <w:t>Первичные учетные документы оформляются на бумажных носителях.</w:t>
      </w:r>
    </w:p>
    <w:p w:rsidR="00804616" w:rsidRDefault="00804616">
      <w:pPr>
        <w:pStyle w:val="a5"/>
        <w:divId w:val="1381516992"/>
        <w:rPr>
          <w:rFonts w:ascii="Times New Roman" w:hAnsi="Times New Roman" w:cs="Times New Roman"/>
        </w:rPr>
      </w:pPr>
      <w:r>
        <w:rPr>
          <w:rFonts w:ascii="Times New Roman" w:hAnsi="Times New Roman" w:cs="Times New Roman"/>
        </w:rPr>
        <w:t>Регистры бухгалтерского учета оформляются на бумажных носителях.</w:t>
      </w:r>
    </w:p>
    <w:p w:rsidR="00804616" w:rsidRDefault="00804616">
      <w:pPr>
        <w:pStyle w:val="a5"/>
        <w:divId w:val="1170292343"/>
        <w:rPr>
          <w:rFonts w:ascii="Times New Roman" w:hAnsi="Times New Roman" w:cs="Times New Roman"/>
        </w:rPr>
      </w:pPr>
      <w:r>
        <w:rPr>
          <w:rFonts w:ascii="Times New Roman" w:hAnsi="Times New Roman" w:cs="Times New Roman"/>
        </w:rPr>
        <w:t xml:space="preserve">Регистры бухгалтерского учета оформляются на бумажных носителях (распечатываются) не позднее </w:t>
      </w:r>
      <w:r>
        <w:rPr>
          <w:rStyle w:val="printablehidden"/>
          <w:rFonts w:ascii="Times New Roman" w:hAnsi="Times New Roman" w:cs="Times New Roman"/>
        </w:rPr>
        <w:t>5</w:t>
      </w:r>
      <w:r>
        <w:rPr>
          <w:rFonts w:ascii="Times New Roman" w:hAnsi="Times New Roman" w:cs="Times New Roman"/>
        </w:rPr>
        <w:t xml:space="preserve"> числа месяца, следующего за отчетным периодом.</w:t>
      </w:r>
    </w:p>
    <w:p w:rsidR="00804616" w:rsidRDefault="00804616">
      <w:pPr>
        <w:pStyle w:val="a5"/>
        <w:divId w:val="1170292343"/>
        <w:rPr>
          <w:rFonts w:ascii="Times New Roman" w:hAnsi="Times New Roman" w:cs="Times New Roman"/>
        </w:rPr>
      </w:pPr>
      <w:r>
        <w:rPr>
          <w:rFonts w:ascii="Times New Roman" w:hAnsi="Times New Roman" w:cs="Times New Roman"/>
        </w:rPr>
        <w:t>Включение учетных данных в Журналы операций, а также нумерация Журналов операций осуществляется:</w:t>
      </w:r>
    </w:p>
    <w:tbl>
      <w:tblPr>
        <w:tblW w:w="10034" w:type="dxa"/>
        <w:tblInd w:w="-10" w:type="dxa"/>
        <w:tblLook w:val="04A0" w:firstRow="1" w:lastRow="0" w:firstColumn="1" w:lastColumn="0" w:noHBand="0" w:noVBand="1"/>
      </w:tblPr>
      <w:tblGrid>
        <w:gridCol w:w="1888"/>
        <w:gridCol w:w="8146"/>
      </w:tblGrid>
      <w:tr w:rsidR="00804616">
        <w:trPr>
          <w:trHeight w:val="55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t>Номер журнала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t>Наименование журнала</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по счету «Касса»</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с безналичными денежными средствами</w:t>
            </w:r>
          </w:p>
        </w:tc>
      </w:tr>
      <w:tr w:rsidR="00804616">
        <w:trPr>
          <w:trHeight w:val="26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расчетов с подотчетными лицами</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расчетов с поставщиками и подрядчиками</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расчетов с дебиторами по доходам</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расчетов по оплате труда</w:t>
            </w:r>
          </w:p>
        </w:tc>
      </w:tr>
      <w:tr w:rsidR="00804616">
        <w:trPr>
          <w:trHeight w:val="316"/>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по выбытию и перемещению нефинансовых активов</w:t>
            </w:r>
          </w:p>
        </w:tc>
      </w:tr>
      <w:tr w:rsidR="00804616">
        <w:trPr>
          <w:trHeight w:val="268"/>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операций по прочим операциям</w:t>
            </w:r>
          </w:p>
        </w:tc>
      </w:tr>
      <w:tr w:rsidR="00804616">
        <w:trPr>
          <w:trHeight w:val="28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rStyle w:val="fill"/>
                <w:b w:val="0"/>
                <w:i w:val="0"/>
                <w:color w:val="auto"/>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rPr>
                <w:rStyle w:val="fill"/>
                <w:b w:val="0"/>
                <w:i w:val="0"/>
                <w:color w:val="auto"/>
              </w:rPr>
              <w:t>Журнал по санкционированию</w:t>
            </w:r>
          </w:p>
        </w:tc>
      </w:tr>
    </w:tbl>
    <w:p w:rsidR="00804616" w:rsidRDefault="00804616">
      <w:pPr>
        <w:pStyle w:val="a5"/>
        <w:rPr>
          <w:rFonts w:ascii="Times New Roman" w:hAnsi="Times New Roman" w:cs="Times New Roman"/>
        </w:rPr>
      </w:pPr>
      <w:r w:rsidRPr="007C446E">
        <w:rPr>
          <w:rStyle w:val="enumerated"/>
          <w:rFonts w:ascii="Times New Roman" w:hAnsi="Times New Roman" w:cs="Times New Roman"/>
        </w:rPr>
        <w:t>1.7.</w:t>
      </w:r>
      <w:r w:rsidRPr="007C446E">
        <w:rPr>
          <w:rFonts w:ascii="Times New Roman" w:hAnsi="Times New Roman" w:cs="Times New Roman"/>
        </w:rPr>
        <w:t xml:space="preserve"> Проверка правильности записей, произведенных по счетам аналитического учета, с данными счетов учета основных средств, непроизводственных, нематериальных активов, материалов по Главной книге (ф. 0504072) и сверка аналитических данных по счетам учета финансовых активов и обязательств с данными Главной книги осуществляется ежемесячно.</w:t>
      </w:r>
    </w:p>
    <w:p w:rsidR="00804616" w:rsidRDefault="00804616">
      <w:pPr>
        <w:pStyle w:val="a5"/>
        <w:rPr>
          <w:rFonts w:ascii="Times New Roman" w:hAnsi="Times New Roman" w:cs="Times New Roman"/>
        </w:rPr>
      </w:pPr>
      <w:r>
        <w:rPr>
          <w:rStyle w:val="enumerated"/>
          <w:rFonts w:ascii="Times New Roman" w:hAnsi="Times New Roman" w:cs="Times New Roman"/>
        </w:rPr>
        <w:t>1.8.</w:t>
      </w:r>
      <w:r>
        <w:rPr>
          <w:rFonts w:ascii="Times New Roman" w:hAnsi="Times New Roman" w:cs="Times New Roman"/>
        </w:rPr>
        <w:t xml:space="preserve">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804616" w:rsidRDefault="00804616">
      <w:pPr>
        <w:pStyle w:val="a5"/>
        <w:rPr>
          <w:rFonts w:ascii="Times New Roman" w:hAnsi="Times New Roman" w:cs="Times New Roman"/>
        </w:rPr>
      </w:pPr>
      <w:r>
        <w:rPr>
          <w:rFonts w:ascii="Times New Roman" w:hAnsi="Times New Roman" w:cs="Times New Roman"/>
        </w:rPr>
        <w:t>Без соответствующего документального оформления исправления в электронных базах данных не допускаются.</w:t>
      </w:r>
    </w:p>
    <w:p w:rsidR="00804616" w:rsidRDefault="00804616">
      <w:pPr>
        <w:pStyle w:val="a5"/>
        <w:rPr>
          <w:rStyle w:val="printablehidden"/>
        </w:rPr>
      </w:pPr>
      <w:r>
        <w:rPr>
          <w:rStyle w:val="enumerated"/>
          <w:rFonts w:ascii="Times New Roman" w:hAnsi="Times New Roman" w:cs="Times New Roman"/>
        </w:rPr>
        <w:t>1.9.</w:t>
      </w:r>
      <w:r>
        <w:rPr>
          <w:rFonts w:ascii="Times New Roman" w:hAnsi="Times New Roman" w:cs="Times New Roman"/>
        </w:rPr>
        <w:t xml:space="preserve"> </w:t>
      </w:r>
      <w:r w:rsidR="00313623">
        <w:rPr>
          <w:rFonts w:ascii="Times New Roman" w:hAnsi="Times New Roman" w:cs="Times New Roman"/>
        </w:rPr>
        <w:t>Допускает принимать к учету документы в отсканированном и распечатанном виде, не в оригинале</w:t>
      </w:r>
      <w:r>
        <w:rPr>
          <w:rStyle w:val="printablehidden"/>
          <w:rFonts w:ascii="Times New Roman" w:hAnsi="Times New Roman" w:cs="Times New Roman"/>
        </w:rPr>
        <w:t>.</w:t>
      </w:r>
    </w:p>
    <w:p w:rsidR="00804616" w:rsidRDefault="00804616">
      <w:pPr>
        <w:pStyle w:val="a5"/>
      </w:pPr>
      <w:r>
        <w:rPr>
          <w:rStyle w:val="enumerated"/>
          <w:rFonts w:ascii="Times New Roman" w:hAnsi="Times New Roman" w:cs="Times New Roman"/>
        </w:rPr>
        <w:t>1.10.</w:t>
      </w:r>
      <w:r>
        <w:rPr>
          <w:rFonts w:ascii="Times New Roman" w:hAnsi="Times New Roman" w:cs="Times New Roman"/>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w:t>
      </w:r>
    </w:p>
    <w:p w:rsidR="00804616" w:rsidRDefault="00804616">
      <w:pPr>
        <w:pStyle w:val="a5"/>
        <w:rPr>
          <w:rFonts w:ascii="Times New Roman" w:hAnsi="Times New Roman" w:cs="Times New Roman"/>
        </w:rPr>
      </w:pPr>
      <w:r>
        <w:rPr>
          <w:rFonts w:ascii="Times New Roman" w:hAnsi="Times New Roman" w:cs="Times New Roman"/>
        </w:rPr>
        <w:lastRenderedPageBreak/>
        <w:t>Данные проверенных и принятых к учету первичных учетных документов отражаются в регистрах бухгалтерского учета накопительным способом.</w:t>
      </w:r>
    </w:p>
    <w:p w:rsidR="00804616" w:rsidRDefault="00804616">
      <w:pPr>
        <w:pStyle w:val="a5"/>
        <w:rPr>
          <w:rFonts w:ascii="Times New Roman" w:hAnsi="Times New Roman" w:cs="Times New Roman"/>
        </w:rPr>
      </w:pPr>
      <w:r>
        <w:rPr>
          <w:rStyle w:val="enumerated"/>
          <w:rFonts w:ascii="Times New Roman" w:hAnsi="Times New Roman" w:cs="Times New Roman"/>
        </w:rPr>
        <w:t>1.11.</w:t>
      </w:r>
      <w:r>
        <w:rPr>
          <w:rFonts w:ascii="Times New Roman" w:hAnsi="Times New Roman" w:cs="Times New Roman"/>
        </w:rPr>
        <w:t xml:space="preserve">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Pr>
          <w:rFonts w:ascii="Times New Roman" w:hAnsi="Times New Roman" w:cs="Times New Roman"/>
        </w:rPr>
        <w:t>сброшюровываются</w:t>
      </w:r>
      <w:proofErr w:type="spellEnd"/>
      <w:r>
        <w:rPr>
          <w:rFonts w:ascii="Times New Roman" w:hAnsi="Times New Roman" w:cs="Times New Roman"/>
        </w:rPr>
        <w:t xml:space="preserve"> в папку (дело). На обложке папки (дела) указывается:</w:t>
      </w:r>
    </w:p>
    <w:p w:rsidR="00804616" w:rsidRDefault="00804616">
      <w:pPr>
        <w:pStyle w:val="a5"/>
        <w:rPr>
          <w:rFonts w:ascii="Times New Roman" w:hAnsi="Times New Roman" w:cs="Times New Roman"/>
        </w:rPr>
      </w:pPr>
      <w:r>
        <w:rPr>
          <w:rFonts w:ascii="Times New Roman" w:hAnsi="Times New Roman" w:cs="Times New Roman"/>
        </w:rPr>
        <w:t>- номенклатурный номер;</w:t>
      </w:r>
    </w:p>
    <w:p w:rsidR="00804616" w:rsidRDefault="00804616">
      <w:pPr>
        <w:pStyle w:val="a5"/>
        <w:rPr>
          <w:rFonts w:ascii="Times New Roman" w:hAnsi="Times New Roman" w:cs="Times New Roman"/>
        </w:rPr>
      </w:pPr>
      <w:r>
        <w:rPr>
          <w:rFonts w:ascii="Times New Roman" w:hAnsi="Times New Roman" w:cs="Times New Roman"/>
        </w:rPr>
        <w:t>- период (дата), за который сформирован регистр бухгалтерского учета (Журнал операций), с указанием года и месяца (числа);</w:t>
      </w:r>
    </w:p>
    <w:p w:rsidR="00804616" w:rsidRDefault="00804616">
      <w:pPr>
        <w:pStyle w:val="a5"/>
        <w:rPr>
          <w:rFonts w:ascii="Times New Roman" w:hAnsi="Times New Roman" w:cs="Times New Roman"/>
        </w:rPr>
      </w:pPr>
      <w:r>
        <w:rPr>
          <w:rFonts w:ascii="Times New Roman" w:hAnsi="Times New Roman" w:cs="Times New Roman"/>
        </w:rPr>
        <w:t>- наименование регистра бухгалтерского учета (Журнала операций), с указанием при наличии его номера.</w:t>
      </w:r>
    </w:p>
    <w:p w:rsidR="00804616" w:rsidRDefault="00804616">
      <w:pPr>
        <w:pStyle w:val="a5"/>
        <w:rPr>
          <w:rFonts w:ascii="Times New Roman" w:hAnsi="Times New Roman" w:cs="Times New Roman"/>
        </w:rPr>
      </w:pPr>
      <w:r>
        <w:rPr>
          <w:rFonts w:ascii="Times New Roman" w:hAnsi="Times New Roman" w:cs="Times New Roman"/>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804616" w:rsidRDefault="00804616">
      <w:pPr>
        <w:pStyle w:val="a5"/>
        <w:rPr>
          <w:rFonts w:ascii="Times New Roman" w:hAnsi="Times New Roman" w:cs="Times New Roman"/>
        </w:rPr>
      </w:pPr>
      <w:r>
        <w:rPr>
          <w:rFonts w:ascii="Times New Roman" w:hAnsi="Times New Roman" w:cs="Times New Roman"/>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33" w:tooltip="Открыть документ в системе Гарант" w:history="1">
        <w:r>
          <w:rPr>
            <w:rStyle w:val="a3"/>
            <w:rFonts w:ascii="Times New Roman" w:hAnsi="Times New Roman" w:cs="Times New Roman"/>
          </w:rPr>
          <w:t>Правилами</w:t>
        </w:r>
      </w:hyperlink>
      <w:r>
        <w:rPr>
          <w:rFonts w:ascii="Times New Roman" w:hAnsi="Times New Roman"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гос. власти, местного самоуправления и организациях, утв. </w:t>
      </w:r>
      <w:hyperlink r:id="rId34" w:tooltip="Открыть документ в системе Гарант" w:history="1">
        <w:r>
          <w:rPr>
            <w:rStyle w:val="a3"/>
            <w:rFonts w:ascii="Times New Roman" w:hAnsi="Times New Roman" w:cs="Times New Roman"/>
          </w:rPr>
          <w:t>приказом</w:t>
        </w:r>
      </w:hyperlink>
      <w:r>
        <w:rPr>
          <w:rFonts w:ascii="Times New Roman" w:hAnsi="Times New Roman" w:cs="Times New Roman"/>
        </w:rPr>
        <w:t xml:space="preserve"> Минкультуры России от 31.03.2015 N 526.</w:t>
      </w:r>
    </w:p>
    <w:p w:rsidR="00804616" w:rsidRDefault="00804616">
      <w:pPr>
        <w:pStyle w:val="a5"/>
        <w:rPr>
          <w:rFonts w:ascii="Times New Roman" w:hAnsi="Times New Roman" w:cs="Times New Roman"/>
        </w:rPr>
      </w:pPr>
      <w:r>
        <w:rPr>
          <w:rFonts w:ascii="Times New Roman" w:hAnsi="Times New Roman" w:cs="Times New Roman"/>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804616" w:rsidRDefault="00804616">
      <w:pPr>
        <w:pStyle w:val="a5"/>
        <w:divId w:val="1250234726"/>
        <w:rPr>
          <w:rFonts w:ascii="Times New Roman" w:hAnsi="Times New Roman" w:cs="Times New Roman"/>
        </w:rPr>
      </w:pPr>
      <w:r>
        <w:rPr>
          <w:rStyle w:val="enumerated"/>
          <w:rFonts w:ascii="Times New Roman" w:hAnsi="Times New Roman" w:cs="Times New Roman"/>
        </w:rPr>
        <w:t>1.12.</w:t>
      </w:r>
      <w:r>
        <w:rPr>
          <w:rFonts w:ascii="Times New Roman" w:hAnsi="Times New Roman" w:cs="Times New Roman"/>
        </w:rPr>
        <w:t xml:space="preserve"> </w:t>
      </w:r>
      <w:r w:rsidRPr="007C446E">
        <w:rPr>
          <w:rFonts w:ascii="Times New Roman" w:hAnsi="Times New Roman" w:cs="Times New Roman"/>
        </w:rPr>
        <w:t xml:space="preserve">Персональный состав комиссий, создаваемых в учреждении, ответственные должностные лица определяются данной учетной политикой и Приказом «Об организации повседневной деятельности и поддержании высокой трудовой дисциплины </w:t>
      </w:r>
      <w:proofErr w:type="gramStart"/>
      <w:r w:rsidRPr="007C446E">
        <w:rPr>
          <w:rFonts w:ascii="Times New Roman" w:hAnsi="Times New Roman" w:cs="Times New Roman"/>
        </w:rPr>
        <w:t>в  Управлении</w:t>
      </w:r>
      <w:proofErr w:type="gramEnd"/>
      <w:r w:rsidRPr="007C446E">
        <w:rPr>
          <w:rFonts w:ascii="Times New Roman" w:hAnsi="Times New Roman" w:cs="Times New Roman"/>
        </w:rPr>
        <w:t xml:space="preserve"> по делам ГОЧС г. Благовещенска».</w:t>
      </w:r>
    </w:p>
    <w:p w:rsidR="00804616" w:rsidRDefault="00804616">
      <w:pPr>
        <w:pStyle w:val="a5"/>
        <w:rPr>
          <w:rFonts w:ascii="Times New Roman" w:hAnsi="Times New Roman" w:cs="Times New Roman"/>
          <w:color w:val="000000"/>
        </w:rPr>
      </w:pPr>
      <w:r>
        <w:rPr>
          <w:rStyle w:val="enumerated"/>
          <w:rFonts w:ascii="Times New Roman" w:hAnsi="Times New Roman" w:cs="Times New Roman"/>
          <w:bCs/>
          <w:color w:val="000000"/>
        </w:rPr>
        <w:t>1.1</w:t>
      </w:r>
      <w:r w:rsidR="001C3C24">
        <w:rPr>
          <w:rStyle w:val="enumerated"/>
          <w:rFonts w:ascii="Times New Roman" w:hAnsi="Times New Roman" w:cs="Times New Roman"/>
          <w:bCs/>
          <w:color w:val="000000"/>
        </w:rPr>
        <w:t>3</w:t>
      </w:r>
      <w:r>
        <w:rPr>
          <w:rStyle w:val="enumerated"/>
          <w:rFonts w:ascii="Times New Roman" w:hAnsi="Times New Roman" w:cs="Times New Roman"/>
          <w:bCs/>
          <w:color w:val="000000"/>
        </w:rPr>
        <w:t>.</w:t>
      </w:r>
      <w:r>
        <w:rPr>
          <w:rFonts w:ascii="Times New Roman" w:hAnsi="Times New Roman" w:cs="Times New Roman"/>
          <w:color w:val="000000"/>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w:t>
      </w:r>
    </w:p>
    <w:p w:rsidR="00804616" w:rsidRDefault="00804616">
      <w:pPr>
        <w:pStyle w:val="a5"/>
        <w:rPr>
          <w:rFonts w:ascii="Times New Roman" w:hAnsi="Times New Roman" w:cs="Times New Roman"/>
        </w:rPr>
      </w:pPr>
      <w:r>
        <w:rPr>
          <w:rFonts w:ascii="Times New Roman" w:hAnsi="Times New Roman" w:cs="Times New Roman"/>
          <w:color w:val="000000"/>
        </w:rPr>
        <w:t>1.1</w:t>
      </w:r>
      <w:r w:rsidR="001C3C24">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 </w:t>
      </w:r>
      <w:r>
        <w:rPr>
          <w:rStyle w:val="printablehidden"/>
          <w:rFonts w:ascii="Times New Roman" w:hAnsi="Times New Roman" w:cs="Times New Roman"/>
        </w:rPr>
        <w:t>Свод - Смарт</w:t>
      </w:r>
      <w:r>
        <w:rPr>
          <w:rFonts w:ascii="Times New Roman" w:hAnsi="Times New Roman" w:cs="Times New Roman"/>
        </w:rPr>
        <w:t xml:space="preserve">. После утверждения руководителем учреждения отчетность в установленные сроки представляется в </w:t>
      </w:r>
      <w:r>
        <w:rPr>
          <w:rStyle w:val="printablehidden"/>
          <w:rFonts w:ascii="Times New Roman" w:hAnsi="Times New Roman" w:cs="Times New Roman"/>
        </w:rPr>
        <w:t xml:space="preserve">Финансовое управление города </w:t>
      </w:r>
      <w:r>
        <w:rPr>
          <w:rFonts w:ascii="Times New Roman" w:hAnsi="Times New Roman" w:cs="Times New Roman"/>
        </w:rPr>
        <w:t>на бумажных носителях и по телекоммуникационным каналам связи;</w:t>
      </w:r>
    </w:p>
    <w:p w:rsidR="00804616" w:rsidRDefault="00804616">
      <w:pPr>
        <w:pStyle w:val="a5"/>
        <w:rPr>
          <w:rFonts w:ascii="Times New Roman" w:hAnsi="Times New Roman" w:cs="Times New Roman"/>
          <w:color w:val="000000"/>
        </w:rPr>
      </w:pPr>
      <w:r>
        <w:rPr>
          <w:rFonts w:ascii="Times New Roman" w:hAnsi="Times New Roman" w:cs="Times New Roman"/>
          <w:color w:val="000000"/>
        </w:rPr>
        <w:t>1.1</w:t>
      </w:r>
      <w:r w:rsidR="001C3C24">
        <w:rPr>
          <w:rFonts w:ascii="Times New Roman" w:hAnsi="Times New Roman" w:cs="Times New Roman"/>
          <w:color w:val="000000"/>
        </w:rPr>
        <w:t>5</w:t>
      </w:r>
      <w:r>
        <w:rPr>
          <w:rFonts w:ascii="Times New Roman" w:hAnsi="Times New Roman" w:cs="Times New Roman"/>
          <w:color w:val="000000"/>
        </w:rPr>
        <w:t>. Учет исполнения бюджета осуществляется на бумажных носителях и (или) в электронном виде с применением с использованием программного продукта АЦК - Планирование, АЦК - финансы, СУФД-портал.</w:t>
      </w:r>
    </w:p>
    <w:p w:rsidR="00804616" w:rsidRDefault="00804616">
      <w:pPr>
        <w:pStyle w:val="a5"/>
        <w:rPr>
          <w:rStyle w:val="printablehidden"/>
          <w:rFonts w:ascii="Times New Roman" w:hAnsi="Times New Roman" w:cs="Times New Roman"/>
        </w:rPr>
      </w:pPr>
      <w:r>
        <w:rPr>
          <w:rStyle w:val="enumerated"/>
          <w:rFonts w:ascii="Times New Roman" w:hAnsi="Times New Roman" w:cs="Times New Roman"/>
          <w:color w:val="000000"/>
        </w:rPr>
        <w:t>1.1</w:t>
      </w:r>
      <w:r w:rsidR="001C3C24">
        <w:rPr>
          <w:rStyle w:val="enumerated"/>
          <w:rFonts w:ascii="Times New Roman" w:hAnsi="Times New Roman" w:cs="Times New Roman"/>
          <w:color w:val="000000"/>
        </w:rPr>
        <w:t>6</w:t>
      </w:r>
      <w:r>
        <w:rPr>
          <w:rStyle w:val="enumerated"/>
          <w:rFonts w:ascii="Times New Roman" w:hAnsi="Times New Roman" w:cs="Times New Roman"/>
          <w:color w:val="000000"/>
        </w:rPr>
        <w:t>.</w:t>
      </w:r>
      <w:r>
        <w:rPr>
          <w:rFonts w:ascii="Times New Roman" w:hAnsi="Times New Roman" w:cs="Times New Roman"/>
          <w:color w:val="000000"/>
        </w:rPr>
        <w:t xml:space="preserve"> Внутренний финансовый контроль в учреждении осуществляется согласно Положению о внутреннем финансовом контроле (</w:t>
      </w:r>
      <w:hyperlink r:id="rId35" w:tooltip="Открыть документ в системе Гарант" w:history="1">
        <w:r>
          <w:rPr>
            <w:rStyle w:val="a3"/>
            <w:rFonts w:ascii="Times New Roman" w:hAnsi="Times New Roman" w:cs="Times New Roman"/>
          </w:rPr>
          <w:t>Приложение</w:t>
        </w:r>
      </w:hyperlink>
      <w:r>
        <w:rPr>
          <w:rFonts w:ascii="Times New Roman" w:hAnsi="Times New Roman" w:cs="Times New Roman"/>
          <w:color w:val="000000"/>
        </w:rPr>
        <w:t xml:space="preserve"> N </w:t>
      </w:r>
      <w:r>
        <w:rPr>
          <w:rStyle w:val="printablehidden"/>
          <w:rFonts w:ascii="Times New Roman" w:hAnsi="Times New Roman" w:cs="Times New Roman"/>
          <w:color w:val="000000"/>
        </w:rPr>
        <w:t>12).</w:t>
      </w:r>
    </w:p>
    <w:p w:rsidR="00804616" w:rsidRDefault="00804616">
      <w:pPr>
        <w:pStyle w:val="a6"/>
        <w:shd w:val="clear" w:color="auto" w:fill="auto"/>
        <w:spacing w:before="0" w:line="408" w:lineRule="exact"/>
        <w:ind w:left="20" w:right="20" w:firstLine="0"/>
        <w:jc w:val="both"/>
        <w:rPr>
          <w:sz w:val="24"/>
          <w:szCs w:val="24"/>
        </w:rPr>
      </w:pPr>
      <w:r>
        <w:rPr>
          <w:rStyle w:val="printablehidden"/>
          <w:sz w:val="24"/>
          <w:szCs w:val="24"/>
        </w:rPr>
        <w:t>1.</w:t>
      </w:r>
      <w:r w:rsidR="001C3C24">
        <w:rPr>
          <w:rStyle w:val="printablehidden"/>
          <w:sz w:val="24"/>
          <w:szCs w:val="24"/>
        </w:rPr>
        <w:t>17</w:t>
      </w:r>
      <w:r>
        <w:rPr>
          <w:rStyle w:val="printablehidden"/>
          <w:sz w:val="24"/>
          <w:szCs w:val="24"/>
        </w:rPr>
        <w:t xml:space="preserve">. Для удобства отслеживания расхода ГСМ, по каждой конкретной машине, катера, моторной лодки, агрегата бухгалтерские документы в том числе и путевые листы, план задание спасателям </w:t>
      </w:r>
      <w:r>
        <w:rPr>
          <w:rStyle w:val="printablehidden"/>
          <w:sz w:val="24"/>
          <w:szCs w:val="24"/>
        </w:rPr>
        <w:lastRenderedPageBreak/>
        <w:t>водолазам подшиваются по полугодиям отдельно к документам Ж/О № 7 по каждой папке по машине, катеру, агрегатам, моторной лодки раздельно.</w:t>
      </w:r>
    </w:p>
    <w:p w:rsidR="00804616" w:rsidRDefault="00804616">
      <w:pPr>
        <w:pStyle w:val="a6"/>
        <w:shd w:val="clear" w:color="auto" w:fill="auto"/>
        <w:spacing w:before="0" w:line="408" w:lineRule="exact"/>
        <w:ind w:left="20" w:firstLine="0"/>
        <w:jc w:val="both"/>
        <w:rPr>
          <w:color w:val="000000"/>
          <w:sz w:val="24"/>
          <w:szCs w:val="24"/>
        </w:rPr>
      </w:pPr>
      <w:r>
        <w:rPr>
          <w:color w:val="000000"/>
          <w:sz w:val="24"/>
          <w:szCs w:val="24"/>
        </w:rPr>
        <w:t>1.1</w:t>
      </w:r>
      <w:r w:rsidR="001C3C24">
        <w:rPr>
          <w:color w:val="000000"/>
          <w:sz w:val="24"/>
          <w:szCs w:val="24"/>
        </w:rPr>
        <w:t>8</w:t>
      </w:r>
      <w:r>
        <w:rPr>
          <w:color w:val="000000"/>
          <w:sz w:val="24"/>
          <w:szCs w:val="24"/>
        </w:rPr>
        <w:t>. В целях обеспечения сохранности электронных данных бухучета и отчетности:</w:t>
      </w:r>
    </w:p>
    <w:p w:rsidR="00B103F8" w:rsidRDefault="00804616">
      <w:pPr>
        <w:pStyle w:val="a6"/>
        <w:shd w:val="clear" w:color="auto" w:fill="auto"/>
        <w:spacing w:before="0" w:line="408" w:lineRule="exact"/>
        <w:ind w:firstLine="0"/>
        <w:jc w:val="both"/>
        <w:rPr>
          <w:color w:val="000000"/>
          <w:sz w:val="24"/>
          <w:szCs w:val="24"/>
        </w:rPr>
      </w:pPr>
      <w:r>
        <w:rPr>
          <w:color w:val="000000"/>
          <w:sz w:val="24"/>
          <w:szCs w:val="24"/>
        </w:rPr>
        <w:t xml:space="preserve">- на сервере ежемесячно производится сохранение резервных копий базы </w:t>
      </w:r>
      <w:r w:rsidR="00B103F8">
        <w:rPr>
          <w:color w:val="000000"/>
          <w:sz w:val="24"/>
          <w:szCs w:val="24"/>
        </w:rPr>
        <w:t>1С</w:t>
      </w:r>
      <w:r>
        <w:rPr>
          <w:rStyle w:val="printablehidden"/>
          <w:color w:val="000000"/>
          <w:sz w:val="24"/>
          <w:szCs w:val="24"/>
        </w:rPr>
        <w:t xml:space="preserve"> Зарплата, 1С: «Бухгалтерия государственного учреждения 8»</w:t>
      </w:r>
      <w:r w:rsidR="00B103F8">
        <w:rPr>
          <w:rStyle w:val="printablehidden"/>
          <w:color w:val="000000"/>
          <w:sz w:val="24"/>
          <w:szCs w:val="24"/>
        </w:rPr>
        <w:t>.</w:t>
      </w:r>
      <w:r>
        <w:rPr>
          <w:color w:val="000000"/>
          <w:sz w:val="24"/>
          <w:szCs w:val="24"/>
        </w:rPr>
        <w:t xml:space="preserve"> </w:t>
      </w:r>
    </w:p>
    <w:p w:rsidR="00804616" w:rsidRDefault="00804616">
      <w:pPr>
        <w:pStyle w:val="a6"/>
        <w:shd w:val="clear" w:color="auto" w:fill="auto"/>
        <w:spacing w:before="0" w:line="408" w:lineRule="exact"/>
        <w:ind w:firstLine="0"/>
        <w:jc w:val="both"/>
        <w:rPr>
          <w:color w:val="000000"/>
          <w:sz w:val="24"/>
          <w:szCs w:val="24"/>
        </w:rPr>
      </w:pPr>
      <w:r>
        <w:rPr>
          <w:rStyle w:val="printablehidden"/>
          <w:color w:val="000000"/>
          <w:sz w:val="24"/>
          <w:szCs w:val="24"/>
        </w:rPr>
        <w:t xml:space="preserve">- </w:t>
      </w:r>
      <w:r>
        <w:rPr>
          <w:color w:val="000000"/>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Основание: пункт 19 Инструкции к Единому плану счетов № 157н.</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1.</w:t>
      </w:r>
      <w:r w:rsidR="001C3C24">
        <w:rPr>
          <w:rFonts w:ascii="Times New Roman" w:hAnsi="Times New Roman" w:cs="Times New Roman"/>
          <w:color w:val="000000"/>
        </w:rPr>
        <w:t>19</w:t>
      </w:r>
      <w:r>
        <w:rPr>
          <w:rFonts w:ascii="Times New Roman" w:hAnsi="Times New Roman" w:cs="Times New Roman"/>
          <w:color w:val="000000"/>
        </w:rPr>
        <w:t xml:space="preserve">. Порядок формирования и использования резервов предстоящих расходов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приложение № 16).</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color w:val="000000"/>
        </w:rPr>
        <w:t>1.2</w:t>
      </w:r>
      <w:r w:rsidR="001C3C24">
        <w:rPr>
          <w:rFonts w:ascii="Times New Roman" w:hAnsi="Times New Roman" w:cs="Times New Roman"/>
          <w:color w:val="000000"/>
        </w:rPr>
        <w:t>0</w:t>
      </w:r>
      <w:r>
        <w:rPr>
          <w:rFonts w:ascii="Times New Roman" w:hAnsi="Times New Roman" w:cs="Times New Roman"/>
          <w:color w:val="000000"/>
        </w:rPr>
        <w:t>. Порядок признания и отражения в учете и отчетности событий после отчетной даты (приложение № 18)</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1.</w:t>
      </w:r>
      <w:r w:rsidR="001C3C24">
        <w:rPr>
          <w:rFonts w:ascii="Times New Roman" w:hAnsi="Times New Roman" w:cs="Times New Roman"/>
          <w:color w:val="000000"/>
        </w:rPr>
        <w:t>21</w:t>
      </w:r>
      <w:r>
        <w:rPr>
          <w:rFonts w:ascii="Times New Roman" w:hAnsi="Times New Roman" w:cs="Times New Roman"/>
          <w:color w:val="000000"/>
        </w:rPr>
        <w:t>. Выдача доверенностей на получение товарно-материальных ценностей (приложение 4)</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enumerated"/>
        </w:rPr>
      </w:pPr>
      <w:r>
        <w:rPr>
          <w:rFonts w:ascii="Times New Roman" w:hAnsi="Times New Roman" w:cs="Times New Roman"/>
          <w:color w:val="000000"/>
        </w:rPr>
        <w:t>1.2</w:t>
      </w:r>
      <w:r w:rsidR="001C3C24">
        <w:rPr>
          <w:rFonts w:ascii="Times New Roman" w:hAnsi="Times New Roman" w:cs="Times New Roman"/>
          <w:color w:val="000000"/>
        </w:rPr>
        <w:t>2</w:t>
      </w:r>
      <w:r>
        <w:rPr>
          <w:rFonts w:ascii="Times New Roman" w:hAnsi="Times New Roman" w:cs="Times New Roman"/>
          <w:color w:val="000000"/>
        </w:rPr>
        <w:t>. Лимит остатка наличных денег в кассе устанавливается отдельным приказом начальника.</w:t>
      </w:r>
    </w:p>
    <w:p w:rsidR="00804616" w:rsidRDefault="0080461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enumerated"/>
          <w:rFonts w:ascii="Times New Roman" w:hAnsi="Times New Roman" w:cs="Times New Roman"/>
          <w:i w:val="0"/>
        </w:rPr>
        <w:t>2.</w:t>
      </w:r>
      <w:r>
        <w:rPr>
          <w:rFonts w:ascii="Times New Roman" w:hAnsi="Times New Roman" w:cs="Times New Roman"/>
          <w:i w:val="0"/>
        </w:rPr>
        <w:t xml:space="preserve"> Учет нефинансовых активов</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Style w:val="enumerated"/>
          <w:rFonts w:ascii="Times New Roman" w:hAnsi="Times New Roman" w:cs="Times New Roman"/>
          <w:color w:val="000000"/>
        </w:rPr>
        <w:t>2.1.</w:t>
      </w:r>
      <w:r>
        <w:rPr>
          <w:rFonts w:ascii="Times New Roman" w:hAnsi="Times New Roman" w:cs="Times New Roman"/>
          <w:color w:val="000000"/>
        </w:rPr>
        <w:t xml:space="preserve">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текущая оценочная стоимость нефинансовых активов определяется комиссией по поступлению и выбытию активов, следующим способом:</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62573006"/>
        <w:rPr>
          <w:rFonts w:ascii="Times New Roman" w:hAnsi="Times New Roman" w:cs="Times New Roman"/>
          <w:color w:val="000000"/>
        </w:rPr>
      </w:pPr>
      <w:r>
        <w:rPr>
          <w:rFonts w:ascii="Times New Roman" w:hAnsi="Times New Roman" w:cs="Times New Roman"/>
          <w:color w:val="000000"/>
        </w:rPr>
        <w:t xml:space="preserve">1) для объектов недвижимости, подлежащих государственной регистрации - на основании оценки, произведенной в соответствии с положениями </w:t>
      </w:r>
      <w:hyperlink r:id="rId36" w:tooltip="Открыть документ в системе Гарант" w:history="1">
        <w:r>
          <w:rPr>
            <w:rStyle w:val="a3"/>
            <w:rFonts w:ascii="Times New Roman" w:hAnsi="Times New Roman" w:cs="Times New Roman"/>
          </w:rPr>
          <w:t>Федерального закона</w:t>
        </w:r>
      </w:hyperlink>
      <w:r>
        <w:rPr>
          <w:rFonts w:ascii="Times New Roman" w:hAnsi="Times New Roman" w:cs="Times New Roman"/>
          <w:color w:val="000000"/>
        </w:rPr>
        <w:t xml:space="preserve"> от 29.07.1998 г. N 135-ФЗ "Об оценочной деятельности в Российской Федерации".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xml:space="preserve">2) для иных объектов (ранее не </w:t>
      </w:r>
      <w:proofErr w:type="spellStart"/>
      <w:r>
        <w:rPr>
          <w:rFonts w:ascii="Times New Roman" w:hAnsi="Times New Roman" w:cs="Times New Roman"/>
          <w:color w:val="000000"/>
        </w:rPr>
        <w:t>эксплуатировавшихся</w:t>
      </w:r>
      <w:proofErr w:type="spellEnd"/>
      <w:r>
        <w:rPr>
          <w:rFonts w:ascii="Times New Roman" w:hAnsi="Times New Roman" w:cs="Times New Roman"/>
          <w:color w:val="000000"/>
        </w:rPr>
        <w:t>) - на основании: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63507989"/>
        <w:rPr>
          <w:rFonts w:ascii="Times New Roman" w:hAnsi="Times New Roman" w:cs="Times New Roman"/>
          <w:color w:val="000000"/>
        </w:rPr>
      </w:pPr>
      <w:r>
        <w:rPr>
          <w:rFonts w:ascii="Times New Roman" w:hAnsi="Times New Roman" w:cs="Times New Roman"/>
          <w:color w:val="000000"/>
        </w:rPr>
        <w:t>- Данных о ценах на аналогичные материальные ценности, полученных в письменной форме от организаций-изготовителей.</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3) для иных объектов (бывших в эксплуатации) - на основании: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954971307"/>
        <w:rPr>
          <w:rFonts w:ascii="Times New Roman" w:hAnsi="Times New Roman" w:cs="Times New Roman"/>
          <w:color w:val="000000"/>
        </w:rPr>
      </w:pPr>
      <w:r>
        <w:rPr>
          <w:rFonts w:ascii="Times New Roman" w:hAnsi="Times New Roman" w:cs="Times New Roman"/>
          <w:color w:val="000000"/>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468286414"/>
        <w:rPr>
          <w:rFonts w:ascii="Times New Roman" w:hAnsi="Times New Roman" w:cs="Times New Roman"/>
          <w:color w:val="000000"/>
        </w:rPr>
      </w:pPr>
      <w:r>
        <w:rPr>
          <w:rStyle w:val="enumerated"/>
          <w:rFonts w:ascii="Times New Roman" w:hAnsi="Times New Roman" w:cs="Times New Roman"/>
          <w:color w:val="000000"/>
        </w:rPr>
        <w:t>2.2.</w:t>
      </w:r>
      <w:r>
        <w:rPr>
          <w:rFonts w:ascii="Times New Roman" w:hAnsi="Times New Roman" w:cs="Times New Roman"/>
          <w:color w:val="000000"/>
        </w:rPr>
        <w:t xml:space="preserve"> При частичной ликвидации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Style w:val="enumerated"/>
          <w:rFonts w:ascii="Times New Roman" w:hAnsi="Times New Roman" w:cs="Times New Roman"/>
          <w:color w:val="000000"/>
        </w:rPr>
        <w:t>2.3.</w:t>
      </w:r>
      <w:r>
        <w:rPr>
          <w:rFonts w:ascii="Times New Roman" w:hAnsi="Times New Roman" w:cs="Times New Roman"/>
          <w:color w:val="000000"/>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37" w:tooltip="Открыть документ в системе Гарант" w:history="1">
        <w:r>
          <w:rPr>
            <w:rStyle w:val="a3"/>
            <w:rFonts w:ascii="Times New Roman" w:hAnsi="Times New Roman" w:cs="Times New Roman"/>
          </w:rPr>
          <w:t>счете</w:t>
        </w:r>
      </w:hyperlink>
      <w:r>
        <w:rPr>
          <w:rStyle w:val="a3"/>
          <w:rFonts w:ascii="Times New Roman" w:hAnsi="Times New Roman" w:cs="Times New Roman"/>
        </w:rPr>
        <w:t xml:space="preserve"> 02 </w:t>
      </w:r>
      <w:r>
        <w:rPr>
          <w:rFonts w:ascii="Times New Roman" w:hAnsi="Times New Roman" w:cs="Times New Roman"/>
          <w:color w:val="000000"/>
        </w:rPr>
        <w:t xml:space="preserve">"Материальные ценности, принятые на хранение". </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14321660"/>
        <w:rPr>
          <w:rStyle w:val="a3"/>
          <w:color w:val="auto"/>
        </w:rPr>
      </w:pPr>
      <w:hyperlink r:id="rId38" w:tooltip="Открыть документ в системе Гарант" w:history="1">
        <w:r w:rsidR="00804616">
          <w:rPr>
            <w:rStyle w:val="a3"/>
            <w:rFonts w:ascii="Times New Roman" w:hAnsi="Times New Roman" w:cs="Times New Roman"/>
            <w:color w:val="auto"/>
          </w:rPr>
          <w:t xml:space="preserve">2.4.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00804616">
          <w:rPr>
            <w:rStyle w:val="a3"/>
            <w:rFonts w:ascii="Times New Roman" w:hAnsi="Times New Roman" w:cs="Times New Roman"/>
            <w:color w:val="auto"/>
          </w:rPr>
          <w:lastRenderedPageBreak/>
          <w:t>комиссией по поступлению и выбытию активов в порядке, аналогичном порядку определения оценочной стоимости.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9" w:tooltip="Открыть документ в системе Гарант" w:history="1">
        <w:r w:rsidR="00804616">
          <w:rPr>
            <w:rStyle w:val="a3"/>
            <w:rFonts w:ascii="Times New Roman" w:hAnsi="Times New Roman" w:cs="Times New Roman"/>
            <w:color w:val="auto"/>
          </w:rPr>
          <w:t>2.5.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40" w:tooltip="Открыть документ в системе Гарант" w:history="1">
          <w:r w:rsidR="00804616">
            <w:rPr>
              <w:rStyle w:val="a3"/>
              <w:rFonts w:ascii="Times New Roman" w:hAnsi="Times New Roman" w:cs="Times New Roman"/>
            </w:rPr>
            <w:t>ф. 0504101</w:t>
          </w:r>
        </w:hyperlink>
        <w:r w:rsidR="00804616">
          <w:rPr>
            <w:rStyle w:val="a3"/>
            <w:rFonts w:ascii="Times New Roman" w:hAnsi="Times New Roman" w:cs="Times New Roman"/>
            <w:color w:val="auto"/>
          </w:rPr>
          <w:t>) или Приходным ордером на приемку материальных ценностей (нефинансовых активов) (</w:t>
        </w:r>
        <w:hyperlink r:id="rId41" w:tooltip="Открыть документ в системе Гарант" w:history="1">
          <w:r w:rsidR="00804616">
            <w:rPr>
              <w:rStyle w:val="a3"/>
              <w:rFonts w:ascii="Times New Roman" w:hAnsi="Times New Roman" w:cs="Times New Roman"/>
            </w:rPr>
            <w:t>ф. 0504207</w:t>
          </w:r>
        </w:hyperlink>
        <w:r w:rsidR="00804616">
          <w:rPr>
            <w:rStyle w:val="a3"/>
            <w:rFonts w:ascii="Times New Roman" w:hAnsi="Times New Roman" w:cs="Times New Roman"/>
            <w:color w:val="auto"/>
          </w:rPr>
          <w:t xml:space="preserve">). </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42" w:tooltip="Открыть документ в системе Гарант" w:history="1">
        <w:r w:rsidR="00804616">
          <w:rPr>
            <w:rStyle w:val="a3"/>
            <w:rFonts w:ascii="Times New Roman" w:hAnsi="Times New Roman" w:cs="Times New Roman"/>
            <w:color w:val="auto"/>
          </w:rPr>
          <w:t>Акт о приеме-передаче (</w:t>
        </w:r>
        <w:hyperlink r:id="rId43" w:tooltip="Открыть документ в системе Гарант" w:history="1">
          <w:r w:rsidR="00804616">
            <w:rPr>
              <w:rStyle w:val="a3"/>
              <w:rFonts w:ascii="Times New Roman" w:hAnsi="Times New Roman" w:cs="Times New Roman"/>
            </w:rPr>
            <w:t>ф. 0504101</w:t>
          </w:r>
        </w:hyperlink>
        <w:r w:rsidR="00804616">
          <w:rPr>
            <w:rStyle w:val="a3"/>
            <w:rFonts w:ascii="Times New Roman" w:hAnsi="Times New Roman" w:cs="Times New Roman"/>
            <w:color w:val="auto"/>
          </w:rPr>
          <w:t xml:space="preserve">) оформляется при приобретении </w:t>
        </w:r>
        <w:r w:rsidR="00804616">
          <w:rPr>
            <w:rStyle w:val="printablehidden"/>
            <w:rFonts w:ascii="Times New Roman" w:hAnsi="Times New Roman" w:cs="Times New Roman"/>
          </w:rPr>
          <w:t xml:space="preserve">нефинансовых активов. </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44" w:tooltip="Открыть документ в системе Гарант" w:history="1">
        <w:r w:rsidR="00804616">
          <w:rPr>
            <w:rStyle w:val="a3"/>
            <w:rFonts w:ascii="Times New Roman" w:hAnsi="Times New Roman" w:cs="Times New Roman"/>
            <w:color w:val="auto"/>
          </w:rPr>
          <w:t>В случае приобретения (покупки, дарения) нефинансовых активов поля передающей стороны не заполняются.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45" w:tooltip="Открыть документ в системе Гарант" w:history="1">
        <w:r w:rsidR="00804616">
          <w:rPr>
            <w:rStyle w:val="a3"/>
            <w:rFonts w:ascii="Times New Roman" w:hAnsi="Times New Roman" w:cs="Times New Roman"/>
            <w:color w:val="auto"/>
          </w:rPr>
          <w:t>В случае отсутствия каких-либо документов на поступающие нефинансовые активы или если не оформляется Акт о приеме-передаче (</w:t>
        </w:r>
        <w:hyperlink r:id="rId46" w:tooltip="Открыть документ в системе Гарант" w:history="1">
          <w:r w:rsidR="00804616">
            <w:rPr>
              <w:rStyle w:val="a3"/>
              <w:rFonts w:ascii="Times New Roman" w:hAnsi="Times New Roman" w:cs="Times New Roman"/>
            </w:rPr>
            <w:t>ф. 0504101</w:t>
          </w:r>
        </w:hyperlink>
        <w:r w:rsidR="00804616">
          <w:rPr>
            <w:rStyle w:val="a3"/>
            <w:rFonts w:ascii="Times New Roman" w:hAnsi="Times New Roman" w:cs="Times New Roman"/>
            <w:color w:val="auto"/>
          </w:rPr>
          <w:t>), принятие к учету нефинансовых активов осуществляется на основании Приходного ордера (</w:t>
        </w:r>
        <w:hyperlink r:id="rId47" w:tooltip="Открыть документ в системе Гарант" w:history="1">
          <w:r w:rsidR="00804616">
            <w:rPr>
              <w:rStyle w:val="a3"/>
              <w:rFonts w:ascii="Times New Roman" w:hAnsi="Times New Roman" w:cs="Times New Roman"/>
            </w:rPr>
            <w:t>ф. 0504207</w:t>
          </w:r>
        </w:hyperlink>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48" w:tooltip="Открыть документ в системе Гарант" w:history="1">
        <w:r w:rsidR="00804616">
          <w:rPr>
            <w:rStyle w:val="a3"/>
            <w:rFonts w:ascii="Times New Roman" w:hAnsi="Times New Roman" w:cs="Times New Roman"/>
            <w:color w:val="auto"/>
          </w:rPr>
          <w:t>2.6. В Инвентарной карточке учета нефинансовых активов (</w:t>
        </w:r>
        <w:hyperlink r:id="rId49" w:tooltip="Открыть документ в системе Гарант" w:history="1">
          <w:r w:rsidR="00804616">
            <w:rPr>
              <w:rStyle w:val="a3"/>
              <w:rFonts w:ascii="Times New Roman" w:hAnsi="Times New Roman" w:cs="Times New Roman"/>
            </w:rPr>
            <w:t>ф. 0504031</w:t>
          </w:r>
        </w:hyperlink>
        <w:r w:rsidR="00804616">
          <w:rPr>
            <w:rStyle w:val="a3"/>
            <w:rFonts w:ascii="Times New Roman" w:hAnsi="Times New Roman" w:cs="Times New Roman"/>
            <w:color w:val="auto"/>
          </w:rPr>
          <w:t>) и Инвентарной карточке группового учета нефинансовых активов (</w:t>
        </w:r>
        <w:hyperlink r:id="rId50" w:tooltip="Открыть документ в системе Гарант" w:history="1">
          <w:r w:rsidR="00804616">
            <w:rPr>
              <w:rStyle w:val="a3"/>
              <w:rFonts w:ascii="Times New Roman" w:hAnsi="Times New Roman" w:cs="Times New Roman"/>
            </w:rPr>
            <w:t>ф. 0504032</w:t>
          </w:r>
        </w:hyperlink>
        <w:r w:rsidR="00804616">
          <w:rPr>
            <w:rStyle w:val="a3"/>
            <w:rFonts w:ascii="Times New Roman" w:hAnsi="Times New Roman" w:cs="Times New Roman"/>
            <w:color w:val="auto"/>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1" w:tooltip="Открыть документ в системе Гарант" w:history="1">
        <w:r w:rsidR="00804616">
          <w:rPr>
            <w:rStyle w:val="a3"/>
            <w:rFonts w:ascii="Times New Roman" w:hAnsi="Times New Roman" w:cs="Times New Roman"/>
            <w:color w:val="auto"/>
          </w:rPr>
          <w:t>2.7. В случае изменения кадастровой стоимости земельных участков, используемых учреждением на праве постоянного (бессрочного) пользования, корректировка отражается с применением счета 0 401 10 180 "Прочие доходы":</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2" w:tooltip="Открыть документ в системе Гарант" w:history="1">
        <w:r w:rsidR="00804616">
          <w:rPr>
            <w:rStyle w:val="a3"/>
            <w:rFonts w:ascii="Times New Roman" w:hAnsi="Times New Roman" w:cs="Times New Roman"/>
            <w:color w:val="auto"/>
          </w:rPr>
          <w:t>- в случае увеличения балансовой стоимости - в положительном значении;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3" w:tooltip="Открыть документ в системе Гарант" w:history="1">
        <w:r w:rsidR="00804616">
          <w:rPr>
            <w:rStyle w:val="a3"/>
            <w:rFonts w:ascii="Times New Roman" w:hAnsi="Times New Roman" w:cs="Times New Roman"/>
            <w:color w:val="auto"/>
          </w:rPr>
          <w:t>- в случае уменьшения балансовой стоимости - со знаком "минус".</w:t>
        </w:r>
      </w:hyperlink>
    </w:p>
    <w:p w:rsidR="00674464" w:rsidRPr="003D40FE" w:rsidRDefault="003D40F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3D40FE">
        <w:rPr>
          <w:rFonts w:ascii="Times New Roman" w:hAnsi="Times New Roman" w:cs="Times New Roman"/>
          <w:color w:val="000000"/>
        </w:rPr>
        <w:t>2.8. Комиссия по поступлению и выбытию нефинансовых активов (приложение №6)</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color w:val="auto"/>
        </w:rPr>
      </w:pPr>
      <w:r>
        <w:rPr>
          <w:rFonts w:ascii="Times New Roman" w:hAnsi="Times New Roman" w:cs="Times New Roman"/>
          <w:color w:val="000000"/>
        </w:rPr>
        <w:t xml:space="preserve">2.9. Положение о комиссии </w:t>
      </w:r>
      <w:r w:rsidR="003D40FE" w:rsidRPr="003D40FE">
        <w:rPr>
          <w:rFonts w:ascii="Times New Roman" w:hAnsi="Times New Roman" w:cs="Times New Roman"/>
          <w:color w:val="000000"/>
        </w:rPr>
        <w:t xml:space="preserve">по поступлению и выбытию нефинансовых активов </w:t>
      </w:r>
      <w:r>
        <w:rPr>
          <w:rFonts w:ascii="Times New Roman" w:hAnsi="Times New Roman" w:cs="Times New Roman"/>
          <w:color w:val="000000"/>
        </w:rPr>
        <w:t>(приложение № 19)</w:t>
      </w: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rPr>
      </w:pPr>
      <w:hyperlink r:id="rId54" w:tooltip="Открыть документ в системе Гарант" w:history="1">
        <w:r w:rsidR="00804616">
          <w:rPr>
            <w:rStyle w:val="a3"/>
            <w:rFonts w:ascii="Times New Roman" w:hAnsi="Times New Roman" w:cs="Times New Roman"/>
          </w:rPr>
          <w:t>3. Учет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Fonts w:ascii="Times New Roman" w:hAnsi="Times New Roman" w:cs="Times New Roman"/>
          <w:color w:val="000000"/>
        </w:rPr>
      </w:pPr>
      <w:hyperlink r:id="rId55" w:tooltip="Открыть документ в системе Гарант" w:history="1">
        <w:r w:rsidR="00804616">
          <w:rPr>
            <w:rStyle w:val="a3"/>
            <w:rFonts w:ascii="Times New Roman" w:hAnsi="Times New Roman" w:cs="Times New Roman"/>
            <w:color w:val="auto"/>
          </w:rPr>
          <w:t>3.1. Порядок принятия объектов основных средств к учету</w:t>
        </w:r>
      </w:hyperlink>
    </w:p>
    <w:p w:rsidR="00BA5E81" w:rsidRDefault="00BA5E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r>
        <w:rPr>
          <w:rStyle w:val="a3"/>
          <w:rFonts w:ascii="Times New Roman" w:hAnsi="Times New Roman" w:cs="Times New Roman"/>
          <w:color w:val="auto"/>
        </w:rPr>
        <w:t xml:space="preserve">       </w:t>
      </w:r>
      <w:r w:rsidRPr="00BA5E81">
        <w:rPr>
          <w:rStyle w:val="a3"/>
          <w:rFonts w:ascii="Times New Roman" w:hAnsi="Times New Roman" w:cs="Times New Roman"/>
          <w:color w:val="auto"/>
        </w:rPr>
        <w:t xml:space="preserve"> Отнесение объекта нефинансовых активов к соответствующей группе (основные средства или материальные запасы) является компетенцией</w:t>
      </w:r>
      <w:r w:rsidR="00313623">
        <w:rPr>
          <w:rStyle w:val="a3"/>
          <w:rFonts w:ascii="Times New Roman" w:hAnsi="Times New Roman" w:cs="Times New Roman"/>
          <w:color w:val="auto"/>
        </w:rPr>
        <w:t xml:space="preserve"> </w:t>
      </w:r>
      <w:proofErr w:type="gramStart"/>
      <w:r w:rsidR="00313623">
        <w:rPr>
          <w:rStyle w:val="a3"/>
          <w:rFonts w:ascii="Times New Roman" w:hAnsi="Times New Roman" w:cs="Times New Roman"/>
          <w:color w:val="auto"/>
        </w:rPr>
        <w:t>комиссии</w:t>
      </w:r>
      <w:proofErr w:type="gramEnd"/>
      <w:r w:rsidR="00313623">
        <w:rPr>
          <w:rStyle w:val="a3"/>
          <w:rFonts w:ascii="Times New Roman" w:hAnsi="Times New Roman" w:cs="Times New Roman"/>
          <w:color w:val="auto"/>
        </w:rPr>
        <w:t xml:space="preserve"> </w:t>
      </w:r>
      <w:r w:rsidRPr="00BA5E81">
        <w:rPr>
          <w:rStyle w:val="a3"/>
          <w:rFonts w:ascii="Times New Roman" w:hAnsi="Times New Roman" w:cs="Times New Roman"/>
          <w:color w:val="auto"/>
        </w:rPr>
        <w:t xml:space="preserve">постоянно действующей </w:t>
      </w:r>
      <w:r w:rsidR="003D40FE" w:rsidRPr="003D40FE">
        <w:rPr>
          <w:rStyle w:val="a3"/>
          <w:rFonts w:ascii="Times New Roman" w:hAnsi="Times New Roman" w:cs="Times New Roman"/>
          <w:color w:val="auto"/>
        </w:rPr>
        <w:t>по поступлению и выбытию нефинансовых активов</w:t>
      </w:r>
      <w:r w:rsidR="00CF5FED" w:rsidRPr="003D40FE">
        <w:rPr>
          <w:rStyle w:val="a3"/>
          <w:rFonts w:ascii="Times New Roman" w:hAnsi="Times New Roman" w:cs="Times New Roman"/>
          <w:color w:val="auto"/>
        </w:rPr>
        <w:t xml:space="preserve"> </w:t>
      </w:r>
      <w:r w:rsidR="00CF5FED" w:rsidRPr="00674464">
        <w:rPr>
          <w:rStyle w:val="a3"/>
          <w:rFonts w:ascii="Times New Roman" w:hAnsi="Times New Roman" w:cs="Times New Roman"/>
          <w:color w:val="auto"/>
        </w:rPr>
        <w:t>(Приложение №</w:t>
      </w:r>
      <w:r w:rsidR="00674464" w:rsidRPr="00674464">
        <w:rPr>
          <w:rStyle w:val="a3"/>
          <w:rFonts w:ascii="Times New Roman" w:hAnsi="Times New Roman" w:cs="Times New Roman"/>
          <w:color w:val="auto"/>
        </w:rPr>
        <w:t>6</w:t>
      </w:r>
      <w:r w:rsidR="00CF5FED" w:rsidRPr="00674464">
        <w:rPr>
          <w:rStyle w:val="a3"/>
          <w:rFonts w:ascii="Times New Roman" w:hAnsi="Times New Roman" w:cs="Times New Roman"/>
          <w:color w:val="auto"/>
        </w:rPr>
        <w:t>).</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6" w:tooltip="Открыть документ в системе Гарант" w:history="1">
        <w:r w:rsidR="00804616">
          <w:rPr>
            <w:rStyle w:val="a3"/>
            <w:rFonts w:ascii="Times New Roman" w:hAnsi="Times New Roman" w:cs="Times New Roman"/>
            <w:color w:val="auto"/>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7" w:tooltip="Открыть документ в системе Гарант" w:history="1">
        <w:r w:rsidR="00804616">
          <w:rPr>
            <w:rStyle w:val="a3"/>
            <w:rFonts w:ascii="Times New Roman" w:hAnsi="Times New Roman" w:cs="Times New Roman"/>
            <w:color w:val="auto"/>
          </w:rPr>
          <w:t xml:space="preserve">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w:t>
        </w:r>
        <w:r w:rsidR="003D40FE" w:rsidRPr="003D40FE">
          <w:rPr>
            <w:rStyle w:val="a3"/>
            <w:rFonts w:ascii="Times New Roman" w:hAnsi="Times New Roman" w:cs="Times New Roman"/>
            <w:color w:val="auto"/>
          </w:rPr>
          <w:t xml:space="preserve">по поступлению и выбытию нефинансовых активов </w:t>
        </w:r>
        <w:r w:rsidR="00804616">
          <w:rPr>
            <w:rStyle w:val="a3"/>
            <w:rFonts w:ascii="Times New Roman" w:hAnsi="Times New Roman" w:cs="Times New Roman"/>
            <w:color w:val="auto"/>
          </w:rPr>
          <w:t>в объекте основных средств могут содержаться, например,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8" w:tooltip="Открыть документ в системе Гарант" w:history="1">
        <w:r w:rsidR="00804616">
          <w:rPr>
            <w:rStyle w:val="a3"/>
            <w:rFonts w:ascii="Times New Roman" w:hAnsi="Times New Roman" w:cs="Times New Roman"/>
            <w:color w:val="auto"/>
          </w:rP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00804616">
          <w:rPr>
            <w:rStyle w:val="a3"/>
            <w:rFonts w:ascii="Times New Roman" w:hAnsi="Times New Roman" w:cs="Times New Roman"/>
            <w:color w:val="auto"/>
          </w:rPr>
          <w:t>эксплуатировавшихся</w:t>
        </w:r>
        <w:proofErr w:type="spellEnd"/>
        <w:r w:rsidR="00804616">
          <w:rPr>
            <w:rStyle w:val="a3"/>
            <w:rFonts w:ascii="Times New Roman" w:hAnsi="Times New Roman" w:cs="Times New Roman"/>
            <w:color w:val="auto"/>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59" w:tooltip="Открыть документ в системе Гарант" w:history="1">
        <w:r w:rsidR="00804616">
          <w:rPr>
            <w:rStyle w:val="a3"/>
            <w:rFonts w:ascii="Times New Roman" w:hAnsi="Times New Roman" w:cs="Times New Roman"/>
            <w:color w:val="auto"/>
          </w:rPr>
          <w:t xml:space="preserve">3.1.4. Инвентарный номер основного средства состоит </w:t>
        </w:r>
        <w:r w:rsidR="00804616">
          <w:rPr>
            <w:rStyle w:val="printablehidden"/>
            <w:rFonts w:ascii="Times New Roman" w:hAnsi="Times New Roman" w:cs="Times New Roman"/>
          </w:rPr>
          <w:t>от 3 до 17</w:t>
        </w:r>
        <w:r w:rsidR="00804616">
          <w:rPr>
            <w:rStyle w:val="printablehidden"/>
            <w:rFonts w:ascii="Times New Roman" w:hAnsi="Times New Roman" w:cs="Times New Roman"/>
            <w:color w:val="000000"/>
          </w:rPr>
          <w:t xml:space="preserve"> знаков :</w:t>
        </w:r>
      </w:hyperlink>
      <w:r w:rsidR="00804616">
        <w:rPr>
          <w:rStyle w:val="printablehidden"/>
          <w:rFonts w:ascii="Times New Roman" w:hAnsi="Times New Roman" w:cs="Times New Roman"/>
          <w:color w:val="000000"/>
        </w:rPr>
        <w:t>1С: «Бухгалтерия государственного учреждения 8»</w:t>
      </w:r>
      <w:r w:rsidR="00804616">
        <w:rPr>
          <w:rStyle w:val="enumerated"/>
          <w:rFonts w:ascii="Times New Roman" w:hAnsi="Times New Roman" w:cs="Times New Roman"/>
          <w:color w:val="000000"/>
        </w:rPr>
        <w:t>.</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310245"/>
        <w:rPr>
          <w:rStyle w:val="a3"/>
          <w:rFonts w:ascii="Times New Roman" w:hAnsi="Times New Roman" w:cs="Times New Roman"/>
          <w:color w:val="auto"/>
        </w:rPr>
      </w:pPr>
      <w:hyperlink r:id="rId60" w:tooltip="Открыть документ в системе Гарант" w:history="1">
        <w:r w:rsidR="00804616">
          <w:rPr>
            <w:rStyle w:val="a3"/>
            <w:rFonts w:ascii="Times New Roman" w:hAnsi="Times New Roman" w:cs="Times New Roman"/>
            <w:color w:val="auto"/>
          </w:rPr>
          <w:t xml:space="preserve">Ответственный за присвоение и регистрацию инвентарных номеров вновь поступающим объектам основных – </w:t>
        </w:r>
        <w:r w:rsidR="00804616">
          <w:rPr>
            <w:rStyle w:val="printablehidden"/>
            <w:rFonts w:ascii="Times New Roman" w:hAnsi="Times New Roman" w:cs="Times New Roman"/>
          </w:rPr>
          <w:t>Ведущий бухгалтер.</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1" w:tooltip="Открыть документ в системе Гарант" w:history="1">
        <w:r w:rsidR="00804616">
          <w:rPr>
            <w:rStyle w:val="a3"/>
            <w:rFonts w:ascii="Times New Roman" w:hAnsi="Times New Roman" w:cs="Times New Roman"/>
            <w:color w:val="auto"/>
          </w:rPr>
          <w:t xml:space="preserve">Инвентарные номера наносятся только при вводе в эксплуатацию, и при выцветании и (или) стирании не наносятся повторно на следующие объекты основных средств: </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2" w:tooltip="Открыть документ в системе Гарант" w:history="1">
        <w:r w:rsidR="00804616">
          <w:rPr>
            <w:rStyle w:val="a3"/>
            <w:rFonts w:ascii="Times New Roman" w:hAnsi="Times New Roman" w:cs="Times New Roman"/>
            <w:color w:val="auto"/>
          </w:rPr>
          <w:t>- видеокамеры, установленные на крышах зданий в районе  городского округа по программе «Безопасный город»;</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color w:val="000000"/>
        </w:rPr>
      </w:pPr>
      <w:hyperlink r:id="rId63" w:tooltip="Открыть документ в системе Гарант" w:history="1">
        <w:r w:rsidR="00804616">
          <w:rPr>
            <w:rStyle w:val="a3"/>
            <w:rFonts w:ascii="Times New Roman" w:hAnsi="Times New Roman" w:cs="Times New Roman"/>
            <w:color w:val="auto"/>
          </w:rPr>
          <w:t>- сирены и пусковые устройства, установленные на крышах зданий в районе  городского округа.</w:t>
        </w:r>
      </w:hyperlink>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Fonts w:ascii="Times New Roman" w:hAnsi="Times New Roman" w:cs="Times New Roman"/>
          <w:color w:val="000000"/>
        </w:rPr>
      </w:pPr>
      <w:r>
        <w:rPr>
          <w:rStyle w:val="enumerated"/>
          <w:rFonts w:ascii="Times New Roman" w:hAnsi="Times New Roman" w:cs="Times New Roman"/>
          <w:color w:val="000000"/>
        </w:rPr>
        <w:t>- малый кроссовый шкаф, установленный в г. Благовещенске на улице горького 152;</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Fonts w:ascii="Times New Roman" w:hAnsi="Times New Roman" w:cs="Times New Roman"/>
          <w:color w:val="000000"/>
        </w:rPr>
      </w:pPr>
      <w:r>
        <w:rPr>
          <w:rStyle w:val="enumerated"/>
          <w:rFonts w:ascii="Times New Roman" w:hAnsi="Times New Roman" w:cs="Times New Roman"/>
          <w:color w:val="000000"/>
        </w:rPr>
        <w:t>- комплекты приема – передачи сигналов видео и управления по оптоволокну установленные в г. Благовещенске;</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Fonts w:ascii="Times New Roman" w:hAnsi="Times New Roman" w:cs="Times New Roman"/>
          <w:color w:val="000000"/>
        </w:rPr>
      </w:pPr>
      <w:r>
        <w:rPr>
          <w:rStyle w:val="enumerated"/>
          <w:rFonts w:ascii="Times New Roman" w:hAnsi="Times New Roman" w:cs="Times New Roman"/>
          <w:color w:val="000000"/>
        </w:rPr>
        <w:t>- абонентские терминалы внешнего исполнения, установленные в г. Благовещенске.</w:t>
      </w:r>
    </w:p>
    <w:p w:rsidR="00804616" w:rsidRDefault="00804616">
      <w:pPr>
        <w:pStyle w:val="2"/>
        <w:jc w:val="left"/>
        <w:rPr>
          <w:b w:val="0"/>
          <w:i w:val="0"/>
        </w:rPr>
      </w:pPr>
      <w:bookmarkStart w:id="1" w:name="_ref_321671"/>
      <w:r>
        <w:rPr>
          <w:rFonts w:ascii="Times New Roman" w:hAnsi="Times New Roman" w:cs="Times New Roman"/>
          <w:b w:val="0"/>
          <w:i w:val="0"/>
        </w:rPr>
        <w:t>Инвентарный номер наносится:</w:t>
      </w:r>
      <w:bookmarkEnd w:id="1"/>
    </w:p>
    <w:p w:rsidR="00804616" w:rsidRDefault="00804616">
      <w:r>
        <w:t>- на объекты недвижимого имущества - несмываемой краской;</w:t>
      </w:r>
    </w:p>
    <w:p w:rsidR="00804616" w:rsidRDefault="00804616">
      <w:r>
        <w:t>- на объекты движимого имущества – маркером и (или) табличка железная, бумажная.</w:t>
      </w:r>
    </w:p>
    <w:p w:rsidR="00674464" w:rsidRDefault="00674464"/>
    <w:p w:rsidR="00674464" w:rsidRDefault="00674464">
      <w:pPr>
        <w:rPr>
          <w:rStyle w:val="enumerated"/>
        </w:rPr>
      </w:pPr>
      <w:r w:rsidRPr="00674464">
        <w:rPr>
          <w:rStyle w:val="enumerated"/>
        </w:rPr>
        <w:t>Инвентарный номер не наносится на объекты основных средств, находящихся в труднодоступных местах, условия эксплуатации которых не позволяет наносить на них инвентарный номер</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4" w:tooltip="Открыть документ в системе Гарант" w:history="1">
        <w:r w:rsidR="00804616">
          <w:rPr>
            <w:rStyle w:val="a3"/>
            <w:rFonts w:ascii="Times New Roman" w:hAnsi="Times New Roman" w:cs="Times New Roman"/>
            <w:color w:val="auto"/>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5" w:tooltip="Открыть документ в системе Гарант" w:history="1">
        <w:r w:rsidR="00804616">
          <w:rPr>
            <w:rStyle w:val="a3"/>
            <w:rFonts w:ascii="Times New Roman" w:hAnsi="Times New Roman" w:cs="Times New Roman"/>
            <w:color w:val="auto"/>
          </w:rPr>
          <w:t>- наименование объекта в учете состоит из наименования вида объекта и наименования марки (модели);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6" w:tooltip="Открыть документ в системе Гарант" w:history="1">
        <w:r w:rsidR="00804616">
          <w:rPr>
            <w:rStyle w:val="a3"/>
            <w:rFonts w:ascii="Times New Roman" w:hAnsi="Times New Roman" w:cs="Times New Roman"/>
            <w:color w:val="auto"/>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7" w:tooltip="Открыть документ в системе Гарант" w:history="1">
        <w:r w:rsidR="00804616">
          <w:rPr>
            <w:rStyle w:val="a3"/>
            <w:rFonts w:ascii="Times New Roman" w:hAnsi="Times New Roman" w:cs="Times New Roman"/>
            <w:color w:val="auto"/>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8" w:tooltip="Открыть документ в системе Гарант" w:history="1">
        <w:r w:rsidR="00804616">
          <w:rPr>
            <w:rStyle w:val="a3"/>
            <w:rFonts w:ascii="Times New Roman" w:hAnsi="Times New Roman" w:cs="Times New Roman"/>
            <w:color w:val="auto"/>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69" w:tooltip="Открыть документ в системе Гарант" w:history="1">
        <w:r w:rsidR="00804616">
          <w:rPr>
            <w:rStyle w:val="a3"/>
            <w:rFonts w:ascii="Times New Roman" w:hAnsi="Times New Roman" w:cs="Times New Roman"/>
            <w:color w:val="auto"/>
          </w:rPr>
          <w:t xml:space="preserve">3.1.6. Документы, подтверждающие факт государственной регистрации зданий, сооружений, автотранспортных средств, самоходной техники, </w:t>
        </w:r>
        <w:proofErr w:type="spellStart"/>
        <w:r w:rsidR="00804616">
          <w:rPr>
            <w:rStyle w:val="a3"/>
            <w:rFonts w:ascii="Times New Roman" w:hAnsi="Times New Roman" w:cs="Times New Roman"/>
            <w:color w:val="auto"/>
          </w:rPr>
          <w:t>плавсредств</w:t>
        </w:r>
        <w:proofErr w:type="spellEnd"/>
        <w:r w:rsidR="00804616">
          <w:rPr>
            <w:rStyle w:val="a3"/>
            <w:rFonts w:ascii="Times New Roman" w:hAnsi="Times New Roman" w:cs="Times New Roman"/>
            <w:color w:val="auto"/>
          </w:rPr>
          <w:t xml:space="preserve">, подлежат хранению в </w:t>
        </w:r>
        <w:r w:rsidR="00804616">
          <w:rPr>
            <w:rStyle w:val="printablehidden"/>
            <w:rFonts w:ascii="Times New Roman" w:hAnsi="Times New Roman" w:cs="Times New Roman"/>
          </w:rPr>
          <w:t>Управлении по делам ГОЧС г. Благовещенска</w:t>
        </w:r>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38843911"/>
        <w:rPr>
          <w:rStyle w:val="a3"/>
          <w:rFonts w:ascii="Times New Roman" w:hAnsi="Times New Roman" w:cs="Times New Roman"/>
          <w:color w:val="auto"/>
        </w:rPr>
      </w:pPr>
      <w:hyperlink r:id="rId70" w:tooltip="Открыть документ в системе Гарант" w:history="1">
        <w:r w:rsidR="00804616">
          <w:rPr>
            <w:rStyle w:val="a3"/>
            <w:rFonts w:ascii="Times New Roman" w:hAnsi="Times New Roman" w:cs="Times New Roman"/>
            <w:color w:val="auto"/>
          </w:rPr>
          <w:t xml:space="preserve">Ответственные, за сохранность этих документов: </w:t>
        </w:r>
        <w:r w:rsidR="00804616">
          <w:rPr>
            <w:rStyle w:val="printablehidden"/>
            <w:rFonts w:ascii="Times New Roman" w:hAnsi="Times New Roman" w:cs="Times New Roman"/>
          </w:rPr>
          <w:t>главный бухгалтер</w:t>
        </w:r>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1" w:tooltip="Открыть документ в системе Гарант" w:history="1">
        <w:r w:rsidR="00804616">
          <w:rPr>
            <w:rStyle w:val="a3"/>
            <w:rFonts w:ascii="Times New Roman" w:hAnsi="Times New Roman" w:cs="Times New Roman"/>
            <w:color w:val="auto"/>
          </w:rPr>
          <w:t>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учреждения (его заместителей).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2" w:tooltip="Открыть документ в системе Гарант" w:history="1">
        <w:r w:rsidR="00804616">
          <w:rPr>
            <w:rStyle w:val="a3"/>
            <w:rFonts w:ascii="Times New Roman" w:hAnsi="Times New Roman" w:cs="Times New Roman"/>
            <w:color w:val="auto"/>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3" w:tooltip="Открыть документ в системе Гарант" w:history="1">
        <w:r w:rsidR="00804616">
          <w:rPr>
            <w:rStyle w:val="a3"/>
            <w:rFonts w:ascii="Times New Roman" w:hAnsi="Times New Roman" w:cs="Times New Roman"/>
            <w:color w:val="auto"/>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23000764"/>
        <w:rPr>
          <w:rStyle w:val="a3"/>
          <w:rFonts w:ascii="Times New Roman" w:hAnsi="Times New Roman" w:cs="Times New Roman"/>
          <w:color w:val="auto"/>
        </w:rPr>
      </w:pPr>
      <w:hyperlink r:id="rId74" w:tooltip="Открыть документ в системе Гарант" w:history="1">
        <w:r w:rsidR="00804616">
          <w:rPr>
            <w:rStyle w:val="a3"/>
            <w:rFonts w:ascii="Times New Roman" w:hAnsi="Times New Roman" w:cs="Times New Roman"/>
            <w:color w:val="auto"/>
          </w:rPr>
          <w:t>3.1.7. В случае поступления объектов основных средств от организаций государственного сектора, с которыми необходимо производить сверку взаимных расчетов для консолидации бюджетной отчетности, полученные объекты основных средств первоначально принимаются к учету на те же счета учета, что и у передающей стороны. В случае поступления объектов основных средств от организаций государственного сектора, с которыми сверка взаимных расчетов для консолидации бюджетной отчетности не проводится, полученные материальные ценности принимаются к учету в соответствии с нормами действующего законодательства и настоящей учетной политики.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5" w:tooltip="Открыть документ в системе Гарант" w:history="1">
        <w:r w:rsidR="00804616">
          <w:rPr>
            <w:rStyle w:val="a3"/>
            <w:rFonts w:ascii="Times New Roman" w:hAnsi="Times New Roman" w:cs="Times New Roman"/>
            <w:color w:val="auto"/>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6" w:tooltip="Открыть документ в системе Гарант" w:history="1">
        <w:r w:rsidR="00804616">
          <w:rPr>
            <w:rStyle w:val="a3"/>
            <w:rFonts w:ascii="Times New Roman" w:hAnsi="Times New Roman" w:cs="Times New Roman"/>
            <w:color w:val="auto"/>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7" w:tooltip="Открыть документ в системе Гарант" w:history="1">
        <w:r w:rsidR="00804616">
          <w:rPr>
            <w:rStyle w:val="a3"/>
            <w:rFonts w:ascii="Times New Roman" w:hAnsi="Times New Roman" w:cs="Times New Roman"/>
            <w:color w:val="auto"/>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8" w:tooltip="Открыть документ в системе Гарант" w:history="1">
        <w:r w:rsidR="00804616">
          <w:rPr>
            <w:rStyle w:val="a3"/>
            <w:rFonts w:ascii="Times New Roman" w:hAnsi="Times New Roman" w:cs="Times New Roman"/>
            <w:color w:val="auto"/>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79" w:tooltip="Открыть документ в системе Гарант" w:history="1">
        <w:r w:rsidR="00804616">
          <w:rPr>
            <w:rStyle w:val="a3"/>
            <w:rFonts w:ascii="Times New Roman" w:hAnsi="Times New Roman" w:cs="Times New Roman"/>
            <w:color w:val="auto"/>
          </w:rPr>
          <w:t xml:space="preserve">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w:t>
        </w:r>
        <w:r w:rsidR="00804616">
          <w:rPr>
            <w:rStyle w:val="a3"/>
            <w:rFonts w:ascii="Times New Roman" w:hAnsi="Times New Roman" w:cs="Times New Roman"/>
            <w:color w:val="auto"/>
          </w:rPr>
          <w:lastRenderedPageBreak/>
          <w:t>полностью не начислена, производится доначисление амортизации до 100% в месяце, следующем за месяцем принятия основного средства к учету.</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0" w:tooltip="Открыть документ в системе Гарант" w:history="1">
        <w:r w:rsidR="00804616">
          <w:rPr>
            <w:rStyle w:val="a3"/>
            <w:rFonts w:ascii="Times New Roman" w:hAnsi="Times New Roman" w:cs="Times New Roman"/>
            <w:color w:val="auto"/>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1" w:tooltip="Открыть документ в системе Гарант" w:history="1">
        <w:r w:rsidR="00804616">
          <w:rPr>
            <w:rStyle w:val="a3"/>
            <w:rFonts w:ascii="Times New Roman" w:hAnsi="Times New Roman" w:cs="Times New Roman"/>
            <w:color w:val="auto"/>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2" w:tooltip="Открыть документ в системе Гарант" w:history="1">
        <w:r w:rsidR="00804616">
          <w:rPr>
            <w:rStyle w:val="a3"/>
            <w:rFonts w:ascii="Times New Roman" w:hAnsi="Times New Roman" w:cs="Times New Roman"/>
            <w:color w:val="auto"/>
          </w:rPr>
          <w:t>3.2. Порядок учета при проведении ремонта, обслуживания, реконструкции, модернизации, дооборудования, монтажа объектов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3" w:tooltip="Открыть документ в системе Гарант" w:history="1">
        <w:r w:rsidR="00804616">
          <w:rPr>
            <w:rStyle w:val="a3"/>
            <w:rFonts w:ascii="Times New Roman" w:hAnsi="Times New Roman" w:cs="Times New Roman"/>
            <w:color w:val="auto"/>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4" w:tooltip="Открыть документ в системе Гарант" w:history="1">
        <w:r w:rsidR="00804616">
          <w:rPr>
            <w:rStyle w:val="a3"/>
            <w:rFonts w:ascii="Times New Roman" w:hAnsi="Times New Roman" w:cs="Times New Roman"/>
            <w:color w:val="auto"/>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5" w:tooltip="Открыть документ в системе Гарант" w:history="1">
        <w:r w:rsidR="00804616">
          <w:rPr>
            <w:rStyle w:val="a3"/>
            <w:rFonts w:ascii="Times New Roman" w:hAnsi="Times New Roman" w:cs="Times New Roman"/>
            <w:color w:val="auto"/>
          </w:rPr>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6" w:tooltip="Открыть документ в системе Гарант" w:history="1">
        <w:r w:rsidR="00804616">
          <w:rPr>
            <w:rStyle w:val="a3"/>
            <w:rFonts w:ascii="Times New Roman" w:hAnsi="Times New Roman" w:cs="Times New Roman"/>
            <w:color w:val="auto"/>
          </w:rPr>
          <w:t>Пригодные для дальнейшего использования узлы (детали), замененные в ходе модернизации, дооборудования, реконструкции объектов основных средств, подлежат оприходованию и включению в состав материальных запасов по текущей оценочной стоимости.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7" w:tooltip="Открыть документ в системе Гарант" w:history="1">
        <w:r w:rsidR="00804616">
          <w:rPr>
            <w:rStyle w:val="a3"/>
            <w:rFonts w:ascii="Times New Roman" w:hAnsi="Times New Roman" w:cs="Times New Roman"/>
            <w:color w:val="auto"/>
          </w:rPr>
          <w:t>3.2.4.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8" w:tooltip="Открыть документ в системе Гарант" w:history="1">
        <w:r w:rsidR="00804616">
          <w:rPr>
            <w:rStyle w:val="a3"/>
            <w:rFonts w:ascii="Times New Roman" w:hAnsi="Times New Roman" w:cs="Times New Roman"/>
            <w:color w:val="auto"/>
          </w:rPr>
          <w:t>- наименования соответствующих объектов и их инвентарные номера;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89" w:tooltip="Открыть документ в системе Гарант" w:history="1">
        <w:r w:rsidR="00804616">
          <w:rPr>
            <w:rStyle w:val="a3"/>
            <w:rFonts w:ascii="Times New Roman" w:hAnsi="Times New Roman" w:cs="Times New Roman"/>
            <w:color w:val="auto"/>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0" w:tooltip="Открыть документ в системе Гарант" w:history="1">
        <w:r w:rsidR="00804616">
          <w:rPr>
            <w:rStyle w:val="a3"/>
            <w:rFonts w:ascii="Times New Roman" w:hAnsi="Times New Roman" w:cs="Times New Roman"/>
            <w:color w:val="auto"/>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1" w:tooltip="Открыть документ в системе Гарант" w:history="1">
        <w:r w:rsidR="00804616">
          <w:rPr>
            <w:rStyle w:val="a3"/>
            <w:rFonts w:ascii="Times New Roman" w:hAnsi="Times New Roman" w:cs="Times New Roman"/>
            <w:color w:val="auto"/>
          </w:rPr>
          <w:t>- информация о проведении аналогичных работ в отношении объекта (дата, объем и стоимость работ).</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2" w:tooltip="Открыть документ в системе Гарант" w:history="1">
        <w:r w:rsidR="00804616">
          <w:rPr>
            <w:rStyle w:val="a3"/>
            <w:rFonts w:ascii="Times New Roman" w:hAnsi="Times New Roman" w:cs="Times New Roman"/>
            <w:color w:val="auto"/>
          </w:rPr>
          <w:t xml:space="preserve">В целях согласования осуществления работ на сумму более </w:t>
        </w:r>
        <w:r w:rsidR="00804616">
          <w:rPr>
            <w:rStyle w:val="printablehidden"/>
            <w:rFonts w:ascii="Times New Roman" w:hAnsi="Times New Roman" w:cs="Times New Roman"/>
          </w:rPr>
          <w:t>50 000,00 коп.</w:t>
        </w:r>
        <w:r w:rsidR="00804616">
          <w:rPr>
            <w:rStyle w:val="a3"/>
            <w:rFonts w:ascii="Times New Roman" w:hAnsi="Times New Roman" w:cs="Times New Roman"/>
            <w:color w:val="auto"/>
          </w:rPr>
          <w:t xml:space="preserve"> в установленном порядке оформляются соответствующие технические обоснования (сметы, расчеты и т.п.).</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3" w:tooltip="Открыть документ в системе Гарант" w:history="1">
        <w:r w:rsidR="00804616">
          <w:rPr>
            <w:rStyle w:val="a3"/>
            <w:rFonts w:ascii="Times New Roman" w:hAnsi="Times New Roman" w:cs="Times New Roman"/>
            <w:color w:val="auto"/>
          </w:rPr>
          <w:t xml:space="preserve">3.3. </w:t>
        </w:r>
        <w:proofErr w:type="spellStart"/>
        <w:r w:rsidR="00804616">
          <w:rPr>
            <w:rStyle w:val="a3"/>
            <w:rFonts w:ascii="Times New Roman" w:hAnsi="Times New Roman" w:cs="Times New Roman"/>
            <w:color w:val="auto"/>
          </w:rPr>
          <w:t>Разукомплектация</w:t>
        </w:r>
        <w:proofErr w:type="spellEnd"/>
        <w:r w:rsidR="00804616">
          <w:rPr>
            <w:rStyle w:val="a3"/>
            <w:rFonts w:ascii="Times New Roman" w:hAnsi="Times New Roman" w:cs="Times New Roman"/>
            <w:color w:val="auto"/>
          </w:rPr>
          <w:t xml:space="preserve"> (частичная ликвидация) объектов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4" w:tooltip="Открыть документ в системе Гарант" w:history="1">
        <w:r w:rsidR="00804616">
          <w:rPr>
            <w:rStyle w:val="a3"/>
            <w:rFonts w:ascii="Times New Roman" w:hAnsi="Times New Roman" w:cs="Times New Roman"/>
            <w:color w:val="auto"/>
          </w:rPr>
          <w:t xml:space="preserve">3.3.1. </w:t>
        </w:r>
        <w:proofErr w:type="spellStart"/>
        <w:r w:rsidR="00804616">
          <w:rPr>
            <w:rStyle w:val="a3"/>
            <w:rFonts w:ascii="Times New Roman" w:hAnsi="Times New Roman" w:cs="Times New Roman"/>
            <w:color w:val="auto"/>
          </w:rPr>
          <w:t>Разукомплектация</w:t>
        </w:r>
        <w:proofErr w:type="spellEnd"/>
        <w:r w:rsidR="00804616">
          <w:rPr>
            <w:rStyle w:val="a3"/>
            <w:rFonts w:ascii="Times New Roman" w:hAnsi="Times New Roman" w:cs="Times New Roman"/>
            <w:color w:val="auto"/>
          </w:rPr>
          <w:t xml:space="preserve"> (частичная ликвидация) объектов основных средств оформляется Актом о </w:t>
        </w:r>
        <w:proofErr w:type="spellStart"/>
        <w:r w:rsidR="00804616">
          <w:rPr>
            <w:rStyle w:val="a3"/>
            <w:rFonts w:ascii="Times New Roman" w:hAnsi="Times New Roman" w:cs="Times New Roman"/>
            <w:color w:val="auto"/>
          </w:rPr>
          <w:t>разукомплектации</w:t>
        </w:r>
        <w:proofErr w:type="spellEnd"/>
        <w:r w:rsidR="00804616">
          <w:rPr>
            <w:rStyle w:val="a3"/>
            <w:rFonts w:ascii="Times New Roman" w:hAnsi="Times New Roman" w:cs="Times New Roman"/>
            <w:color w:val="auto"/>
          </w:rPr>
          <w:t xml:space="preserve"> (частичной ликвидации) основного средства.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5" w:tooltip="Открыть документ в системе Гарант" w:history="1">
        <w:r w:rsidR="00804616">
          <w:rPr>
            <w:rStyle w:val="a3"/>
            <w:rFonts w:ascii="Times New Roman" w:hAnsi="Times New Roman" w:cs="Times New Roman"/>
            <w:color w:val="auto"/>
          </w:rPr>
          <w:t>3.3.2. При частичной ликвидации объекта основных средств расчет стоимости ликвидируемой части объекта осуществляется: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72988678"/>
        <w:rPr>
          <w:rStyle w:val="a3"/>
          <w:rFonts w:ascii="Times New Roman" w:hAnsi="Times New Roman" w:cs="Times New Roman"/>
          <w:color w:val="auto"/>
        </w:rPr>
      </w:pPr>
      <w:hyperlink r:id="rId96" w:tooltip="Открыть документ в системе Гарант" w:history="1">
        <w:r w:rsidR="00804616">
          <w:rPr>
            <w:rStyle w:val="a3"/>
            <w:rFonts w:ascii="Times New Roman" w:hAnsi="Times New Roman" w:cs="Times New Roman"/>
            <w:color w:val="auto"/>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организацией);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7" w:tooltip="Открыть документ в системе Гарант" w:history="1">
        <w:r w:rsidR="00804616">
          <w:rPr>
            <w:rStyle w:val="a3"/>
            <w:rFonts w:ascii="Times New Roman" w:hAnsi="Times New Roman" w:cs="Times New Roman"/>
            <w:color w:val="auto"/>
          </w:rPr>
          <w:t>3.4. Порядок списания пришедших в негодность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8" w:tooltip="Открыть документ в системе Гарант" w:history="1">
        <w:r w:rsidR="00804616">
          <w:rPr>
            <w:rStyle w:val="a3"/>
            <w:rFonts w:ascii="Times New Roman" w:hAnsi="Times New Roman" w:cs="Times New Roman"/>
            <w:color w:val="auto"/>
          </w:rPr>
          <w:t>3.4.1. В гарантийный период допускается списание основного средства только по чрезвычайным обстоятельствам или с компенсацией расходов за счет виновного лица в порядке, установленном законодательством РФ.</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99" w:tooltip="Открыть документ в системе Гарант" w:history="1">
        <w:r w:rsidR="00804616">
          <w:rPr>
            <w:rStyle w:val="a3"/>
            <w:rFonts w:ascii="Times New Roman" w:hAnsi="Times New Roman" w:cs="Times New Roman"/>
            <w:color w:val="auto"/>
          </w:rPr>
          <w:t>3.4.2. По истечении гарантийного периода списание основного средства допускается при выполнении следующих условий: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0" w:tooltip="Открыть документ в системе Гарант" w:history="1">
        <w:r w:rsidR="00804616">
          <w:rPr>
            <w:rStyle w:val="a3"/>
            <w:rFonts w:ascii="Times New Roman" w:hAnsi="Times New Roman" w:cs="Times New Roman"/>
            <w:color w:val="auto"/>
          </w:rPr>
          <w:t>- основное средство непригодно для дальнейшего использования;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1" w:tooltip="Открыть документ в системе Гарант" w:history="1">
        <w:r w:rsidR="00804616">
          <w:rPr>
            <w:rStyle w:val="a3"/>
            <w:rFonts w:ascii="Times New Roman" w:hAnsi="Times New Roman" w:cs="Times New Roman"/>
            <w:color w:val="auto"/>
          </w:rPr>
          <w:t>- восстановление основного средства неэффективно.</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2" w:tooltip="Открыть документ в системе Гарант" w:history="1">
        <w:r w:rsidR="00804616">
          <w:rPr>
            <w:rStyle w:val="a3"/>
            <w:rFonts w:ascii="Times New Roman" w:hAnsi="Times New Roman" w:cs="Times New Roman"/>
            <w:color w:val="auto"/>
          </w:rPr>
          <w:t>Основное средство не может продолжать использоваться по прямому назначению после списания с учета.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3" w:tooltip="Открыть документ в системе Гарант" w:history="1">
        <w:r w:rsidR="00804616">
          <w:rPr>
            <w:rStyle w:val="a3"/>
            <w:rFonts w:ascii="Times New Roman" w:hAnsi="Times New Roman" w:cs="Times New Roman"/>
            <w:color w:val="auto"/>
          </w:rPr>
          <w:t>3.4.3. 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4" w:tooltip="Открыть документ в системе Гарант" w:history="1">
        <w:r w:rsidR="00804616">
          <w:rPr>
            <w:rStyle w:val="a3"/>
            <w:rFonts w:ascii="Times New Roman" w:hAnsi="Times New Roman" w:cs="Times New Roman"/>
            <w:color w:val="auto"/>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5" w:tooltip="Открыть документ в системе Гарант" w:history="1">
        <w:r w:rsidR="00804616">
          <w:rPr>
            <w:rStyle w:val="a3"/>
            <w:rFonts w:ascii="Times New Roman" w:hAnsi="Times New Roman" w:cs="Times New Roman"/>
            <w:color w:val="auto"/>
          </w:rPr>
          <w:t>- внешних признаков неисправности устройства;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6" w:tooltip="Открыть документ в системе Гарант" w:history="1">
        <w:r w:rsidR="00804616">
          <w:rPr>
            <w:rStyle w:val="a3"/>
            <w:rFonts w:ascii="Times New Roman" w:hAnsi="Times New Roman" w:cs="Times New Roman"/>
            <w:color w:val="auto"/>
          </w:rPr>
          <w:t>- наименований и заводских маркировок узлов, деталей и составных частей вышедших из строя.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7" w:tooltip="Открыть документ в системе Гарант" w:history="1">
        <w:r w:rsidR="00804616">
          <w:rPr>
            <w:rStyle w:val="a3"/>
            <w:rFonts w:ascii="Times New Roman" w:hAnsi="Times New Roman" w:cs="Times New Roman"/>
            <w:color w:val="auto"/>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8" w:tooltip="Открыть документ в системе Гарант" w:history="1">
        <w:r w:rsidR="00804616">
          <w:rPr>
            <w:rStyle w:val="a3"/>
            <w:rFonts w:ascii="Times New Roman" w:hAnsi="Times New Roman" w:cs="Times New Roman"/>
            <w:color w:val="auto"/>
          </w:rPr>
          <w:t>К решению комиссии прилагаются: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09" w:tooltip="Открыть документ в системе Гарант" w:history="1">
        <w:r w:rsidR="00804616">
          <w:rPr>
            <w:rStyle w:val="a3"/>
            <w:rFonts w:ascii="Times New Roman" w:hAnsi="Times New Roman" w:cs="Times New Roman"/>
            <w:color w:val="auto"/>
          </w:rPr>
          <w:t xml:space="preserve">- акт </w:t>
        </w:r>
        <w:proofErr w:type="spellStart"/>
        <w:r w:rsidR="00804616">
          <w:rPr>
            <w:rStyle w:val="a3"/>
            <w:rFonts w:ascii="Times New Roman" w:hAnsi="Times New Roman" w:cs="Times New Roman"/>
            <w:color w:val="auto"/>
          </w:rPr>
          <w:t>дефектации</w:t>
        </w:r>
        <w:proofErr w:type="spellEnd"/>
        <w:r w:rsidR="00804616">
          <w:rPr>
            <w:rStyle w:val="a3"/>
            <w:rFonts w:ascii="Times New Roman" w:hAnsi="Times New Roman" w:cs="Times New Roman"/>
            <w:color w:val="auto"/>
          </w:rPr>
          <w:t xml:space="preserve"> (к основным средствам числившимся в управлении);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0" w:tooltip="Открыть документ в системе Гарант" w:history="1">
        <w:r w:rsidR="00804616">
          <w:rPr>
            <w:rStyle w:val="a3"/>
            <w:rFonts w:ascii="Times New Roman" w:hAnsi="Times New Roman" w:cs="Times New Roman"/>
            <w:color w:val="auto"/>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 (к основным средствам требующим дополнительного технического обследования).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1" w:tooltip="Открыть документ в системе Гарант" w:history="1">
        <w:r w:rsidR="00804616">
          <w:rPr>
            <w:rStyle w:val="a3"/>
            <w:rFonts w:ascii="Times New Roman" w:hAnsi="Times New Roman" w:cs="Times New Roman"/>
            <w:color w:val="auto"/>
          </w:rPr>
          <w:t>3.4.4. Решение о нецелесообразности (неэффективности) восстановления основного средства принимается комиссией учреждения на основании: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2" w:tooltip="Открыть документ в системе Гарант" w:history="1">
        <w:r w:rsidR="00804616">
          <w:rPr>
            <w:rStyle w:val="a3"/>
            <w:rFonts w:ascii="Times New Roman" w:hAnsi="Times New Roman" w:cs="Times New Roman"/>
            <w:color w:val="auto"/>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3" w:tooltip="Открыть документ в системе Гарант" w:history="1">
        <w:r w:rsidR="00804616">
          <w:rPr>
            <w:rStyle w:val="a3"/>
            <w:rFonts w:ascii="Times New Roman" w:hAnsi="Times New Roman" w:cs="Times New Roman"/>
            <w:color w:val="auto"/>
          </w:rPr>
          <w:t>- документов, подтверждающих оценочную стоимость новых аналогичных объектов (с учетом гарантийных обязательств).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4" w:tooltip="Открыть документ в системе Гарант" w:history="1">
        <w:r w:rsidR="00804616">
          <w:rPr>
            <w:rStyle w:val="a3"/>
            <w:rFonts w:ascii="Times New Roman" w:hAnsi="Times New Roman" w:cs="Times New Roman"/>
            <w:color w:val="auto"/>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5" w:tooltip="Открыть документ в системе Гарант" w:history="1">
        <w:r w:rsidR="00804616">
          <w:rPr>
            <w:rStyle w:val="a3"/>
            <w:rFonts w:ascii="Times New Roman" w:hAnsi="Times New Roman" w:cs="Times New Roman"/>
            <w:color w:val="auto"/>
          </w:rPr>
          <w:t>- пригодны к использованию в организации;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6" w:tooltip="Открыть документ в системе Гарант" w:history="1">
        <w:r w:rsidR="00804616">
          <w:rPr>
            <w:rStyle w:val="a3"/>
            <w:rFonts w:ascii="Times New Roman" w:hAnsi="Times New Roman" w:cs="Times New Roman"/>
            <w:color w:val="auto"/>
          </w:rPr>
          <w:t>- могут быть реализованы.</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7" w:tooltip="Открыть документ в системе Гарант" w:history="1">
        <w:r w:rsidR="00804616">
          <w:rPr>
            <w:rStyle w:val="a3"/>
            <w:rFonts w:ascii="Times New Roman" w:hAnsi="Times New Roman" w:cs="Times New Roman"/>
            <w:color w:val="auto"/>
          </w:rPr>
          <w:t xml:space="preserve">В таком же порядке к учету принимаются отходы (металлолом, макулатура и т.п.), которые могут быть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804616">
          <w:rPr>
            <w:rStyle w:val="printablehidden"/>
            <w:rFonts w:ascii="Times New Roman" w:hAnsi="Times New Roman" w:cs="Times New Roman"/>
          </w:rPr>
          <w:t>поисково-спасательном отряде, ответственный — Начальник ПСО.</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8" w:tooltip="Открыть документ в системе Гарант" w:history="1">
        <w:r w:rsidR="00804616">
          <w:rPr>
            <w:rStyle w:val="a3"/>
            <w:rFonts w:ascii="Times New Roman" w:hAnsi="Times New Roman" w:cs="Times New Roman"/>
            <w:color w:val="auto"/>
          </w:rPr>
          <w:t>3.4.6.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19" w:tooltip="Открыть документ в системе Гарант" w:history="1">
        <w:r w:rsidR="00804616">
          <w:rPr>
            <w:rStyle w:val="a3"/>
            <w:rFonts w:ascii="Times New Roman" w:hAnsi="Times New Roman" w:cs="Times New Roman"/>
            <w:color w:val="auto"/>
          </w:rPr>
          <w:t>3.4.7. Основные средства, непригодные для дальнейшего использования в деятельности учреждения, выводятся из эксплуатации на основании Акт,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0" w:tooltip="Открыть документ в системе Гарант" w:history="1">
        <w:r w:rsidR="00804616">
          <w:rPr>
            <w:rStyle w:val="a3"/>
            <w:rFonts w:ascii="Times New Roman" w:hAnsi="Times New Roman" w:cs="Times New Roman"/>
            <w:color w:val="auto"/>
          </w:rPr>
          <w:t>3.5. Особенности учета приспособлений и принадлежностей к основным средствам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1" w:tooltip="Открыть документ в системе Гарант" w:history="1">
        <w:r w:rsidR="00804616">
          <w:rPr>
            <w:rStyle w:val="a3"/>
            <w:rFonts w:ascii="Times New Roman" w:hAnsi="Times New Roman" w:cs="Times New Roman"/>
            <w:color w:val="auto"/>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ее следует отразить в Инвентарной карточке - в дальнейшем такая информация может использоваться в целях отражения в учете операций по модернизации, </w:t>
        </w:r>
        <w:proofErr w:type="spellStart"/>
        <w:r w:rsidR="00804616">
          <w:rPr>
            <w:rStyle w:val="a3"/>
            <w:rFonts w:ascii="Times New Roman" w:hAnsi="Times New Roman" w:cs="Times New Roman"/>
            <w:color w:val="auto"/>
          </w:rPr>
          <w:t>разукомплектации</w:t>
        </w:r>
        <w:proofErr w:type="spellEnd"/>
        <w:r w:rsidR="00804616">
          <w:rPr>
            <w:rStyle w:val="a3"/>
            <w:rFonts w:ascii="Times New Roman" w:hAnsi="Times New Roman" w:cs="Times New Roman"/>
            <w:color w:val="auto"/>
          </w:rPr>
          <w:t xml:space="preserve"> (частичной ликвидации) и т.п.</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2" w:tooltip="Открыть документ в системе Гарант" w:history="1">
        <w:r w:rsidR="00804616">
          <w:rPr>
            <w:rStyle w:val="a3"/>
            <w:rFonts w:ascii="Times New Roman" w:hAnsi="Times New Roman" w:cs="Times New Roman"/>
            <w:color w:val="auto"/>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3" w:tooltip="Открыть документ в системе Гарант" w:history="1">
        <w:r w:rsidR="00804616">
          <w:rPr>
            <w:rStyle w:val="a3"/>
            <w:rFonts w:ascii="Times New Roman" w:hAnsi="Times New Roman" w:cs="Times New Roman"/>
            <w:color w:val="auto"/>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4" w:tooltip="Открыть документ в системе Гарант" w:history="1">
        <w:r w:rsidR="00804616">
          <w:rPr>
            <w:rStyle w:val="a3"/>
            <w:rFonts w:ascii="Times New Roman" w:hAnsi="Times New Roman" w:cs="Times New Roman"/>
            <w:color w:val="auto"/>
          </w:rPr>
          <w:t>3.5.4. 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может увеличиваться балансовая стоимость объекта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5" w:tooltip="Открыть документ в системе Гарант" w:history="1">
        <w:r w:rsidR="00804616">
          <w:rPr>
            <w:rStyle w:val="a3"/>
            <w:rFonts w:ascii="Times New Roman" w:hAnsi="Times New Roman" w:cs="Times New Roman"/>
            <w:color w:val="auto"/>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6" w:tooltip="Открыть документ в системе Гарант" w:history="1">
        <w:r w:rsidR="00804616">
          <w:rPr>
            <w:rStyle w:val="a3"/>
            <w:rFonts w:ascii="Times New Roman" w:hAnsi="Times New Roman" w:cs="Times New Roman"/>
            <w:color w:val="auto"/>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00804616">
          <w:rPr>
            <w:rStyle w:val="a3"/>
            <w:rFonts w:ascii="Times New Roman" w:hAnsi="Times New Roman" w:cs="Times New Roman"/>
            <w:color w:val="auto"/>
          </w:rPr>
          <w:t>разукомплектации</w:t>
        </w:r>
        <w:proofErr w:type="spellEnd"/>
        <w:r w:rsidR="00804616">
          <w:rPr>
            <w:rStyle w:val="a3"/>
            <w:rFonts w:ascii="Times New Roman" w:hAnsi="Times New Roman" w:cs="Times New Roman"/>
            <w:color w:val="auto"/>
          </w:rPr>
          <w:t>. Факт выбытия принадлежности отражается в Инвентарной карточке.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7" w:tooltip="Открыть документ в системе Гарант" w:history="1">
        <w:r w:rsidR="00804616">
          <w:rPr>
            <w:rStyle w:val="a3"/>
            <w:rFonts w:ascii="Times New Roman" w:hAnsi="Times New Roman" w:cs="Times New Roman"/>
            <w:color w:val="auto"/>
          </w:rPr>
          <w:t>3.5.7. Обмен принадлежностей одинакового функционального назначения между двумя объектами основных средств, также имеющих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8" w:tooltip="Открыть документ в системе Гарант" w:history="1">
        <w:r w:rsidR="00804616">
          <w:rPr>
            <w:rStyle w:val="a3"/>
            <w:rFonts w:ascii="Times New Roman" w:hAnsi="Times New Roman" w:cs="Times New Roman"/>
            <w:color w:val="auto"/>
          </w:rPr>
          <w:t>3.5.8. Инвентаризация (проверка наличия) приспособлений и принадлежностей, числящихся в составе основного средства, производится: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29" w:tooltip="Открыть документ в системе Гарант" w:history="1">
        <w:r w:rsidR="00804616">
          <w:rPr>
            <w:rStyle w:val="a3"/>
            <w:rFonts w:ascii="Times New Roman" w:hAnsi="Times New Roman" w:cs="Times New Roman"/>
            <w:color w:val="auto"/>
          </w:rPr>
          <w:t>- при передаче основных средств между материально ответственными лицами;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30" w:tooltip="Открыть документ в системе Гарант" w:history="1">
        <w:r w:rsidR="00804616">
          <w:rPr>
            <w:rStyle w:val="a3"/>
            <w:rFonts w:ascii="Times New Roman" w:hAnsi="Times New Roman" w:cs="Times New Roman"/>
            <w:color w:val="auto"/>
          </w:rPr>
          <w:t>- при поступлении основных средств в организацию.</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31" w:tooltip="Открыть документ в системе Гарант" w:history="1">
        <w:r w:rsidR="00804616">
          <w:rPr>
            <w:rStyle w:val="a3"/>
            <w:rFonts w:ascii="Times New Roman" w:hAnsi="Times New Roman" w:cs="Times New Roman"/>
            <w:color w:val="auto"/>
          </w:rPr>
          <w:t>3.5.9. В составе приспособлений и принадлежностей учитываются:</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91"/>
        <w:gridCol w:w="4979"/>
      </w:tblGrid>
      <w:tr w:rsidR="00804616">
        <w:trPr>
          <w:tblCellSpacing w:w="15" w:type="dxa"/>
        </w:trPr>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32" w:tooltip="Открыть документ в системе Гарант" w:history="1">
              <w:r w:rsidR="00804616">
                <w:rPr>
                  <w:rStyle w:val="a3"/>
                  <w:rFonts w:ascii="Times New Roman" w:hAnsi="Times New Roman" w:cs="Times New Roman"/>
                </w:rPr>
                <w:t>Вид основных средств</w:t>
              </w:r>
            </w:hyperlink>
          </w:p>
        </w:tc>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33" w:tooltip="Открыть документ в системе Гарант" w:history="1">
              <w:r w:rsidR="00804616">
                <w:rPr>
                  <w:rStyle w:val="a3"/>
                  <w:rFonts w:ascii="Times New Roman" w:hAnsi="Times New Roman" w:cs="Times New Roman"/>
                </w:rPr>
                <w:t>Состав приспособлений и принадлежностей</w:t>
              </w:r>
            </w:hyperlink>
          </w:p>
        </w:tc>
      </w:tr>
      <w:tr w:rsidR="00804616">
        <w:trPr>
          <w:tblCellSpacing w:w="15" w:type="dxa"/>
        </w:trPr>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34" w:tooltip="Открыть документ в системе Гарант" w:history="1">
              <w:r w:rsidR="00804616">
                <w:rPr>
                  <w:rStyle w:val="a3"/>
                  <w:rFonts w:ascii="Times New Roman" w:hAnsi="Times New Roman" w:cs="Times New Roman"/>
                </w:rPr>
                <w:t>Автотранспортные средства</w:t>
              </w:r>
            </w:hyperlink>
          </w:p>
        </w:tc>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35" w:tooltip="Открыть документ в системе Гарант" w:history="1">
              <w:r w:rsidR="00804616">
                <w:rPr>
                  <w:rStyle w:val="a3"/>
                  <w:rFonts w:ascii="Times New Roman" w:hAnsi="Times New Roman" w:cs="Times New Roman"/>
                </w:rPr>
                <w:t>- домкрат;</w:t>
              </w:r>
            </w:hyperlink>
          </w:p>
          <w:p w:rsidR="00804616" w:rsidRDefault="00D548E2">
            <w:pPr>
              <w:pStyle w:val="a5"/>
              <w:rPr>
                <w:rStyle w:val="a3"/>
                <w:rFonts w:ascii="Times New Roman" w:hAnsi="Times New Roman" w:cs="Times New Roman"/>
              </w:rPr>
            </w:pPr>
            <w:hyperlink r:id="rId136" w:tooltip="Открыть документ в системе Гарант" w:history="1">
              <w:r w:rsidR="00804616">
                <w:rPr>
                  <w:rStyle w:val="a3"/>
                  <w:rFonts w:ascii="Times New Roman" w:hAnsi="Times New Roman" w:cs="Times New Roman"/>
                </w:rPr>
                <w:t>- гаечные ключи;</w:t>
              </w:r>
            </w:hyperlink>
          </w:p>
          <w:p w:rsidR="00804616" w:rsidRDefault="00D548E2">
            <w:pPr>
              <w:pStyle w:val="a5"/>
              <w:rPr>
                <w:rStyle w:val="a3"/>
                <w:rFonts w:ascii="Times New Roman" w:hAnsi="Times New Roman" w:cs="Times New Roman"/>
              </w:rPr>
            </w:pPr>
            <w:hyperlink r:id="rId137" w:tooltip="Открыть документ в системе Гарант" w:history="1">
              <w:r w:rsidR="00804616">
                <w:rPr>
                  <w:rStyle w:val="a3"/>
                  <w:rFonts w:ascii="Times New Roman" w:hAnsi="Times New Roman" w:cs="Times New Roman"/>
                </w:rPr>
                <w:t>- компрессор (насос);</w:t>
              </w:r>
            </w:hyperlink>
          </w:p>
          <w:p w:rsidR="00804616" w:rsidRDefault="00D548E2">
            <w:pPr>
              <w:pStyle w:val="a5"/>
              <w:rPr>
                <w:rStyle w:val="a3"/>
                <w:rFonts w:ascii="Times New Roman" w:hAnsi="Times New Roman" w:cs="Times New Roman"/>
              </w:rPr>
            </w:pPr>
            <w:hyperlink r:id="rId138" w:tooltip="Открыть документ в системе Гарант" w:history="1">
              <w:r w:rsidR="00804616">
                <w:rPr>
                  <w:rStyle w:val="a3"/>
                  <w:rFonts w:ascii="Times New Roman" w:hAnsi="Times New Roman" w:cs="Times New Roman"/>
                </w:rPr>
                <w:t>- буксировочный трос;</w:t>
              </w:r>
            </w:hyperlink>
          </w:p>
          <w:p w:rsidR="00804616" w:rsidRDefault="00D548E2">
            <w:pPr>
              <w:pStyle w:val="a5"/>
              <w:rPr>
                <w:rStyle w:val="a3"/>
                <w:rFonts w:ascii="Times New Roman" w:hAnsi="Times New Roman" w:cs="Times New Roman"/>
              </w:rPr>
            </w:pPr>
            <w:hyperlink r:id="rId139" w:tooltip="Открыть документ в системе Гарант" w:history="1">
              <w:r w:rsidR="00804616">
                <w:rPr>
                  <w:rStyle w:val="a3"/>
                  <w:rFonts w:ascii="Times New Roman" w:hAnsi="Times New Roman" w:cs="Times New Roman"/>
                </w:rPr>
                <w:t>- аптечка;</w:t>
              </w:r>
            </w:hyperlink>
          </w:p>
          <w:p w:rsidR="00804616" w:rsidRDefault="00D548E2">
            <w:pPr>
              <w:pStyle w:val="a5"/>
              <w:rPr>
                <w:rStyle w:val="a3"/>
                <w:rFonts w:ascii="Times New Roman" w:hAnsi="Times New Roman" w:cs="Times New Roman"/>
              </w:rPr>
            </w:pPr>
            <w:hyperlink r:id="rId140" w:tooltip="Открыть документ в системе Гарант" w:history="1">
              <w:r w:rsidR="00804616">
                <w:rPr>
                  <w:rStyle w:val="a3"/>
                  <w:rFonts w:ascii="Times New Roman" w:hAnsi="Times New Roman" w:cs="Times New Roman"/>
                </w:rPr>
                <w:t>- огнетушитель;</w:t>
              </w:r>
            </w:hyperlink>
          </w:p>
          <w:p w:rsidR="00804616" w:rsidRDefault="00D548E2">
            <w:pPr>
              <w:pStyle w:val="a5"/>
              <w:rPr>
                <w:rStyle w:val="a3"/>
                <w:rFonts w:ascii="Times New Roman" w:hAnsi="Times New Roman" w:cs="Times New Roman"/>
              </w:rPr>
            </w:pPr>
            <w:hyperlink r:id="rId141" w:tooltip="Открыть документ в системе Гарант" w:history="1">
              <w:r w:rsidR="00804616">
                <w:rPr>
                  <w:rStyle w:val="a3"/>
                  <w:rFonts w:ascii="Times New Roman" w:hAnsi="Times New Roman" w:cs="Times New Roman"/>
                </w:rPr>
                <w:t>- знак аварийной остановки;</w:t>
              </w:r>
            </w:hyperlink>
          </w:p>
          <w:p w:rsidR="00804616" w:rsidRDefault="00D548E2">
            <w:pPr>
              <w:pStyle w:val="a5"/>
              <w:rPr>
                <w:rStyle w:val="a3"/>
                <w:rFonts w:ascii="Times New Roman" w:hAnsi="Times New Roman" w:cs="Times New Roman"/>
              </w:rPr>
            </w:pPr>
            <w:hyperlink r:id="rId142" w:tooltip="Открыть документ в системе Гарант" w:history="1">
              <w:r w:rsidR="00804616">
                <w:rPr>
                  <w:rStyle w:val="a3"/>
                  <w:rFonts w:ascii="Times New Roman" w:hAnsi="Times New Roman" w:cs="Times New Roman"/>
                </w:rPr>
                <w:t>- резиновые (иные) коврики;</w:t>
              </w:r>
            </w:hyperlink>
          </w:p>
          <w:p w:rsidR="00804616" w:rsidRDefault="00D548E2">
            <w:pPr>
              <w:pStyle w:val="a5"/>
              <w:rPr>
                <w:rStyle w:val="a3"/>
                <w:rFonts w:ascii="Times New Roman" w:hAnsi="Times New Roman" w:cs="Times New Roman"/>
              </w:rPr>
            </w:pPr>
            <w:hyperlink r:id="rId143" w:tooltip="Открыть документ в системе Гарант" w:history="1">
              <w:r w:rsidR="00804616">
                <w:rPr>
                  <w:rStyle w:val="a3"/>
                  <w:rFonts w:ascii="Times New Roman" w:hAnsi="Times New Roman" w:cs="Times New Roman"/>
                </w:rPr>
                <w:t>- съемные чехлы на сидения;</w:t>
              </w:r>
            </w:hyperlink>
          </w:p>
          <w:p w:rsidR="00804616" w:rsidRDefault="00D548E2">
            <w:pPr>
              <w:pStyle w:val="a5"/>
              <w:rPr>
                <w:rStyle w:val="a3"/>
                <w:rFonts w:ascii="Times New Roman" w:hAnsi="Times New Roman" w:cs="Times New Roman"/>
              </w:rPr>
            </w:pPr>
            <w:hyperlink r:id="rId144" w:tooltip="Открыть документ в системе Гарант" w:history="1">
              <w:r w:rsidR="00804616">
                <w:rPr>
                  <w:rStyle w:val="a3"/>
                  <w:rFonts w:ascii="Times New Roman" w:hAnsi="Times New Roman" w:cs="Times New Roman"/>
                </w:rPr>
                <w:t>- канистра;</w:t>
              </w:r>
            </w:hyperlink>
          </w:p>
          <w:p w:rsidR="00804616" w:rsidRDefault="00D548E2">
            <w:pPr>
              <w:pStyle w:val="a5"/>
              <w:rPr>
                <w:rStyle w:val="a3"/>
                <w:rFonts w:ascii="Times New Roman" w:hAnsi="Times New Roman" w:cs="Times New Roman"/>
              </w:rPr>
            </w:pPr>
            <w:hyperlink r:id="rId145" w:tooltip="Открыть документ в системе Гарант" w:history="1">
              <w:r w:rsidR="00804616">
                <w:rPr>
                  <w:rStyle w:val="a3"/>
                  <w:rFonts w:ascii="Times New Roman" w:hAnsi="Times New Roman" w:cs="Times New Roman"/>
                </w:rPr>
                <w:t>- съемный багажник, съемный бокс;</w:t>
              </w:r>
            </w:hyperlink>
          </w:p>
          <w:p w:rsidR="00804616" w:rsidRDefault="00D548E2">
            <w:pPr>
              <w:pStyle w:val="a5"/>
              <w:rPr>
                <w:rStyle w:val="a3"/>
                <w:rFonts w:ascii="Times New Roman" w:hAnsi="Times New Roman" w:cs="Times New Roman"/>
              </w:rPr>
            </w:pPr>
            <w:hyperlink r:id="rId146" w:tooltip="Открыть документ в системе Гарант" w:history="1">
              <w:r w:rsidR="00804616">
                <w:rPr>
                  <w:rStyle w:val="a3"/>
                  <w:rFonts w:ascii="Times New Roman" w:hAnsi="Times New Roman" w:cs="Times New Roman"/>
                </w:rPr>
                <w:t xml:space="preserve">- </w:t>
              </w:r>
              <w:r w:rsidR="00804616">
                <w:rPr>
                  <w:rStyle w:val="printablehidden"/>
                  <w:rFonts w:ascii="Times New Roman" w:hAnsi="Times New Roman" w:cs="Times New Roman"/>
                  <w:color w:val="000000"/>
                </w:rPr>
                <w:t>и</w:t>
              </w:r>
            </w:hyperlink>
            <w:r w:rsidR="00804616">
              <w:rPr>
                <w:rStyle w:val="printablehidden"/>
                <w:rFonts w:ascii="Times New Roman" w:hAnsi="Times New Roman" w:cs="Times New Roman"/>
                <w:color w:val="000000"/>
              </w:rPr>
              <w:t xml:space="preserve"> прочие материальные запасы.</w:t>
            </w:r>
          </w:p>
        </w:tc>
      </w:tr>
      <w:tr w:rsidR="00804616">
        <w:trPr>
          <w:tblCellSpacing w:w="15" w:type="dxa"/>
        </w:trPr>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47" w:tooltip="Открыть документ в системе Гарант" w:history="1">
              <w:r w:rsidR="00804616">
                <w:rPr>
                  <w:rStyle w:val="a3"/>
                  <w:rFonts w:ascii="Times New Roman" w:hAnsi="Times New Roman" w:cs="Times New Roman"/>
                </w:rPr>
                <w:t>Средства вычислительной техники и связи</w:t>
              </w:r>
            </w:hyperlink>
          </w:p>
        </w:tc>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48" w:tooltip="Открыть документ в системе Гарант" w:history="1">
              <w:r w:rsidR="00804616">
                <w:rPr>
                  <w:rStyle w:val="a3"/>
                  <w:rFonts w:ascii="Times New Roman" w:hAnsi="Times New Roman" w:cs="Times New Roman"/>
                </w:rPr>
                <w:t>- сумки и чехлы для переносных компьютеров;</w:t>
              </w:r>
            </w:hyperlink>
          </w:p>
          <w:p w:rsidR="00804616" w:rsidRDefault="00D548E2">
            <w:pPr>
              <w:pStyle w:val="a5"/>
              <w:rPr>
                <w:rStyle w:val="a3"/>
                <w:rFonts w:ascii="Times New Roman" w:hAnsi="Times New Roman" w:cs="Times New Roman"/>
              </w:rPr>
            </w:pPr>
            <w:hyperlink r:id="rId149" w:tooltip="Открыть документ в системе Гарант" w:history="1">
              <w:r w:rsidR="00804616">
                <w:rPr>
                  <w:rStyle w:val="a3"/>
                  <w:rFonts w:ascii="Times New Roman" w:hAnsi="Times New Roman" w:cs="Times New Roman"/>
                </w:rPr>
                <w:t>- чехлы, сумки и кобуры для радиостанций и сотовых телефонов;</w:t>
              </w:r>
            </w:hyperlink>
          </w:p>
          <w:p w:rsidR="00804616" w:rsidRDefault="00D548E2">
            <w:pPr>
              <w:pStyle w:val="a5"/>
              <w:rPr>
                <w:rStyle w:val="a3"/>
                <w:rFonts w:ascii="Times New Roman" w:hAnsi="Times New Roman" w:cs="Times New Roman"/>
              </w:rPr>
            </w:pPr>
            <w:hyperlink r:id="rId150" w:tooltip="Открыть документ в системе Гарант" w:history="1">
              <w:r w:rsidR="00804616">
                <w:rPr>
                  <w:rStyle w:val="a3"/>
                  <w:rFonts w:ascii="Times New Roman" w:hAnsi="Times New Roman" w:cs="Times New Roman"/>
                </w:rPr>
                <w:t>- зарядные устройства для сотовых телефонов, мобильных компьютеров, радиостанций;</w:t>
              </w:r>
            </w:hyperlink>
          </w:p>
          <w:p w:rsidR="00804616" w:rsidRDefault="00D548E2">
            <w:pPr>
              <w:pStyle w:val="a5"/>
              <w:rPr>
                <w:rStyle w:val="a3"/>
                <w:rFonts w:ascii="Times New Roman" w:hAnsi="Times New Roman" w:cs="Times New Roman"/>
              </w:rPr>
            </w:pPr>
            <w:hyperlink r:id="rId151" w:tooltip="Открыть документ в системе Гарант" w:history="1">
              <w:r w:rsidR="00804616">
                <w:rPr>
                  <w:rStyle w:val="a3"/>
                  <w:rFonts w:ascii="Times New Roman" w:hAnsi="Times New Roman" w:cs="Times New Roman"/>
                </w:rPr>
                <w:t>- внешние блоки питания для ноутбуков, моноблочных компьютеров;</w:t>
              </w:r>
            </w:hyperlink>
          </w:p>
          <w:p w:rsidR="00804616" w:rsidRDefault="00D548E2">
            <w:pPr>
              <w:pStyle w:val="a5"/>
              <w:rPr>
                <w:rStyle w:val="a3"/>
                <w:rFonts w:ascii="Times New Roman" w:hAnsi="Times New Roman" w:cs="Times New Roman"/>
              </w:rPr>
            </w:pPr>
            <w:hyperlink r:id="rId152" w:tooltip="Открыть документ в системе Гарант" w:history="1">
              <w:r w:rsidR="00804616">
                <w:rPr>
                  <w:rStyle w:val="a3"/>
                  <w:rFonts w:ascii="Times New Roman" w:hAnsi="Times New Roman" w:cs="Times New Roman"/>
                </w:rPr>
                <w:t xml:space="preserve">- </w:t>
              </w:r>
              <w:r w:rsidR="00804616">
                <w:rPr>
                  <w:rStyle w:val="printablehidden"/>
                  <w:rFonts w:ascii="Times New Roman" w:hAnsi="Times New Roman" w:cs="Times New Roman"/>
                  <w:color w:val="000000"/>
                </w:rPr>
                <w:t>и</w:t>
              </w:r>
            </w:hyperlink>
            <w:r w:rsidR="00804616">
              <w:rPr>
                <w:rStyle w:val="printablehidden"/>
                <w:rFonts w:ascii="Times New Roman" w:hAnsi="Times New Roman" w:cs="Times New Roman"/>
                <w:color w:val="000000"/>
              </w:rPr>
              <w:t xml:space="preserve"> прочие материальные запасы.</w:t>
            </w:r>
          </w:p>
        </w:tc>
      </w:tr>
      <w:tr w:rsidR="00804616">
        <w:trPr>
          <w:tblCellSpacing w:w="15" w:type="dxa"/>
        </w:trPr>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53" w:tooltip="Открыть документ в системе Гарант" w:history="1">
              <w:r w:rsidR="00804616">
                <w:rPr>
                  <w:rStyle w:val="a3"/>
                  <w:rFonts w:ascii="Times New Roman" w:hAnsi="Times New Roman" w:cs="Times New Roman"/>
                </w:rPr>
                <w:t>Фото- и видеотехника</w:t>
              </w:r>
            </w:hyperlink>
          </w:p>
        </w:tc>
        <w:tc>
          <w:tcPr>
            <w:tcW w:w="5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54" w:tooltip="Открыть документ в системе Гарант" w:history="1">
              <w:r w:rsidR="00804616">
                <w:rPr>
                  <w:rStyle w:val="a3"/>
                  <w:rFonts w:ascii="Times New Roman" w:hAnsi="Times New Roman" w:cs="Times New Roman"/>
                </w:rPr>
                <w:t>- штативы;</w:t>
              </w:r>
            </w:hyperlink>
          </w:p>
          <w:p w:rsidR="00804616" w:rsidRDefault="00D548E2">
            <w:pPr>
              <w:pStyle w:val="a5"/>
              <w:rPr>
                <w:rStyle w:val="a3"/>
                <w:rFonts w:ascii="Times New Roman" w:hAnsi="Times New Roman" w:cs="Times New Roman"/>
              </w:rPr>
            </w:pPr>
            <w:hyperlink r:id="rId155" w:tooltip="Открыть документ в системе Гарант" w:history="1">
              <w:r w:rsidR="00804616">
                <w:rPr>
                  <w:rStyle w:val="a3"/>
                  <w:rFonts w:ascii="Times New Roman" w:hAnsi="Times New Roman" w:cs="Times New Roman"/>
                </w:rPr>
                <w:t>- сумки и чехлы;</w:t>
              </w:r>
            </w:hyperlink>
          </w:p>
          <w:p w:rsidR="00804616" w:rsidRDefault="00D548E2">
            <w:pPr>
              <w:pStyle w:val="a5"/>
              <w:rPr>
                <w:rStyle w:val="a3"/>
                <w:rFonts w:ascii="Times New Roman" w:hAnsi="Times New Roman" w:cs="Times New Roman"/>
              </w:rPr>
            </w:pPr>
            <w:hyperlink r:id="rId156" w:tooltip="Открыть документ в системе Гарант" w:history="1">
              <w:r w:rsidR="00804616">
                <w:rPr>
                  <w:rStyle w:val="a3"/>
                  <w:rFonts w:ascii="Times New Roman" w:hAnsi="Times New Roman" w:cs="Times New Roman"/>
                </w:rPr>
                <w:t>- сменная оптика;</w:t>
              </w:r>
            </w:hyperlink>
          </w:p>
          <w:p w:rsidR="00804616" w:rsidRDefault="00D548E2">
            <w:pPr>
              <w:pStyle w:val="a5"/>
              <w:rPr>
                <w:rStyle w:val="a3"/>
                <w:rFonts w:ascii="Times New Roman" w:hAnsi="Times New Roman" w:cs="Times New Roman"/>
              </w:rPr>
            </w:pPr>
            <w:hyperlink r:id="rId157" w:tooltip="Открыть документ в системе Гарант" w:history="1">
              <w:r w:rsidR="00804616">
                <w:rPr>
                  <w:rStyle w:val="a3"/>
                  <w:rFonts w:ascii="Times New Roman" w:hAnsi="Times New Roman" w:cs="Times New Roman"/>
                </w:rPr>
                <w:t xml:space="preserve">- </w:t>
              </w:r>
              <w:r w:rsidR="00804616">
                <w:rPr>
                  <w:rStyle w:val="printablehidden"/>
                  <w:rFonts w:ascii="Times New Roman" w:hAnsi="Times New Roman" w:cs="Times New Roman"/>
                  <w:color w:val="000000"/>
                </w:rPr>
                <w:t>и</w:t>
              </w:r>
            </w:hyperlink>
            <w:r w:rsidR="00804616">
              <w:rPr>
                <w:rStyle w:val="printablehidden"/>
                <w:rFonts w:ascii="Times New Roman" w:hAnsi="Times New Roman" w:cs="Times New Roman"/>
                <w:color w:val="000000"/>
              </w:rPr>
              <w:t xml:space="preserve"> прочие материальные запасы.</w:t>
            </w:r>
          </w:p>
        </w:tc>
      </w:tr>
    </w:tbl>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Fonts w:ascii="Times New Roman" w:hAnsi="Times New Roman" w:cs="Times New Roman"/>
          <w:lang w:val="en-US"/>
        </w:rPr>
      </w:pP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color w:val="auto"/>
        </w:rPr>
      </w:pPr>
      <w:hyperlink r:id="rId158" w:tooltip="Открыть документ в системе Гарант" w:history="1">
        <w:r w:rsidR="00804616">
          <w:rPr>
            <w:rStyle w:val="a3"/>
            <w:rFonts w:ascii="Times New Roman" w:hAnsi="Times New Roman" w:cs="Times New Roman"/>
            <w:color w:val="auto"/>
          </w:rPr>
          <w:t>3.6. Особенности учета персональных компьютеров и иной вычислительной техники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59" w:tooltip="Открыть документ в системе Гарант" w:history="1">
        <w:r w:rsidR="00804616">
          <w:rPr>
            <w:rStyle w:val="a3"/>
            <w:rFonts w:ascii="Times New Roman" w:hAnsi="Times New Roman" w:cs="Times New Roman"/>
            <w:color w:val="auto"/>
          </w:rPr>
          <w:t>3.6.1. Мониторы, системные блоки и соответствующие компьютерные принадлежности учитываются в составе единых инвентарных объектов — автоматизированных рабочих мест (АРМ).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60" w:tooltip="Открыть документ в системе Гарант" w:history="1">
        <w:r w:rsidR="00804616">
          <w:rPr>
            <w:rStyle w:val="a3"/>
            <w:rFonts w:ascii="Times New Roman" w:hAnsi="Times New Roman" w:cs="Times New Roman"/>
            <w:color w:val="auto"/>
          </w:rPr>
          <w:t>Иные компоненты персональных компьютеров могут классифицироваться как:</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61" w:tooltip="Открыть документ в системе Гарант" w:history="1">
        <w:r w:rsidR="00804616">
          <w:rPr>
            <w:rStyle w:val="a3"/>
            <w:rFonts w:ascii="Times New Roman" w:hAnsi="Times New Roman" w:cs="Times New Roman"/>
            <w:color w:val="auto"/>
          </w:rPr>
          <w:t>- самостоятельные объекты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62" w:tooltip="Открыть документ в системе Гарант" w:history="1">
        <w:r w:rsidR="00804616">
          <w:rPr>
            <w:rStyle w:val="a3"/>
            <w:rFonts w:ascii="Times New Roman" w:hAnsi="Times New Roman" w:cs="Times New Roman"/>
            <w:color w:val="auto"/>
          </w:rPr>
          <w:t>- составные части АРМ.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63" w:tooltip="Открыть документ в системе Гарант" w:history="1">
        <w:r w:rsidR="00804616">
          <w:rPr>
            <w:rStyle w:val="a3"/>
            <w:rFonts w:ascii="Times New Roman" w:hAnsi="Times New Roman" w:cs="Times New Roman"/>
            <w:color w:val="auto"/>
          </w:rPr>
          <w:t>3.6.2.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164" w:tooltip="Открыть документ в системе Гарант" w:history="1">
        <w:r w:rsidR="00804616">
          <w:rPr>
            <w:rStyle w:val="a3"/>
            <w:rFonts w:ascii="Times New Roman" w:hAnsi="Times New Roman" w:cs="Times New Roman"/>
            <w:color w:val="auto"/>
          </w:rPr>
          <w:t>3.6.3. Компоненты вычислительной техники классифицируются следующим:</w:t>
        </w:r>
      </w:hyperlink>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579"/>
        <w:gridCol w:w="3615"/>
        <w:gridCol w:w="1785"/>
        <w:gridCol w:w="2341"/>
      </w:tblGrid>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65" w:tooltip="Открыть документ в системе Гарант" w:history="1">
              <w:r w:rsidR="00804616">
                <w:rPr>
                  <w:rStyle w:val="a3"/>
                  <w:rFonts w:ascii="Times New Roman" w:hAnsi="Times New Roman" w:cs="Times New Roman"/>
                </w:rPr>
                <w:t>Вид компонентов персональных компьютеров</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66" w:tooltip="Открыть документ в системе Гарант" w:history="1">
              <w:r w:rsidR="00804616">
                <w:rPr>
                  <w:rStyle w:val="a3"/>
                  <w:rFonts w:ascii="Times New Roman" w:hAnsi="Times New Roman" w:cs="Times New Roman"/>
                </w:rPr>
                <w:t>Самостоятельное основное средство</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67" w:tooltip="Открыть документ в системе Гарант" w:history="1">
              <w:r w:rsidR="00804616">
                <w:rPr>
                  <w:rStyle w:val="a3"/>
                  <w:rFonts w:ascii="Times New Roman" w:hAnsi="Times New Roman" w:cs="Times New Roman"/>
                </w:rPr>
                <w:t>Составная часть АРМ</w:t>
              </w:r>
            </w:hyperlink>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68" w:tooltip="Открыть документ в системе Гарант" w:history="1">
              <w:r w:rsidR="00804616">
                <w:rPr>
                  <w:rStyle w:val="a3"/>
                  <w:rFonts w:ascii="Times New Roman" w:hAnsi="Times New Roman" w:cs="Times New Roman"/>
                </w:rPr>
                <w:t>Принадлежность</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69" w:tooltip="Открыть документ в системе Гарант" w:history="1">
              <w:r w:rsidR="00804616">
                <w:rPr>
                  <w:rStyle w:val="a3"/>
                  <w:rFonts w:ascii="Times New Roman" w:hAnsi="Times New Roman" w:cs="Times New Roman"/>
                </w:rPr>
                <w:t>Системный блок</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70" w:tooltip="Открыть документ в системе Гарант" w:history="1">
              <w:r w:rsidR="00804616">
                <w:rPr>
                  <w:rStyle w:val="a3"/>
                  <w:rFonts w:ascii="Times New Roman" w:hAnsi="Times New Roman" w:cs="Times New Roman"/>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71"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72" w:tooltip="Открыть документ в системе Гарант" w:history="1">
              <w:r w:rsidR="00804616">
                <w:rPr>
                  <w:rStyle w:val="a3"/>
                  <w:rFonts w:ascii="Times New Roman" w:hAnsi="Times New Roman" w:cs="Times New Roman"/>
                </w:rPr>
                <w:t>Моноблок (устройство, сочетающее в себе монитор и системный блок)</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173" w:tooltip="Открыть документ в системе Гарант" w:history="1">
              <w:r w:rsidR="00804616">
                <w:rPr>
                  <w:rStyle w:val="a3"/>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pStyle w:val="a5"/>
              <w:jc w:val="center"/>
              <w:rPr>
                <w:rStyle w:val="a3"/>
                <w:rFonts w:ascii="Times New Roman" w:hAnsi="Times New Roman" w:cs="Times New Roman"/>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pStyle w:val="a5"/>
              <w:jc w:val="center"/>
              <w:rPr>
                <w:rStyle w:val="a3"/>
                <w:rFonts w:ascii="Times New Roman" w:hAnsi="Times New Roman" w:cs="Times New Roman"/>
              </w:rPr>
            </w:pPr>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74" w:tooltip="Открыть документ в системе Гарант" w:history="1">
              <w:r w:rsidR="00804616">
                <w:rPr>
                  <w:rStyle w:val="a3"/>
                  <w:rFonts w:ascii="Times New Roman" w:hAnsi="Times New Roman" w:cs="Times New Roman"/>
                </w:rPr>
                <w:t>Монитор</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75" w:tooltip="Открыть документ в системе Гарант" w:history="1">
              <w:r w:rsidR="00804616">
                <w:rPr>
                  <w:rStyle w:val="a3"/>
                  <w:rFonts w:ascii="Times New Roman" w:hAnsi="Times New Roman" w:cs="Times New Roman"/>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76"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77" w:tooltip="Открыть документ в системе Гарант" w:history="1">
              <w:r w:rsidR="00804616">
                <w:rPr>
                  <w:rStyle w:val="a3"/>
                  <w:rFonts w:ascii="Times New Roman" w:hAnsi="Times New Roman" w:cs="Times New Roman"/>
                </w:rPr>
                <w:t>Принтер</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178" w:tooltip="Открыть документ в системе Гарант" w:history="1">
              <w:r w:rsidR="00804616">
                <w:rPr>
                  <w:rStyle w:val="a3"/>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79"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80" w:tooltip="Открыть документ в системе Гарант" w:history="1">
              <w:r w:rsidR="00804616">
                <w:rPr>
                  <w:rStyle w:val="a3"/>
                  <w:rFonts w:ascii="Times New Roman" w:hAnsi="Times New Roman" w:cs="Times New Roman"/>
                </w:rPr>
                <w:t>Сканер</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181" w:tooltip="Открыть документ в системе Гарант" w:history="1">
              <w:r w:rsidR="00804616">
                <w:rPr>
                  <w:rStyle w:val="a3"/>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82"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83" w:tooltip="Открыть документ в системе Гарант" w:history="1">
              <w:r w:rsidR="00804616">
                <w:rPr>
                  <w:rStyle w:val="a3"/>
                  <w:rFonts w:ascii="Times New Roman" w:hAnsi="Times New Roman" w:cs="Times New Roman"/>
                </w:rPr>
                <w:t xml:space="preserve">Многофункциональное устройство, </w:t>
              </w:r>
              <w:r w:rsidR="00804616">
                <w:rPr>
                  <w:rStyle w:val="a3"/>
                  <w:rFonts w:ascii="Times New Roman" w:hAnsi="Times New Roman" w:cs="Times New Roman"/>
                </w:rPr>
                <w:lastRenderedPageBreak/>
                <w:t>соединяющее в себе функции принтера, сканера и копира</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184" w:tooltip="Открыть документ в системе Гарант" w:history="1">
              <w:r w:rsidR="00804616">
                <w:rPr>
                  <w:rStyle w:val="a3"/>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85"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86" w:tooltip="Открыть документ в системе Гарант" w:history="1">
              <w:r w:rsidR="00804616">
                <w:rPr>
                  <w:rStyle w:val="a3"/>
                  <w:rFonts w:ascii="Times New Roman" w:hAnsi="Times New Roman" w:cs="Times New Roman"/>
                </w:rPr>
                <w:t>Источник бесперебойного питания</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187" w:tooltip="Открыть документ в системе Гарант" w:history="1">
              <w:r w:rsidR="00804616">
                <w:rPr>
                  <w:rStyle w:val="a3"/>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88"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89" w:tooltip="Открыть документ в системе Гарант" w:history="1">
              <w:r w:rsidR="00804616">
                <w:rPr>
                  <w:rStyle w:val="a3"/>
                  <w:rFonts w:ascii="Times New Roman" w:hAnsi="Times New Roman" w:cs="Times New Roman"/>
                </w:rPr>
                <w:t>Колонки</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90"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91" w:tooltip="Открыть документ в системе Гарант" w:history="1">
              <w:r w:rsidR="00804616">
                <w:rPr>
                  <w:rStyle w:val="a3"/>
                  <w:rFonts w:ascii="Times New Roman" w:hAnsi="Times New Roman" w:cs="Times New Roman"/>
                </w:rPr>
                <w:t>Внешний модем</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92"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93" w:tooltip="Открыть документ в системе Гарант" w:history="1">
              <w:r w:rsidR="00804616">
                <w:rPr>
                  <w:rStyle w:val="a3"/>
                  <w:rFonts w:ascii="Times New Roman" w:hAnsi="Times New Roman" w:cs="Times New Roman"/>
                </w:rPr>
                <w:t xml:space="preserve">Внешний модуль </w:t>
              </w:r>
              <w:proofErr w:type="spellStart"/>
              <w:r w:rsidR="00804616">
                <w:rPr>
                  <w:rStyle w:val="a3"/>
                  <w:rFonts w:ascii="Times New Roman" w:hAnsi="Times New Roman" w:cs="Times New Roman"/>
                </w:rPr>
                <w:t>Wi-Fi</w:t>
              </w:r>
              <w:proofErr w:type="spellEnd"/>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94"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95" w:tooltip="Открыть документ в системе Гарант" w:history="1">
              <w:proofErr w:type="spellStart"/>
              <w:r w:rsidR="00804616">
                <w:rPr>
                  <w:rStyle w:val="a3"/>
                  <w:rFonts w:ascii="Times New Roman" w:hAnsi="Times New Roman" w:cs="Times New Roman"/>
                </w:rPr>
                <w:t>Web</w:t>
              </w:r>
              <w:proofErr w:type="spellEnd"/>
              <w:r w:rsidR="00804616">
                <w:rPr>
                  <w:rStyle w:val="a3"/>
                  <w:rFonts w:ascii="Times New Roman" w:hAnsi="Times New Roman" w:cs="Times New Roman"/>
                </w:rPr>
                <w:t>-камера</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96"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97" w:tooltip="Открыть документ в системе Гарант" w:history="1">
              <w:r w:rsidR="00804616">
                <w:rPr>
                  <w:rStyle w:val="a3"/>
                  <w:rFonts w:ascii="Times New Roman" w:hAnsi="Times New Roman" w:cs="Times New Roman"/>
                </w:rPr>
                <w:t>Внешний TV-тюнер</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198"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199" w:tooltip="Открыть документ в системе Гарант" w:history="1">
              <w:r w:rsidR="00804616">
                <w:rPr>
                  <w:rStyle w:val="a3"/>
                  <w:rFonts w:ascii="Times New Roman" w:hAnsi="Times New Roman" w:cs="Times New Roman"/>
                </w:rPr>
                <w:t>Внешний привод CD/DVD</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0"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01" w:tooltip="Открыть документ в системе Гарант" w:history="1">
              <w:r w:rsidR="00804616">
                <w:rPr>
                  <w:rStyle w:val="a3"/>
                  <w:rFonts w:ascii="Times New Roman" w:hAnsi="Times New Roman" w:cs="Times New Roman"/>
                </w:rPr>
                <w:t>Внешний привод FDD</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2" w:tooltip="Открыть документ в системе Гарант" w:history="1">
              <w:r w:rsidR="00804616">
                <w:rPr>
                  <w:rStyle w:val="a3"/>
                  <w:rFonts w:ascii="Times New Roman" w:hAnsi="Times New Roman" w:cs="Times New Roman"/>
                </w:rPr>
                <w:t>x</w:t>
              </w:r>
            </w:hyperlink>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03" w:tooltip="Открыть документ в системе Гарант" w:history="1">
              <w:r w:rsidR="00804616">
                <w:rPr>
                  <w:rStyle w:val="a3"/>
                  <w:rFonts w:ascii="Times New Roman" w:hAnsi="Times New Roman" w:cs="Times New Roman"/>
                </w:rPr>
                <w:t>Разветвитель-USB</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4" w:tooltip="Открыть документ в системе Гарант" w:history="1">
              <w:r w:rsidR="00804616">
                <w:rPr>
                  <w:rStyle w:val="a3"/>
                  <w:rFonts w:ascii="Times New Roman" w:hAnsi="Times New Roman" w:cs="Times New Roman"/>
                </w:rPr>
                <w:t>x</w:t>
              </w:r>
            </w:hyperlink>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5" w:tooltip="Открыть документ в системе Гарант" w:history="1">
              <w:r w:rsidR="00804616">
                <w:rPr>
                  <w:rStyle w:val="a3"/>
                  <w:rFonts w:ascii="Times New Roman" w:hAnsi="Times New Roman" w:cs="Times New Roman"/>
                </w:rPr>
                <w:t>x</w:t>
              </w:r>
            </w:hyperlink>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06" w:tooltip="Открыть документ в системе Гарант" w:history="1">
              <w:r w:rsidR="00804616">
                <w:rPr>
                  <w:rStyle w:val="a3"/>
                  <w:rFonts w:ascii="Times New Roman" w:hAnsi="Times New Roman" w:cs="Times New Roman"/>
                </w:rPr>
                <w:t>Манипулятор мышь</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pStyle w:val="a5"/>
              <w:jc w:val="center"/>
              <w:rPr>
                <w:rStyle w:val="a3"/>
                <w:rFonts w:ascii="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7" w:tooltip="Открыть документ в системе Гарант" w:history="1">
              <w:r w:rsidR="00804616">
                <w:rPr>
                  <w:rStyle w:val="a3"/>
                  <w:rFonts w:ascii="Times New Roman" w:hAnsi="Times New Roman" w:cs="Times New Roman"/>
                </w:rPr>
                <w:t>x</w:t>
              </w:r>
            </w:hyperlink>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08" w:tooltip="Открыть документ в системе Гарант" w:history="1">
              <w:r w:rsidR="00804616">
                <w:rPr>
                  <w:rStyle w:val="a3"/>
                  <w:rFonts w:ascii="Times New Roman" w:hAnsi="Times New Roman" w:cs="Times New Roman"/>
                </w:rPr>
                <w:t>Клавиатура</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pStyle w:val="a5"/>
              <w:jc w:val="center"/>
              <w:rPr>
                <w:rStyle w:val="a3"/>
                <w:rFonts w:ascii="Times New Roman" w:hAnsi="Times New Roman" w:cs="Times New Roman"/>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09" w:tooltip="Открыть документ в системе Гарант" w:history="1">
              <w:r w:rsidR="00804616">
                <w:rPr>
                  <w:rStyle w:val="a3"/>
                  <w:rFonts w:ascii="Times New Roman" w:hAnsi="Times New Roman" w:cs="Times New Roman"/>
                </w:rPr>
                <w:t>x</w:t>
              </w:r>
            </w:hyperlink>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5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0" w:tooltip="Открыть документ в системе Гарант" w:history="1">
              <w:r w:rsidR="00804616">
                <w:rPr>
                  <w:rStyle w:val="a3"/>
                  <w:rFonts w:ascii="Times New Roman" w:hAnsi="Times New Roman" w:cs="Times New Roman"/>
                </w:rPr>
                <w:t>Наушники</w:t>
              </w:r>
            </w:hyperlink>
          </w:p>
        </w:tc>
        <w:tc>
          <w:tcPr>
            <w:tcW w:w="3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17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2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11" w:tooltip="Открыть документ в системе Гарант" w:history="1">
              <w:r w:rsidR="00804616">
                <w:rPr>
                  <w:rStyle w:val="a3"/>
                  <w:rFonts w:ascii="Times New Roman" w:hAnsi="Times New Roman" w:cs="Times New Roman"/>
                </w:rPr>
                <w:t>x</w:t>
              </w:r>
            </w:hyperlink>
          </w:p>
        </w:tc>
      </w:tr>
    </w:tbl>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12" w:tooltip="Открыть документ в системе Гарант" w:history="1">
        <w:r w:rsidR="00804616">
          <w:rPr>
            <w:rStyle w:val="a3"/>
            <w:rFonts w:ascii="Times New Roman" w:hAnsi="Times New Roman" w:cs="Times New Roman"/>
            <w:color w:val="auto"/>
          </w:rPr>
          <w:t>3.6.4. Внешние носители информации подлежат учету в следующем порядке:</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48"/>
        <w:gridCol w:w="2939"/>
        <w:gridCol w:w="2883"/>
      </w:tblGrid>
      <w:tr w:rsidR="00804616">
        <w:trPr>
          <w:tblCellSpacing w:w="15" w:type="dxa"/>
        </w:trPr>
        <w:tc>
          <w:tcPr>
            <w:tcW w:w="43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3" w:tooltip="Открыть документ в системе Гарант" w:history="1">
              <w:r w:rsidR="00804616">
                <w:rPr>
                  <w:rStyle w:val="a3"/>
                  <w:rFonts w:ascii="Times New Roman" w:hAnsi="Times New Roman" w:cs="Times New Roman"/>
                </w:rPr>
                <w:t>Внешний носитель информации</w:t>
              </w:r>
            </w:hyperlink>
          </w:p>
        </w:tc>
        <w:tc>
          <w:tcPr>
            <w:tcW w:w="30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4" w:tooltip="Открыть документ в системе Гарант" w:history="1">
              <w:r w:rsidR="00804616">
                <w:rPr>
                  <w:rStyle w:val="a3"/>
                  <w:rFonts w:ascii="Times New Roman" w:hAnsi="Times New Roman" w:cs="Times New Roman"/>
                </w:rPr>
                <w:t>Основное средство (внешнее запоминающее устройство)</w:t>
              </w:r>
            </w:hyperlink>
          </w:p>
        </w:tc>
        <w:tc>
          <w:tcPr>
            <w:tcW w:w="2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5" w:tooltip="Открыть документ в системе Гарант" w:history="1">
              <w:r w:rsidR="00804616">
                <w:rPr>
                  <w:rStyle w:val="a3"/>
                  <w:rFonts w:ascii="Times New Roman" w:hAnsi="Times New Roman" w:cs="Times New Roman"/>
                </w:rPr>
                <w:t>Объект материальных запасов</w:t>
              </w:r>
            </w:hyperlink>
          </w:p>
        </w:tc>
      </w:tr>
      <w:tr w:rsidR="00804616">
        <w:trPr>
          <w:tblCellSpacing w:w="15" w:type="dxa"/>
        </w:trPr>
        <w:tc>
          <w:tcPr>
            <w:tcW w:w="43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6" w:tooltip="Открыть документ в системе Гарант" w:history="1">
              <w:r w:rsidR="00804616">
                <w:rPr>
                  <w:rStyle w:val="a3"/>
                  <w:rFonts w:ascii="Times New Roman" w:hAnsi="Times New Roman" w:cs="Times New Roman"/>
                </w:rPr>
                <w:t>Флэш-память (USB)</w:t>
              </w:r>
            </w:hyperlink>
          </w:p>
        </w:tc>
        <w:tc>
          <w:tcPr>
            <w:tcW w:w="30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17" w:tooltip="Открыть документ в системе Гарант" w:history="1">
              <w:r w:rsidR="00804616">
                <w:rPr>
                  <w:rStyle w:val="a3"/>
                </w:rPr>
                <w:t>x</w:t>
              </w:r>
            </w:hyperlink>
          </w:p>
        </w:tc>
      </w:tr>
      <w:tr w:rsidR="00804616">
        <w:trPr>
          <w:tblCellSpacing w:w="15" w:type="dxa"/>
        </w:trPr>
        <w:tc>
          <w:tcPr>
            <w:tcW w:w="43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18" w:tooltip="Открыть документ в системе Гарант" w:history="1">
              <w:r w:rsidR="00804616">
                <w:rPr>
                  <w:rStyle w:val="a3"/>
                  <w:rFonts w:ascii="Times New Roman" w:hAnsi="Times New Roman" w:cs="Times New Roman"/>
                </w:rPr>
                <w:t xml:space="preserve">Флэш-память (SD, </w:t>
              </w:r>
              <w:proofErr w:type="spellStart"/>
              <w:r w:rsidR="00804616">
                <w:rPr>
                  <w:rStyle w:val="a3"/>
                  <w:rFonts w:ascii="Times New Roman" w:hAnsi="Times New Roman" w:cs="Times New Roman"/>
                </w:rPr>
                <w:t>micro</w:t>
              </w:r>
              <w:proofErr w:type="spellEnd"/>
              <w:r w:rsidR="00804616">
                <w:rPr>
                  <w:rStyle w:val="a3"/>
                  <w:rFonts w:ascii="Times New Roman" w:hAnsi="Times New Roman" w:cs="Times New Roman"/>
                </w:rPr>
                <w:t>-SD)</w:t>
              </w:r>
            </w:hyperlink>
          </w:p>
        </w:tc>
        <w:tc>
          <w:tcPr>
            <w:tcW w:w="30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19" w:tooltip="Открыть документ в системе Гарант" w:history="1">
              <w:r w:rsidR="00804616">
                <w:rPr>
                  <w:rStyle w:val="a3"/>
                </w:rPr>
                <w:t>x</w:t>
              </w:r>
            </w:hyperlink>
          </w:p>
        </w:tc>
      </w:tr>
      <w:tr w:rsidR="00804616">
        <w:trPr>
          <w:tblCellSpacing w:w="15" w:type="dxa"/>
        </w:trPr>
        <w:tc>
          <w:tcPr>
            <w:tcW w:w="43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20" w:tooltip="Открыть документ в системе Гарант" w:history="1">
              <w:r w:rsidR="00804616">
                <w:rPr>
                  <w:rStyle w:val="a3"/>
                  <w:rFonts w:ascii="Times New Roman" w:hAnsi="Times New Roman" w:cs="Times New Roman"/>
                </w:rPr>
                <w:t>Внешний накопитель SSD</w:t>
              </w:r>
            </w:hyperlink>
          </w:p>
        </w:tc>
        <w:tc>
          <w:tcPr>
            <w:tcW w:w="30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21" w:tooltip="Открыть документ в системе Гарант" w:history="1">
              <w:r w:rsidR="00804616">
                <w:rPr>
                  <w:rStyle w:val="a3"/>
                </w:rPr>
                <w:t>x</w:t>
              </w:r>
            </w:hyperlink>
          </w:p>
        </w:tc>
        <w:tc>
          <w:tcPr>
            <w:tcW w:w="2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22" w:tooltip="Открыть документ в системе Гарант" w:history="1">
              <w:r w:rsidR="00804616">
                <w:rPr>
                  <w:rStyle w:val="a3"/>
                </w:rPr>
                <w:t>x</w:t>
              </w:r>
            </w:hyperlink>
          </w:p>
        </w:tc>
      </w:tr>
      <w:tr w:rsidR="00804616">
        <w:trPr>
          <w:tblCellSpacing w:w="15" w:type="dxa"/>
        </w:trPr>
        <w:tc>
          <w:tcPr>
            <w:tcW w:w="43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23" w:tooltip="Открыть документ в системе Гарант" w:history="1">
              <w:r w:rsidR="00804616">
                <w:rPr>
                  <w:rStyle w:val="a3"/>
                  <w:rFonts w:ascii="Times New Roman" w:hAnsi="Times New Roman" w:cs="Times New Roman"/>
                </w:rPr>
                <w:t>Внешний накопитель HDD</w:t>
              </w:r>
            </w:hyperlink>
          </w:p>
        </w:tc>
        <w:tc>
          <w:tcPr>
            <w:tcW w:w="30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24" w:tooltip="Открыть документ в системе Гарант" w:history="1">
              <w:r w:rsidR="00804616">
                <w:rPr>
                  <w:rStyle w:val="a3"/>
                </w:rPr>
                <w:t>x</w:t>
              </w:r>
            </w:hyperlink>
          </w:p>
        </w:tc>
        <w:tc>
          <w:tcPr>
            <w:tcW w:w="29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25" w:tooltip="Открыть документ в системе Гарант" w:history="1">
              <w:r w:rsidR="00804616">
                <w:rPr>
                  <w:rStyle w:val="a3"/>
                </w:rPr>
                <w:t>x</w:t>
              </w:r>
            </w:hyperlink>
          </w:p>
        </w:tc>
      </w:tr>
    </w:tbl>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26" w:tooltip="Открыть документ в системе Гарант" w:history="1">
        <w:r w:rsidR="00804616">
          <w:rPr>
            <w:rStyle w:val="a3"/>
            <w:rFonts w:ascii="Times New Roman" w:hAnsi="Times New Roman" w:cs="Times New Roman"/>
            <w:color w:val="auto"/>
          </w:rPr>
          <w:t>3.7. Особенности учета единых функционирующих систем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27" w:tooltip="Открыть документ в системе Гарант" w:history="1">
        <w:r w:rsidR="00804616">
          <w:rPr>
            <w:rStyle w:val="a3"/>
            <w:rFonts w:ascii="Times New Roman" w:hAnsi="Times New Roman" w:cs="Times New Roman"/>
            <w:color w:val="auto"/>
          </w:rPr>
          <w:t>3.7.1. К единым функционирующим системам относятся: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28" w:tooltip="Открыть документ в системе Гарант" w:history="1">
        <w:r w:rsidR="00804616">
          <w:rPr>
            <w:rStyle w:val="a3"/>
            <w:rFonts w:ascii="Times New Roman" w:hAnsi="Times New Roman" w:cs="Times New Roman"/>
            <w:color w:val="auto"/>
          </w:rPr>
          <w:t>- система видеонаблюдения;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29" w:tooltip="Открыть документ в системе Гарант" w:history="1">
        <w:r w:rsidR="00804616">
          <w:rPr>
            <w:rStyle w:val="a3"/>
            <w:rFonts w:ascii="Times New Roman" w:hAnsi="Times New Roman" w:cs="Times New Roman"/>
            <w:color w:val="auto"/>
          </w:rPr>
          <w:t>- кабельная система локальной вычислительной сети;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0" w:tooltip="Открыть документ в системе Гарант" w:history="1">
        <w:r w:rsidR="00804616">
          <w:rPr>
            <w:rStyle w:val="a3"/>
            <w:rFonts w:ascii="Times New Roman" w:hAnsi="Times New Roman" w:cs="Times New Roman"/>
            <w:color w:val="auto"/>
          </w:rPr>
          <w:t>- телефонная сеть;</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1" w:tooltip="Открыть документ в системе Гарант" w:history="1">
        <w:r w:rsidR="00804616">
          <w:rPr>
            <w:rStyle w:val="a3"/>
            <w:rFonts w:ascii="Times New Roman" w:hAnsi="Times New Roman" w:cs="Times New Roman"/>
            <w:color w:val="auto"/>
          </w:rPr>
          <w:t>- тревожная кнопка;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232" w:tooltip="Открыть документ в системе Гарант" w:history="1">
        <w:r w:rsidR="00804616">
          <w:rPr>
            <w:rStyle w:val="a3"/>
            <w:rFonts w:ascii="Times New Roman" w:hAnsi="Times New Roman" w:cs="Times New Roman"/>
            <w:color w:val="auto"/>
          </w:rPr>
          <w:t>3.7.2.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hyperlink>
    </w:p>
    <w:p w:rsidR="00804616" w:rsidRDefault="00804616">
      <w:pPr>
        <w:pStyle w:val="2"/>
        <w:jc w:val="both"/>
        <w:rPr>
          <w:rStyle w:val="a3"/>
          <w:b w:val="0"/>
          <w:i w:val="0"/>
        </w:rPr>
      </w:pPr>
      <w:r>
        <w:rPr>
          <w:rFonts w:ascii="Times New Roman" w:hAnsi="Times New Roman" w:cs="Times New Roman"/>
          <w:b w:val="0"/>
          <w:i w:val="0"/>
        </w:rPr>
        <w:t xml:space="preserve">3.8. </w:t>
      </w:r>
      <w:bookmarkStart w:id="2" w:name="_ref_321674"/>
      <w:r>
        <w:rPr>
          <w:rFonts w:ascii="Times New Roman" w:hAnsi="Times New Roman" w:cs="Times New Roman"/>
          <w:b w:val="0"/>
          <w:i w:val="0"/>
        </w:rPr>
        <w:t>В Инвентарных карточках учета нефинансовых активов (</w:t>
      </w:r>
      <w:hyperlink r:id="rId233" w:history="1">
        <w:r>
          <w:rPr>
            <w:rStyle w:val="a3"/>
            <w:rFonts w:ascii="Times New Roman" w:hAnsi="Times New Roman" w:cs="Times New Roman"/>
            <w:b w:val="0"/>
            <w:i w:val="0"/>
          </w:rPr>
          <w:t>ф. 0504031</w:t>
        </w:r>
      </w:hyperlink>
      <w:r>
        <w:rPr>
          <w:rFonts w:ascii="Times New Roman" w:hAnsi="Times New Roman" w:cs="Times New Roman"/>
          <w:b w:val="0"/>
          <w:i w:val="0"/>
        </w:rPr>
        <w:t>), открытых в отношении не движимого имущества (зданий и сооружений и .т.д.)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w:t>
      </w:r>
      <w:bookmarkEnd w:id="2"/>
      <w:r>
        <w:rPr>
          <w:rFonts w:ascii="Times New Roman" w:hAnsi="Times New Roman" w:cs="Times New Roman"/>
          <w:b w:val="0"/>
          <w:i w:val="0"/>
        </w:rPr>
        <w:t xml:space="preserve"> и как отдельные инвентарные объекты не учитываются.</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4" w:tooltip="Открыть документ в системе Гарант" w:history="1">
        <w:r w:rsidR="00804616">
          <w:rPr>
            <w:rStyle w:val="a3"/>
            <w:rFonts w:ascii="Times New Roman" w:hAnsi="Times New Roman" w:cs="Times New Roman"/>
            <w:color w:val="auto"/>
          </w:rPr>
          <w:t>3.9. Особенности учета автотранспорта и иной самоходной техники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5" w:tooltip="Открыть документ в системе Гарант" w:history="1">
        <w:r w:rsidR="00804616">
          <w:rPr>
            <w:rStyle w:val="a3"/>
            <w:rFonts w:ascii="Times New Roman" w:hAnsi="Times New Roman" w:cs="Times New Roman"/>
            <w:color w:val="auto"/>
          </w:rPr>
          <w:t xml:space="preserve">3.9.1. Контроль за сроками и объемами работ по плановому техническому обслуживанию автомобилей, агрегатов и иной самоходной техники возложить на </w:t>
        </w:r>
        <w:r w:rsidR="00804616">
          <w:rPr>
            <w:rStyle w:val="printablehidden"/>
            <w:rFonts w:ascii="Times New Roman" w:hAnsi="Times New Roman" w:cs="Times New Roman"/>
          </w:rPr>
          <w:t>Начальника ПСО</w:t>
        </w:r>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6" w:tooltip="Открыть документ в системе Гарант" w:history="1">
        <w:r w:rsidR="00804616">
          <w:rPr>
            <w:rStyle w:val="a3"/>
            <w:rFonts w:ascii="Times New Roman" w:hAnsi="Times New Roman" w:cs="Times New Roman"/>
            <w:color w:val="auto"/>
          </w:rPr>
          <w:t>3.9.2.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7" w:tooltip="Открыть документ в системе Гарант" w:history="1">
        <w:r w:rsidR="00804616">
          <w:rPr>
            <w:rStyle w:val="a3"/>
            <w:rFonts w:ascii="Times New Roman" w:hAnsi="Times New Roman" w:cs="Times New Roman"/>
            <w:color w:val="auto"/>
          </w:rPr>
          <w:t xml:space="preserve">3.9.3. Для каждой единицы техники в Инвентарной карточке фиксируются данные о нормах расхода топлива и о предельном </w:t>
        </w:r>
        <w:proofErr w:type="spellStart"/>
        <w:r w:rsidR="00804616">
          <w:rPr>
            <w:rStyle w:val="a3"/>
            <w:rFonts w:ascii="Times New Roman" w:hAnsi="Times New Roman" w:cs="Times New Roman"/>
            <w:color w:val="auto"/>
          </w:rPr>
          <w:t>межсервисном</w:t>
        </w:r>
        <w:proofErr w:type="spellEnd"/>
        <w:r w:rsidR="00804616">
          <w:rPr>
            <w:rStyle w:val="a3"/>
            <w:rFonts w:ascii="Times New Roman" w:hAnsi="Times New Roman" w:cs="Times New Roman"/>
            <w:color w:val="auto"/>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8" w:tooltip="Открыть документ в системе Гарант" w:history="1">
        <w:r w:rsidR="00804616">
          <w:rPr>
            <w:rStyle w:val="a3"/>
            <w:rFonts w:ascii="Times New Roman" w:hAnsi="Times New Roman" w:cs="Times New Roman"/>
            <w:color w:val="auto"/>
          </w:rPr>
          <w:t>3.9.4. Устанавливаемое на автомобили (самоходную технику), агрегат дополнительное оборудование может быть классифицировано как:</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39" w:tooltip="Открыть документ в системе Гарант" w:history="1">
        <w:r w:rsidR="00804616">
          <w:rPr>
            <w:rStyle w:val="a3"/>
            <w:rFonts w:ascii="Times New Roman" w:hAnsi="Times New Roman" w:cs="Times New Roman"/>
            <w:color w:val="auto"/>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0" w:tooltip="Открыть документ в системе Гарант" w:history="1">
        <w:r w:rsidR="00804616">
          <w:rPr>
            <w:rStyle w:val="a3"/>
            <w:rFonts w:ascii="Times New Roman" w:hAnsi="Times New Roman" w:cs="Times New Roman"/>
            <w:color w:val="auto"/>
          </w:rPr>
          <w:t>- дооборудование (стоимость дополнительного оборудования увеличивает балансовую стоимость основного средства).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1" w:tooltip="Открыть документ в системе Гарант" w:history="1">
        <w:r w:rsidR="00804616">
          <w:rPr>
            <w:rStyle w:val="a3"/>
            <w:rFonts w:ascii="Times New Roman" w:hAnsi="Times New Roman" w:cs="Times New Roman"/>
            <w:color w:val="auto"/>
          </w:rPr>
          <w:t>В отдельных случаях дополнительное оборудование может учитываться аналогично приспособлениям (принадлежностям).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2" w:tooltip="Открыть документ в системе Гарант" w:history="1">
        <w:r w:rsidR="00804616">
          <w:rPr>
            <w:rStyle w:val="a3"/>
            <w:rFonts w:ascii="Times New Roman" w:hAnsi="Times New Roman" w:cs="Times New Roman"/>
            <w:color w:val="auto"/>
          </w:rPr>
          <w:t>3.9.5.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3" w:tooltip="Открыть документ в системе Гарант" w:history="1">
        <w:r w:rsidR="00804616">
          <w:rPr>
            <w:rStyle w:val="a3"/>
            <w:rFonts w:ascii="Times New Roman" w:hAnsi="Times New Roman" w:cs="Times New Roman"/>
            <w:color w:val="auto"/>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00804616">
          <w:rPr>
            <w:rStyle w:val="a3"/>
            <w:rFonts w:ascii="Times New Roman" w:hAnsi="Times New Roman" w:cs="Times New Roman"/>
            <w:color w:val="auto"/>
          </w:rPr>
          <w:t>разукомплектации</w:t>
        </w:r>
        <w:proofErr w:type="spellEnd"/>
        <w:r w:rsidR="00804616">
          <w:rPr>
            <w:rStyle w:val="a3"/>
            <w:rFonts w:ascii="Times New Roman" w:hAnsi="Times New Roman" w:cs="Times New Roman"/>
            <w:color w:val="auto"/>
          </w:rPr>
          <w:t>, пропорционально пересчитывается сумма начисленной амортизации.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4" w:tooltip="Открыть документ в системе Гарант" w:history="1">
        <w:r w:rsidR="00804616">
          <w:rPr>
            <w:rStyle w:val="a3"/>
            <w:rFonts w:ascii="Times New Roman" w:hAnsi="Times New Roman" w:cs="Times New Roman"/>
            <w:color w:val="auto"/>
          </w:rPr>
          <w:t>3.9.6.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45" w:tooltip="Открыть документ в системе Гарант" w:history="1">
        <w:r w:rsidR="00804616">
          <w:rPr>
            <w:rStyle w:val="a3"/>
            <w:rFonts w:ascii="Times New Roman" w:hAnsi="Times New Roman" w:cs="Times New Roman"/>
            <w:color w:val="auto"/>
          </w:rPr>
          <w:t>3.9.7. Дополнительное оборудование, устанавливаемое на автомобиль, классифицируется следующим образом:</w:t>
        </w:r>
      </w:hyperlink>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03"/>
        <w:gridCol w:w="2572"/>
        <w:gridCol w:w="2527"/>
        <w:gridCol w:w="2168"/>
      </w:tblGrid>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46" w:tooltip="Открыть документ в системе Гарант" w:history="1">
              <w:r w:rsidR="00804616">
                <w:rPr>
                  <w:rStyle w:val="a3"/>
                  <w:rFonts w:ascii="Times New Roman" w:hAnsi="Times New Roman" w:cs="Times New Roman"/>
                </w:rPr>
                <w:t>Вид дополнительного оборудования</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47" w:tooltip="Открыть документ в системе Гарант" w:history="1">
              <w:r w:rsidR="00804616">
                <w:rPr>
                  <w:rStyle w:val="a3"/>
                  <w:rFonts w:ascii="Times New Roman" w:hAnsi="Times New Roman" w:cs="Times New Roman"/>
                </w:rPr>
                <w:t>Самостоятельное основное средство</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48" w:tooltip="Открыть документ в системе Гарант" w:history="1">
              <w:r w:rsidR="00804616">
                <w:rPr>
                  <w:rStyle w:val="a3"/>
                  <w:rFonts w:ascii="Times New Roman" w:hAnsi="Times New Roman" w:cs="Times New Roman"/>
                </w:rPr>
                <w:t>Дооборудование автомобиля</w:t>
              </w:r>
            </w:hyperlink>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49" w:tooltip="Открыть документ в системе Гарант" w:history="1">
              <w:r w:rsidR="00804616">
                <w:rPr>
                  <w:rStyle w:val="a3"/>
                  <w:rFonts w:ascii="Times New Roman" w:hAnsi="Times New Roman" w:cs="Times New Roman"/>
                </w:rPr>
                <w:t>Списывается на расходы (затраты) организации</w:t>
              </w:r>
            </w:hyperlink>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0" w:tooltip="Открыть документ в системе Гарант" w:history="1">
              <w:r w:rsidR="00804616">
                <w:rPr>
                  <w:rStyle w:val="a3"/>
                  <w:rFonts w:ascii="Times New Roman" w:hAnsi="Times New Roman" w:cs="Times New Roman"/>
                </w:rPr>
                <w:t>Автомагнитола (головное устройство)</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1" w:tooltip="Открыть документ в системе Гарант" w:history="1">
              <w:r w:rsidR="00804616">
                <w:rPr>
                  <w:rStyle w:val="a3"/>
                  <w:rFonts w:ascii="Times New Roman" w:hAnsi="Times New Roman" w:cs="Times New Roman"/>
                </w:rPr>
                <w:t>Звуковые колонки</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52" w:tooltip="Открыть документ в системе Гарант" w:history="1">
              <w:r w:rsidR="00804616">
                <w:rPr>
                  <w:rStyle w:val="a3"/>
                  <w:rFonts w:ascii="Times New Roman" w:hAnsi="Times New Roman" w:cs="Times New Roman"/>
                </w:rPr>
                <w:t>x</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3" w:tooltip="Открыть документ в системе Гарант" w:history="1">
              <w:r w:rsidR="00804616">
                <w:rPr>
                  <w:rStyle w:val="a3"/>
                  <w:rFonts w:ascii="Times New Roman" w:hAnsi="Times New Roman" w:cs="Times New Roman"/>
                </w:rPr>
                <w:t>Усилитель звуковой</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54" w:tooltip="Открыть документ в системе Гарант" w:history="1">
              <w:r w:rsidR="00804616">
                <w:rPr>
                  <w:rStyle w:val="a3"/>
                  <w:rFonts w:ascii="Times New Roman" w:hAnsi="Times New Roman" w:cs="Times New Roman"/>
                </w:rPr>
                <w:t>x</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5" w:tooltip="Открыть документ в системе Гарант" w:history="1">
              <w:r w:rsidR="00804616">
                <w:rPr>
                  <w:rStyle w:val="a3"/>
                  <w:rFonts w:ascii="Times New Roman" w:hAnsi="Times New Roman" w:cs="Times New Roman"/>
                </w:rPr>
                <w:t>Автосигнализация</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jc w:val="center"/>
              <w:rPr>
                <w:rStyle w:val="a3"/>
                <w:rFonts w:ascii="Times New Roman" w:hAnsi="Times New Roman" w:cs="Times New Roman"/>
              </w:rPr>
            </w:pPr>
            <w:hyperlink r:id="rId256" w:tooltip="Открыть документ в системе Гарант" w:history="1">
              <w:r w:rsidR="00804616">
                <w:rPr>
                  <w:rStyle w:val="a3"/>
                  <w:rFonts w:ascii="Times New Roman" w:hAnsi="Times New Roman" w:cs="Times New Roman"/>
                </w:rPr>
                <w:t>x</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7" w:tooltip="Открыть документ в системе Гарант" w:history="1">
              <w:r w:rsidR="00804616">
                <w:rPr>
                  <w:rStyle w:val="a3"/>
                  <w:rFonts w:ascii="Times New Roman" w:hAnsi="Times New Roman" w:cs="Times New Roman"/>
                </w:rPr>
                <w:t>Навигатор</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8" w:tooltip="Открыть документ в системе Гарант" w:history="1">
              <w:r w:rsidR="00804616">
                <w:rPr>
                  <w:rStyle w:val="a3"/>
                  <w:rFonts w:ascii="Times New Roman" w:hAnsi="Times New Roman" w:cs="Times New Roman"/>
                </w:rPr>
                <w:t>Спец. сигнал световой</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59" w:tooltip="Открыть документ в системе Гарант" w:history="1">
              <w:r w:rsidR="00804616">
                <w:rPr>
                  <w:rStyle w:val="a3"/>
                  <w:rFonts w:ascii="Times New Roman" w:hAnsi="Times New Roman" w:cs="Times New Roman"/>
                </w:rPr>
                <w:t>Радиостанция</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pPr>
            <w:hyperlink r:id="rId260" w:tooltip="Открыть документ в системе Гарант" w:history="1">
              <w:r w:rsidR="00804616">
                <w:rPr>
                  <w:rStyle w:val="a3"/>
                </w:rPr>
                <w:t>x</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61" w:tooltip="Открыть документ в системе Гарант" w:history="1">
              <w:r w:rsidR="00804616">
                <w:rPr>
                  <w:rStyle w:val="a3"/>
                </w:rPr>
                <w:t>x</w:t>
              </w:r>
            </w:hyperlink>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r w:rsidR="00804616">
        <w:trPr>
          <w:tblCellSpacing w:w="15" w:type="dxa"/>
        </w:trPr>
        <w:tc>
          <w:tcPr>
            <w:tcW w:w="26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pStyle w:val="a5"/>
              <w:rPr>
                <w:rStyle w:val="a3"/>
                <w:rFonts w:ascii="Times New Roman" w:hAnsi="Times New Roman" w:cs="Times New Roman"/>
              </w:rPr>
            </w:pPr>
            <w:hyperlink r:id="rId262" w:tooltip="Открыть документ в системе Гарант" w:history="1">
              <w:r w:rsidR="00804616">
                <w:rPr>
                  <w:rStyle w:val="a3"/>
                  <w:rFonts w:ascii="Times New Roman" w:hAnsi="Times New Roman" w:cs="Times New Roman"/>
                </w:rPr>
                <w:t>СГУ</w:t>
              </w:r>
            </w:hyperlink>
          </w:p>
        </w:tc>
        <w:tc>
          <w:tcPr>
            <w:tcW w:w="25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pPr>
            <w:hyperlink r:id="rId263" w:tooltip="Открыть документ в системе Гарант" w:history="1">
              <w:r w:rsidR="00804616">
                <w:rPr>
                  <w:rStyle w:val="a3"/>
                </w:rPr>
                <w:t>x</w:t>
              </w:r>
            </w:hyperlink>
          </w:p>
        </w:tc>
        <w:tc>
          <w:tcPr>
            <w:tcW w:w="25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4616" w:rsidRDefault="00D548E2">
            <w:pPr>
              <w:jc w:val="center"/>
              <w:rPr>
                <w:rStyle w:val="a3"/>
              </w:rPr>
            </w:pPr>
            <w:hyperlink r:id="rId264" w:tooltip="Открыть документ в системе Гарант" w:history="1">
              <w:r w:rsidR="00804616">
                <w:rPr>
                  <w:rStyle w:val="a3"/>
                </w:rPr>
                <w:t>x</w:t>
              </w:r>
            </w:hyperlink>
          </w:p>
        </w:tc>
        <w:tc>
          <w:tcPr>
            <w:tcW w:w="2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04616" w:rsidRDefault="00804616">
            <w:pPr>
              <w:rPr>
                <w:sz w:val="20"/>
                <w:szCs w:val="20"/>
              </w:rPr>
            </w:pPr>
          </w:p>
        </w:tc>
      </w:tr>
    </w:tbl>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65" w:tooltip="Открыть документ в системе Гарант" w:history="1">
        <w:r w:rsidR="00804616">
          <w:rPr>
            <w:rStyle w:val="a3"/>
            <w:rFonts w:ascii="Times New Roman" w:hAnsi="Times New Roman" w:cs="Times New Roman"/>
            <w:color w:val="auto"/>
          </w:rPr>
          <w:t>3.10. Организация учета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66" w:tooltip="Открыть документ в системе Гарант" w:history="1">
        <w:r w:rsidR="00804616">
          <w:rPr>
            <w:rStyle w:val="a3"/>
            <w:rFonts w:ascii="Times New Roman" w:hAnsi="Times New Roman" w:cs="Times New Roman"/>
            <w:color w:val="auto"/>
          </w:rPr>
          <w:t xml:space="preserve">3.10.1. Объекты основных средств, которые невозможно однозначно отнести к определенному коду ОКОФ, отражаются на счете "Прочие основные средства" с указанием кода ОКОФ </w:t>
        </w:r>
        <w:hyperlink r:id="rId267" w:tooltip="Открыть документ в системе Гарант" w:history="1">
          <w:r w:rsidR="00804616">
            <w:rPr>
              <w:rStyle w:val="a3"/>
              <w:rFonts w:ascii="Times New Roman" w:hAnsi="Times New Roman" w:cs="Times New Roman"/>
            </w:rPr>
            <w:t>19 0009000</w:t>
          </w:r>
        </w:hyperlink>
        <w:r w:rsidR="00804616">
          <w:rPr>
            <w:rStyle w:val="a3"/>
            <w:rFonts w:ascii="Times New Roman" w:hAnsi="Times New Roman" w:cs="Times New Roman"/>
            <w:color w:val="auto"/>
          </w:rPr>
          <w:t xml:space="preserve"> "Прочие материальные основные фонды, не указанные в других группировках".</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68" w:tooltip="Открыть документ в системе Гарант" w:history="1">
        <w:r w:rsidR="00804616">
          <w:rPr>
            <w:rStyle w:val="a3"/>
            <w:rFonts w:ascii="Times New Roman" w:hAnsi="Times New Roman" w:cs="Times New Roman"/>
            <w:color w:val="auto"/>
          </w:rPr>
          <w:t>3.10.2.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69" w:tooltip="Открыть документ в системе Гарант" w:history="1">
          <w:r w:rsidR="00804616">
            <w:rPr>
              <w:rStyle w:val="a3"/>
              <w:rFonts w:ascii="Times New Roman" w:hAnsi="Times New Roman" w:cs="Times New Roman"/>
            </w:rPr>
            <w:t>ф. 0504210</w:t>
          </w:r>
        </w:hyperlink>
        <w:r w:rsidR="00804616">
          <w:rPr>
            <w:rStyle w:val="a3"/>
            <w:rFonts w:ascii="Times New Roman" w:hAnsi="Times New Roman" w:cs="Times New Roman"/>
            <w:color w:val="auto"/>
          </w:rPr>
          <w:t>).</w:t>
        </w:r>
      </w:hyperlink>
    </w:p>
    <w:p w:rsidR="005A6030" w:rsidRDefault="00AF5C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r>
        <w:rPr>
          <w:rStyle w:val="a3"/>
          <w:rFonts w:ascii="Times New Roman" w:hAnsi="Times New Roman" w:cs="Times New Roman"/>
          <w:color w:val="auto"/>
        </w:rPr>
        <w:t>В</w:t>
      </w:r>
      <w:r w:rsidRPr="00AF5CA3">
        <w:rPr>
          <w:rStyle w:val="a3"/>
          <w:rFonts w:ascii="Times New Roman" w:hAnsi="Times New Roman" w:cs="Times New Roman"/>
          <w:color w:val="auto"/>
        </w:rPr>
        <w:t>озможно ведени</w:t>
      </w:r>
      <w:r>
        <w:rPr>
          <w:rStyle w:val="a3"/>
          <w:rFonts w:ascii="Times New Roman" w:hAnsi="Times New Roman" w:cs="Times New Roman"/>
          <w:color w:val="auto"/>
        </w:rPr>
        <w:t>е</w:t>
      </w:r>
      <w:r w:rsidRPr="00AF5CA3">
        <w:rPr>
          <w:rStyle w:val="a3"/>
          <w:rFonts w:ascii="Times New Roman" w:hAnsi="Times New Roman" w:cs="Times New Roman"/>
          <w:color w:val="auto"/>
        </w:rPr>
        <w:t xml:space="preserve"> группового учета однородных объектов основных средств стоимостью до 10 000 руб. включительно. Под однородными объектами понимается имущество, приобретенное единовременно по одной стоимости, имеющее одно и то же назначение, технические характеристики.</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06655277"/>
        <w:rPr>
          <w:rStyle w:val="a3"/>
          <w:rFonts w:ascii="Times New Roman" w:hAnsi="Times New Roman" w:cs="Times New Roman"/>
          <w:color w:val="auto"/>
        </w:rPr>
      </w:pPr>
      <w:hyperlink r:id="rId270" w:tooltip="Открыть документ в системе Гарант" w:history="1">
        <w:r w:rsidR="00804616">
          <w:rPr>
            <w:rStyle w:val="a3"/>
            <w:rFonts w:ascii="Times New Roman" w:hAnsi="Times New Roman" w:cs="Times New Roman"/>
            <w:color w:val="auto"/>
          </w:rPr>
          <w:t xml:space="preserve">Учет объектов на забалансовом счете </w:t>
        </w:r>
        <w:hyperlink r:id="rId271" w:tooltip="Открыть документ в системе Гарант" w:history="1">
          <w:r w:rsidR="00804616">
            <w:rPr>
              <w:rStyle w:val="a3"/>
              <w:rFonts w:ascii="Times New Roman" w:hAnsi="Times New Roman" w:cs="Times New Roman"/>
            </w:rPr>
            <w:t>21</w:t>
          </w:r>
        </w:hyperlink>
        <w:r w:rsidR="00804616">
          <w:rPr>
            <w:rStyle w:val="a3"/>
            <w:rFonts w:ascii="Times New Roman" w:hAnsi="Times New Roman" w:cs="Times New Roman"/>
            <w:color w:val="auto"/>
          </w:rPr>
          <w:t xml:space="preserve"> "Основные средства стоимостью до 10 000 рублей включительно в эксплуатации" ведется по балансовой стоимости введенных в эксплуатацию объектов.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7585064"/>
        <w:rPr>
          <w:rStyle w:val="a3"/>
          <w:rFonts w:ascii="Times New Roman" w:hAnsi="Times New Roman" w:cs="Times New Roman"/>
          <w:color w:val="auto"/>
        </w:rPr>
      </w:pPr>
      <w:hyperlink r:id="rId272" w:tooltip="Открыть документ в системе Гарант" w:history="1">
        <w:r w:rsidR="00804616">
          <w:rPr>
            <w:rStyle w:val="a3"/>
            <w:rFonts w:ascii="Times New Roman" w:hAnsi="Times New Roman" w:cs="Times New Roman"/>
            <w:color w:val="auto"/>
          </w:rPr>
          <w:t>Основные средства стоимостью до 10 000 руб. включительно при передаче в личное пользование сотрудникам списываются с забалансового счета 21 "Основные средства стоимостью до 10 000 рублей включительно в эксплуатации" и учитываются на забалансовом счете 27 "Материальные ценности, выданные в личное пользование работникам (сотрудникам) по балансовой стоимости.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73" w:tooltip="Открыть документ в системе Гарант" w:history="1">
        <w:r w:rsidR="00804616">
          <w:rPr>
            <w:rStyle w:val="a3"/>
            <w:rFonts w:ascii="Times New Roman" w:hAnsi="Times New Roman" w:cs="Times New Roman"/>
            <w:color w:val="auto"/>
          </w:rPr>
          <w:t>3.10.3. Учет операций по поступлению объектов основных средств ведется: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74" w:tooltip="Открыть документ в системе Гарант" w:history="1">
        <w:r w:rsidR="00804616">
          <w:rPr>
            <w:rStyle w:val="a3"/>
            <w:rFonts w:ascii="Times New Roman" w:hAnsi="Times New Roman" w:cs="Times New Roman"/>
            <w:color w:val="auto"/>
          </w:rPr>
          <w:t>- в Журнале операций по выбытию и перемещению нефинансовых активов (</w:t>
        </w:r>
        <w:hyperlink r:id="rId275" w:tooltip="Открыть документ в системе Гарант" w:history="1">
          <w:r w:rsidR="00804616">
            <w:rPr>
              <w:rStyle w:val="a3"/>
              <w:rFonts w:ascii="Times New Roman" w:hAnsi="Times New Roman" w:cs="Times New Roman"/>
            </w:rPr>
            <w:t>ф. 0504071</w:t>
          </w:r>
        </w:hyperlink>
        <w:r w:rsidR="00804616">
          <w:rPr>
            <w:rStyle w:val="a3"/>
            <w:rFonts w:ascii="Times New Roman" w:hAnsi="Times New Roman" w:cs="Times New Roman"/>
            <w:color w:val="auto"/>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76" w:tooltip="Открыть документ в системе Гарант" w:history="1">
        <w:r w:rsidR="00804616">
          <w:rPr>
            <w:rStyle w:val="a3"/>
            <w:rFonts w:ascii="Times New Roman" w:hAnsi="Times New Roman" w:cs="Times New Roman"/>
            <w:color w:val="auto"/>
          </w:rPr>
          <w:t>- в Журнале по прочим операциям (</w:t>
        </w:r>
        <w:hyperlink r:id="rId277" w:tooltip="Открыть документ в системе Гарант" w:history="1">
          <w:r w:rsidR="00804616">
            <w:rPr>
              <w:rStyle w:val="a3"/>
              <w:rFonts w:ascii="Times New Roman" w:hAnsi="Times New Roman" w:cs="Times New Roman"/>
            </w:rPr>
            <w:t>ф. 0504071</w:t>
          </w:r>
        </w:hyperlink>
        <w:r w:rsidR="00804616">
          <w:rPr>
            <w:rStyle w:val="a3"/>
            <w:rFonts w:ascii="Times New Roman" w:hAnsi="Times New Roman" w:cs="Times New Roman"/>
            <w:color w:val="auto"/>
          </w:rPr>
          <w:t>) - по иным операциям поступления объектов основных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388570"/>
        <w:rPr>
          <w:rStyle w:val="a3"/>
          <w:rFonts w:ascii="Times New Roman" w:hAnsi="Times New Roman" w:cs="Times New Roman"/>
          <w:color w:val="auto"/>
        </w:rPr>
      </w:pPr>
      <w:hyperlink r:id="rId278" w:tooltip="Открыть документ в системе Гарант" w:history="1">
        <w:r w:rsidR="00804616">
          <w:rPr>
            <w:rStyle w:val="a3"/>
            <w:rFonts w:ascii="Times New Roman" w:hAnsi="Times New Roman" w:cs="Times New Roman"/>
            <w:color w:val="auto"/>
          </w:rPr>
          <w:t>3.10.4.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79" w:tooltip="Открыть документ в системе Гарант" w:history="1">
          <w:r w:rsidR="00804616">
            <w:rPr>
              <w:rStyle w:val="a3"/>
              <w:rFonts w:ascii="Times New Roman" w:hAnsi="Times New Roman" w:cs="Times New Roman"/>
            </w:rPr>
            <w:t>ф. 0504071</w:t>
          </w:r>
        </w:hyperlink>
        <w:r w:rsidR="00804616">
          <w:rPr>
            <w:rStyle w:val="a3"/>
            <w:rFonts w:ascii="Times New Roman" w:hAnsi="Times New Roman" w:cs="Times New Roman"/>
            <w:color w:val="auto"/>
          </w:rPr>
          <w:t>). В организации ведется: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388570"/>
        <w:rPr>
          <w:rStyle w:val="a3"/>
          <w:rFonts w:ascii="Times New Roman" w:hAnsi="Times New Roman" w:cs="Times New Roman"/>
          <w:color w:val="auto"/>
        </w:rPr>
      </w:pPr>
      <w:hyperlink r:id="rId280" w:tooltip="Открыть документ в системе Гарант" w:history="1">
        <w:r w:rsidR="00804616">
          <w:rPr>
            <w:rStyle w:val="a3"/>
            <w:rFonts w:ascii="Times New Roman" w:hAnsi="Times New Roman" w:cs="Times New Roman"/>
            <w:color w:val="auto"/>
          </w:rPr>
          <w:t>- единый Журнал для отражения операций по основным средствам и материальным запасам.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81" w:tooltip="Открыть документ в системе Гарант" w:history="1">
        <w:r w:rsidR="00804616">
          <w:rPr>
            <w:rStyle w:val="a3"/>
            <w:rFonts w:ascii="Times New Roman" w:hAnsi="Times New Roman" w:cs="Times New Roman"/>
            <w:color w:val="auto"/>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82" w:tooltip="Открыть документ в системе Гарант" w:history="1">
          <w:r w:rsidR="00804616">
            <w:rPr>
              <w:rStyle w:val="a3"/>
              <w:rFonts w:ascii="Times New Roman" w:hAnsi="Times New Roman" w:cs="Times New Roman"/>
            </w:rPr>
            <w:t>ф. 0504035</w:t>
          </w:r>
        </w:hyperlink>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83" w:tooltip="Открыть документ в системе Гарант" w:history="1">
        <w:r w:rsidR="00804616">
          <w:rPr>
            <w:rStyle w:val="a3"/>
            <w:rFonts w:ascii="Times New Roman" w:hAnsi="Times New Roman" w:cs="Times New Roman"/>
            <w:color w:val="auto"/>
          </w:rPr>
          <w:t>3.10.6. Начисление амортизации по основным средствам ежемесячно отражается в Ведомости начисления амортизации.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284" w:tooltip="Открыть документ в системе Гарант" w:history="1">
        <w:r w:rsidR="00804616">
          <w:rPr>
            <w:rStyle w:val="a3"/>
            <w:rFonts w:ascii="Times New Roman" w:hAnsi="Times New Roman" w:cs="Times New Roman"/>
            <w:color w:val="auto"/>
          </w:rPr>
          <w:t xml:space="preserve">3.10.7.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w:t>
        </w:r>
        <w:r w:rsidR="00804616">
          <w:rPr>
            <w:rStyle w:val="a3"/>
            <w:rFonts w:ascii="Times New Roman" w:hAnsi="Times New Roman" w:cs="Times New Roman"/>
            <w:color w:val="auto"/>
          </w:rPr>
          <w:lastRenderedPageBreak/>
          <w:t>счетами с одновременным отражением на забалансовом счете 27 "Материальные ценности, выданные в личное пользование работникам (сотрудникам)" по балансовой стоимости.</w:t>
        </w:r>
      </w:hyperlink>
    </w:p>
    <w:p w:rsidR="00BB4AD2" w:rsidRDefault="00BB4AD2" w:rsidP="005A603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rPr>
      </w:pPr>
      <w:r>
        <w:rPr>
          <w:rStyle w:val="a3"/>
          <w:rFonts w:ascii="Times New Roman" w:hAnsi="Times New Roman" w:cs="Times New Roman"/>
          <w:color w:val="auto"/>
        </w:rPr>
        <w:t xml:space="preserve">3.10.8 Учет основных средств ведется в соответствии </w:t>
      </w:r>
      <w:r w:rsidR="005A6030">
        <w:rPr>
          <w:rStyle w:val="a3"/>
          <w:rFonts w:ascii="Times New Roman" w:hAnsi="Times New Roman" w:cs="Times New Roman"/>
          <w:color w:val="auto"/>
        </w:rPr>
        <w:t xml:space="preserve">с </w:t>
      </w:r>
      <w:r w:rsidR="005A6030" w:rsidRPr="005A6030">
        <w:rPr>
          <w:rStyle w:val="a3"/>
          <w:rFonts w:ascii="Times New Roman" w:hAnsi="Times New Roman" w:cs="Times New Roman"/>
          <w:color w:val="auto"/>
        </w:rPr>
        <w:t>Федеральны</w:t>
      </w:r>
      <w:r w:rsidR="005A6030">
        <w:rPr>
          <w:rStyle w:val="a3"/>
          <w:rFonts w:ascii="Times New Roman" w:hAnsi="Times New Roman" w:cs="Times New Roman"/>
          <w:color w:val="auto"/>
        </w:rPr>
        <w:t>м</w:t>
      </w:r>
      <w:r w:rsidR="005A6030" w:rsidRPr="005A6030">
        <w:rPr>
          <w:rStyle w:val="a3"/>
          <w:rFonts w:ascii="Times New Roman" w:hAnsi="Times New Roman" w:cs="Times New Roman"/>
          <w:color w:val="auto"/>
        </w:rPr>
        <w:t xml:space="preserve"> стандарт</w:t>
      </w:r>
      <w:r w:rsidR="005A6030">
        <w:rPr>
          <w:rStyle w:val="a3"/>
          <w:rFonts w:ascii="Times New Roman" w:hAnsi="Times New Roman" w:cs="Times New Roman"/>
          <w:color w:val="auto"/>
        </w:rPr>
        <w:t>ом</w:t>
      </w:r>
      <w:r w:rsidR="005A6030" w:rsidRPr="005A6030">
        <w:rPr>
          <w:rStyle w:val="a3"/>
          <w:rFonts w:ascii="Times New Roman" w:hAnsi="Times New Roman" w:cs="Times New Roman"/>
          <w:color w:val="auto"/>
        </w:rPr>
        <w:t xml:space="preserve"> бухгалтерского учета</w:t>
      </w:r>
      <w:r w:rsidR="005A6030">
        <w:rPr>
          <w:rStyle w:val="a3"/>
          <w:rFonts w:ascii="Times New Roman" w:hAnsi="Times New Roman" w:cs="Times New Roman"/>
          <w:color w:val="auto"/>
        </w:rPr>
        <w:t xml:space="preserve"> </w:t>
      </w:r>
      <w:r w:rsidR="005A6030" w:rsidRPr="005A6030">
        <w:rPr>
          <w:rStyle w:val="a3"/>
          <w:rFonts w:ascii="Times New Roman" w:hAnsi="Times New Roman" w:cs="Times New Roman"/>
          <w:color w:val="auto"/>
        </w:rPr>
        <w:t>для организаций государственного сектора</w:t>
      </w:r>
      <w:r w:rsidR="005A6030">
        <w:rPr>
          <w:rStyle w:val="a3"/>
          <w:rFonts w:ascii="Times New Roman" w:hAnsi="Times New Roman" w:cs="Times New Roman"/>
          <w:color w:val="auto"/>
        </w:rPr>
        <w:t xml:space="preserve"> </w:t>
      </w:r>
      <w:r w:rsidR="005A6030" w:rsidRPr="005A6030">
        <w:rPr>
          <w:rStyle w:val="a3"/>
          <w:rFonts w:ascii="Times New Roman" w:hAnsi="Times New Roman" w:cs="Times New Roman"/>
          <w:color w:val="auto"/>
        </w:rPr>
        <w:t>"Основные средства"</w:t>
      </w:r>
      <w:r w:rsidR="005A6030">
        <w:rPr>
          <w:rStyle w:val="a3"/>
          <w:rFonts w:ascii="Times New Roman" w:hAnsi="Times New Roman" w:cs="Times New Roman"/>
          <w:color w:val="auto"/>
        </w:rPr>
        <w:t xml:space="preserve"> </w:t>
      </w:r>
      <w:r>
        <w:rPr>
          <w:rStyle w:val="a3"/>
          <w:rFonts w:ascii="Times New Roman" w:hAnsi="Times New Roman" w:cs="Times New Roman"/>
          <w:color w:val="auto"/>
        </w:rPr>
        <w:t>утвержденные приказом Минфина России от 31.12.2016 №257н</w:t>
      </w:r>
    </w:p>
    <w:p w:rsidR="00804616" w:rsidRPr="004D2D6E"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eastAsia="Times New Roman" w:hAnsi="Times New Roman" w:cs="Times New Roman"/>
          <w:b w:val="0"/>
          <w:bCs w:val="0"/>
          <w:i w:val="0"/>
          <w:iCs w:val="0"/>
          <w:color w:val="auto"/>
        </w:rPr>
      </w:pPr>
      <w:hyperlink r:id="rId285" w:tooltip="Открыть документ в системе Гарант" w:history="1">
        <w:r w:rsidR="00804616" w:rsidRPr="004D2D6E">
          <w:rPr>
            <w:rStyle w:val="a3"/>
            <w:rFonts w:ascii="Times New Roman" w:eastAsia="Times New Roman" w:hAnsi="Times New Roman" w:cs="Times New Roman"/>
            <w:b w:val="0"/>
            <w:bCs w:val="0"/>
            <w:i w:val="0"/>
            <w:iCs w:val="0"/>
            <w:color w:val="auto"/>
          </w:rPr>
          <w:t>4. Учет непроизводственных активов</w:t>
        </w:r>
      </w:hyperlink>
    </w:p>
    <w:p w:rsidR="004D2D6E" w:rsidRPr="004D2D6E" w:rsidRDefault="00804616" w:rsidP="004D2D6E">
      <w:pPr>
        <w:pStyle w:val="st-j-0-73-5"/>
        <w:spacing w:before="80" w:beforeAutospacing="0" w:after="80" w:afterAutospacing="0"/>
        <w:ind w:left="80" w:right="80" w:firstLine="400"/>
        <w:jc w:val="both"/>
        <w:rPr>
          <w:rStyle w:val="a3"/>
          <w:color w:val="auto"/>
        </w:rPr>
      </w:pPr>
      <w:bookmarkStart w:id="3" w:name="_ref_1836384"/>
      <w:r w:rsidRPr="004D2D6E">
        <w:rPr>
          <w:rStyle w:val="a3"/>
          <w:color w:val="auto"/>
        </w:rPr>
        <w:t xml:space="preserve">4.1. </w:t>
      </w:r>
      <w:bookmarkStart w:id="4" w:name="_ref_1853800"/>
      <w:bookmarkEnd w:id="3"/>
      <w:r w:rsidR="004D2D6E" w:rsidRPr="004D2D6E">
        <w:rPr>
          <w:rStyle w:val="a3"/>
          <w:color w:val="auto"/>
        </w:rPr>
        <w:t>Непроизведенные активы - объекты нефинансовых активов, 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Группа непроизведенных активов - совокупность активов, являющихся непроизведенными активами,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Группами непроизведенных активов являются:</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а) земля (земельные участки);</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б) ресурсы недр;</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в) водные ресурсы;</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г) некультивируемые биологические ресурсы;</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д) прочие непроизведенные активы.</w:t>
      </w:r>
    </w:p>
    <w:p w:rsidR="004D2D6E" w:rsidRPr="004D2D6E" w:rsidRDefault="00804616" w:rsidP="004D2D6E">
      <w:pPr>
        <w:pStyle w:val="st-j-0-73-5"/>
        <w:spacing w:before="80" w:beforeAutospacing="0" w:after="80" w:afterAutospacing="0"/>
        <w:ind w:left="80" w:right="80" w:firstLine="400"/>
        <w:jc w:val="both"/>
        <w:rPr>
          <w:rStyle w:val="a3"/>
          <w:color w:val="auto"/>
        </w:rPr>
      </w:pPr>
      <w:r w:rsidRPr="004D2D6E">
        <w:rPr>
          <w:rStyle w:val="a3"/>
          <w:color w:val="auto"/>
        </w:rPr>
        <w:t xml:space="preserve">4.2. </w:t>
      </w:r>
      <w:bookmarkEnd w:id="4"/>
      <w:r w:rsidR="004D2D6E" w:rsidRPr="004D2D6E">
        <w:rPr>
          <w:rStyle w:val="a3"/>
          <w:color w:val="auto"/>
        </w:rPr>
        <w:t>Объект непроизведенных активов подлежит признанию в бухгалтерском учете в составе нефинансовых активов при условии, что субъектом учета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4D2D6E">
        <w:rPr>
          <w:rStyle w:val="a3"/>
          <w:color w:val="auto"/>
        </w:rPr>
        <w:t>забалансовых</w:t>
      </w:r>
      <w:proofErr w:type="spellEnd"/>
      <w:r w:rsidRPr="004D2D6E">
        <w:rPr>
          <w:rStyle w:val="a3"/>
          <w:color w:val="auto"/>
        </w:rPr>
        <w:t xml:space="preserve"> счетах Рабочего плана счетов субъекта учета (Рабочего плана счетов централизованного бухгалтерского учета), утвержденного в рамках учетной политики субъекта учета или единой учетной политики при централизации (далее при совместном упоминании - учетная политика, </w:t>
      </w:r>
      <w:proofErr w:type="spellStart"/>
      <w:r w:rsidRPr="004D2D6E">
        <w:rPr>
          <w:rStyle w:val="a3"/>
          <w:color w:val="auto"/>
        </w:rPr>
        <w:t>забалансовый</w:t>
      </w:r>
      <w:proofErr w:type="spellEnd"/>
      <w:r w:rsidRPr="004D2D6E">
        <w:rPr>
          <w:rStyle w:val="a3"/>
          <w:color w:val="auto"/>
        </w:rPr>
        <w:t xml:space="preserve"> учет).</w:t>
      </w:r>
    </w:p>
    <w:p w:rsidR="004D2D6E" w:rsidRP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4.3. Единицей учета непроизведенных активов является инвентарный объект.</w:t>
      </w:r>
    </w:p>
    <w:p w:rsidR="004D2D6E" w:rsidRDefault="004D2D6E" w:rsidP="004D2D6E">
      <w:pPr>
        <w:pStyle w:val="st-j-0-73-5"/>
        <w:spacing w:before="80" w:beforeAutospacing="0" w:after="80" w:afterAutospacing="0"/>
        <w:ind w:left="80" w:right="80" w:firstLine="400"/>
        <w:jc w:val="both"/>
        <w:rPr>
          <w:rStyle w:val="a3"/>
          <w:color w:val="auto"/>
        </w:rPr>
      </w:pPr>
      <w:r w:rsidRPr="004D2D6E">
        <w:rPr>
          <w:rStyle w:val="a3"/>
          <w:color w:val="auto"/>
        </w:rPr>
        <w:t>4.4. При признании объекта непроизведенных активов субъект учета определяет состав инвентарного объекта с учетом положений настоящего Стандарта, целесообразности и существенности информации, раскрываемой в бухгалтерской (финансовой) отчетности.</w:t>
      </w:r>
    </w:p>
    <w:p w:rsidR="004D2D6E" w:rsidRPr="004D2D6E" w:rsidRDefault="004D2D6E" w:rsidP="004D2D6E">
      <w:pPr>
        <w:pStyle w:val="st-j-0-73-5"/>
        <w:spacing w:before="80" w:beforeAutospacing="0" w:after="80" w:afterAutospacing="0"/>
        <w:ind w:left="80" w:right="80" w:firstLine="400"/>
        <w:jc w:val="both"/>
        <w:rPr>
          <w:rStyle w:val="a3"/>
          <w:color w:val="auto"/>
        </w:rPr>
      </w:pPr>
      <w:r>
        <w:rPr>
          <w:rFonts w:ascii="Verdana" w:hAnsi="Verdana"/>
          <w:color w:val="000000"/>
          <w:sz w:val="20"/>
          <w:szCs w:val="20"/>
        </w:rPr>
        <w:t xml:space="preserve">4.5. </w:t>
      </w:r>
      <w:r w:rsidRPr="004D2D6E">
        <w:rPr>
          <w:rStyle w:val="a3"/>
          <w:color w:val="auto"/>
        </w:rPr>
        <w:t>Объекты непроизведенных активов, полученные субъектом учета от собственника (учредителя), подлежат первоначальному признанию в оценке собственника (учредителя), то есть по стоимости, отраженной в передаточных документах.</w:t>
      </w:r>
    </w:p>
    <w:p w:rsidR="00804616" w:rsidRPr="00313623" w:rsidRDefault="004D2D6E" w:rsidP="004D2D6E">
      <w:pPr>
        <w:pStyle w:val="2"/>
        <w:spacing w:line="276" w:lineRule="auto"/>
        <w:jc w:val="both"/>
        <w:rPr>
          <w:b w:val="0"/>
          <w:i w:val="0"/>
        </w:rPr>
      </w:pPr>
      <w:r w:rsidRPr="00313623">
        <w:rPr>
          <w:b w:val="0"/>
        </w:rPr>
        <w:t xml:space="preserve"> </w:t>
      </w:r>
      <w:r w:rsidR="00804616" w:rsidRPr="00313623">
        <w:rPr>
          <w:b w:val="0"/>
          <w:i w:val="0"/>
        </w:rPr>
        <w:t>(</w:t>
      </w:r>
      <w:r w:rsidR="00804616" w:rsidRPr="00313623">
        <w:rPr>
          <w:rStyle w:val="a3"/>
          <w:rFonts w:ascii="Times New Roman" w:eastAsia="Times New Roman" w:hAnsi="Times New Roman" w:cs="Times New Roman"/>
          <w:b w:val="0"/>
          <w:bCs w:val="0"/>
          <w:iCs w:val="0"/>
          <w:color w:val="auto"/>
        </w:rPr>
        <w:t xml:space="preserve">Основание: </w:t>
      </w:r>
      <w:hyperlink r:id="rId286" w:history="1">
        <w:r w:rsidR="00804616" w:rsidRPr="00313623">
          <w:rPr>
            <w:rStyle w:val="a3"/>
            <w:rFonts w:ascii="Times New Roman" w:eastAsia="Times New Roman" w:hAnsi="Times New Roman" w:cs="Times New Roman"/>
            <w:b w:val="0"/>
            <w:bCs w:val="0"/>
            <w:i w:val="0"/>
            <w:iCs w:val="0"/>
            <w:color w:val="auto"/>
          </w:rPr>
          <w:t>п. 6</w:t>
        </w:r>
      </w:hyperlink>
      <w:r w:rsidR="00804616" w:rsidRPr="00313623">
        <w:rPr>
          <w:rStyle w:val="a3"/>
          <w:rFonts w:ascii="Times New Roman" w:eastAsia="Times New Roman" w:hAnsi="Times New Roman" w:cs="Times New Roman"/>
          <w:b w:val="0"/>
          <w:bCs w:val="0"/>
          <w:iCs w:val="0"/>
          <w:color w:val="auto"/>
        </w:rPr>
        <w:t xml:space="preserve"> СГС "</w:t>
      </w:r>
      <w:r w:rsidRPr="00313623">
        <w:rPr>
          <w:rStyle w:val="a3"/>
          <w:rFonts w:ascii="Times New Roman" w:eastAsia="Times New Roman" w:hAnsi="Times New Roman" w:cs="Times New Roman"/>
          <w:b w:val="0"/>
          <w:bCs w:val="0"/>
          <w:iCs w:val="0"/>
          <w:color w:val="auto"/>
        </w:rPr>
        <w:t>Непроизводственные активы</w:t>
      </w:r>
      <w:r w:rsidR="00804616" w:rsidRPr="00313623">
        <w:rPr>
          <w:rStyle w:val="a3"/>
          <w:rFonts w:ascii="Times New Roman" w:eastAsia="Times New Roman" w:hAnsi="Times New Roman" w:cs="Times New Roman"/>
          <w:b w:val="0"/>
          <w:bCs w:val="0"/>
          <w:iCs w:val="0"/>
          <w:color w:val="auto"/>
        </w:rPr>
        <w:t>")</w:t>
      </w:r>
    </w:p>
    <w:p w:rsidR="00804616" w:rsidRDefault="00804616">
      <w:pPr>
        <w:pStyle w:val="2"/>
        <w:spacing w:line="276" w:lineRule="auto"/>
        <w:jc w:val="both"/>
        <w:rPr>
          <w:rFonts w:ascii="Times New Roman" w:hAnsi="Times New Roman" w:cs="Times New Roman"/>
          <w:b w:val="0"/>
          <w:i w:val="0"/>
        </w:rPr>
      </w:pPr>
      <w:bookmarkStart w:id="5" w:name="_ref_1879851"/>
      <w:r>
        <w:rPr>
          <w:rFonts w:ascii="Times New Roman" w:hAnsi="Times New Roman" w:cs="Times New Roman"/>
          <w:b w:val="0"/>
          <w:i w:val="0"/>
        </w:rPr>
        <w:t>4.</w:t>
      </w:r>
      <w:r w:rsidR="00E06E1D">
        <w:rPr>
          <w:rFonts w:ascii="Times New Roman" w:hAnsi="Times New Roman" w:cs="Times New Roman"/>
          <w:b w:val="0"/>
          <w:i w:val="0"/>
        </w:rPr>
        <w:t>6</w:t>
      </w:r>
      <w:r>
        <w:rPr>
          <w:rFonts w:ascii="Times New Roman" w:hAnsi="Times New Roman" w:cs="Times New Roman"/>
          <w:b w:val="0"/>
          <w:i w:val="0"/>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
    </w:p>
    <w:p w:rsidR="00804616" w:rsidRDefault="00804616">
      <w:pPr>
        <w:spacing w:line="276" w:lineRule="auto"/>
        <w:jc w:val="both"/>
      </w:pPr>
      <w:r>
        <w:t xml:space="preserve">(Основание: </w:t>
      </w:r>
      <w:hyperlink r:id="rId287" w:history="1">
        <w:r>
          <w:rPr>
            <w:rStyle w:val="a3"/>
          </w:rPr>
          <w:t>п. 71</w:t>
        </w:r>
      </w:hyperlink>
      <w:r>
        <w:t xml:space="preserve"> Инструкции № 157н, </w:t>
      </w:r>
      <w:hyperlink r:id="rId288" w:history="1">
        <w:r>
          <w:rPr>
            <w:rStyle w:val="a3"/>
          </w:rPr>
          <w:t>п. 16</w:t>
        </w:r>
      </w:hyperlink>
      <w:r>
        <w:t xml:space="preserve"> Инструкции № 162н)</w:t>
      </w: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rPr>
      </w:pPr>
      <w:hyperlink r:id="rId289" w:tooltip="Открыть документ в системе Гарант" w:history="1">
        <w:r w:rsidR="00804616">
          <w:rPr>
            <w:rStyle w:val="a3"/>
            <w:rFonts w:ascii="Times New Roman" w:hAnsi="Times New Roman" w:cs="Times New Roman"/>
          </w:rPr>
          <w:t>5. Амортизация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0" w:tooltip="Открыть документ в системе Гарант" w:history="1">
        <w:r w:rsidR="00804616">
          <w:rPr>
            <w:rStyle w:val="a3"/>
            <w:rFonts w:ascii="Times New Roman" w:hAnsi="Times New Roman" w:cs="Times New Roman"/>
            <w:color w:val="auto"/>
          </w:rPr>
          <w:t>5.1. Расходы на амортизацию основных средств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1" w:tooltip="Открыть документ в системе Гарант" w:history="1">
        <w:r w:rsidR="00804616">
          <w:rPr>
            <w:rStyle w:val="a3"/>
            <w:rFonts w:ascii="Times New Roman" w:hAnsi="Times New Roman" w:cs="Times New Roman"/>
            <w:color w:val="auto"/>
          </w:rPr>
          <w:t>5.2.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2" w:tooltip="Открыть документ в системе Гарант" w:history="1">
        <w:r w:rsidR="00804616">
          <w:rPr>
            <w:rStyle w:val="a3"/>
            <w:rFonts w:ascii="Times New Roman" w:hAnsi="Times New Roman" w:cs="Times New Roman"/>
            <w:color w:val="auto"/>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3" w:tooltip="Открыть документ в системе Гарант" w:history="1">
        <w:r w:rsidR="00804616">
          <w:rPr>
            <w:rStyle w:val="a3"/>
            <w:rFonts w:ascii="Times New Roman" w:hAnsi="Times New Roman" w:cs="Times New Roman"/>
            <w:color w:val="auto"/>
          </w:rPr>
          <w:t>2) об отсутствии оснований для пересмотра срока полезного использования объекта.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4" w:tooltip="Открыть документ в системе Гарант" w:history="1">
        <w:r w:rsidR="00804616">
          <w:rPr>
            <w:rStyle w:val="a3"/>
            <w:rFonts w:ascii="Times New Roman" w:hAnsi="Times New Roman" w:cs="Times New Roman"/>
            <w:color w:val="auto"/>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95" w:tooltip="Открыть документ в системе Гарант" w:history="1">
          <w:r w:rsidR="00804616">
            <w:rPr>
              <w:rStyle w:val="a3"/>
              <w:rFonts w:ascii="Times New Roman" w:hAnsi="Times New Roman" w:cs="Times New Roman"/>
            </w:rPr>
            <w:t>п. 85</w:t>
          </w:r>
        </w:hyperlink>
        <w:r w:rsidR="00804616">
          <w:rPr>
            <w:rStyle w:val="a3"/>
            <w:rFonts w:ascii="Times New Roman" w:hAnsi="Times New Roman" w:cs="Times New Roman"/>
            <w:color w:val="auto"/>
          </w:rPr>
          <w:t xml:space="preserve"> Инструкции N 157н.</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6" w:tooltip="Открыть документ в системе Гарант" w:history="1">
        <w:r w:rsidR="00804616">
          <w:rPr>
            <w:rStyle w:val="a3"/>
            <w:rFonts w:ascii="Times New Roman" w:hAnsi="Times New Roman" w:cs="Times New Roman"/>
            <w:color w:val="auto"/>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297" w:tooltip="Открыть документ в системе Гарант" w:history="1">
        <w:r w:rsidR="00804616">
          <w:rPr>
            <w:rStyle w:val="a3"/>
            <w:rFonts w:ascii="Times New Roman" w:hAnsi="Times New Roman" w:cs="Times New Roman"/>
            <w:color w:val="auto"/>
          </w:rPr>
          <w:t>- из остаточной стоимости, увеличенной на затраты по модернизации (достройке, дооборудованию, реконструкции);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Pr>
      </w:pPr>
      <w:hyperlink r:id="rId298" w:tooltip="Открыть документ в системе Гарант" w:history="1">
        <w:r w:rsidR="00804616">
          <w:rPr>
            <w:rStyle w:val="a3"/>
            <w:rFonts w:ascii="Times New Roman" w:hAnsi="Times New Roman" w:cs="Times New Roman"/>
            <w:color w:val="auto"/>
          </w:rPr>
          <w:t>- из оставшегося срока полезного использования.</w:t>
        </w:r>
      </w:hyperlink>
    </w:p>
    <w:p w:rsidR="00804616" w:rsidRDefault="00804616">
      <w:pPr>
        <w:pStyle w:val="2"/>
        <w:spacing w:line="276" w:lineRule="auto"/>
        <w:jc w:val="both"/>
        <w:rPr>
          <w:rStyle w:val="a3"/>
          <w:b w:val="0"/>
          <w:i w:val="0"/>
          <w:color w:val="auto"/>
        </w:rPr>
      </w:pPr>
      <w:r>
        <w:rPr>
          <w:rStyle w:val="enumerated"/>
          <w:rFonts w:ascii="Times New Roman" w:hAnsi="Times New Roman" w:cs="Times New Roman"/>
          <w:b w:val="0"/>
          <w:i w:val="0"/>
          <w:color w:val="auto"/>
        </w:rPr>
        <w:t xml:space="preserve">5.3. </w:t>
      </w:r>
      <w:bookmarkStart w:id="6" w:name="_ref_321664"/>
      <w:r>
        <w:rPr>
          <w:rFonts w:ascii="Times New Roman" w:hAnsi="Times New Roman" w:cs="Times New Roman"/>
          <w:b w:val="0"/>
          <w:i w:val="0"/>
          <w:color w:val="auto"/>
        </w:rPr>
        <w:t>Амортизация по всем основным средствам начисляется линейным методом.</w:t>
      </w:r>
      <w:bookmarkEnd w:id="6"/>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rPr>
      </w:pPr>
      <w:hyperlink r:id="rId299" w:tooltip="Открыть документ в системе Гарант" w:history="1">
        <w:r w:rsidR="00804616">
          <w:rPr>
            <w:rStyle w:val="a3"/>
            <w:rFonts w:ascii="Times New Roman" w:hAnsi="Times New Roman" w:cs="Times New Roman"/>
          </w:rPr>
          <w:t>6. Учет материальных запасов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00" w:tooltip="Открыть документ в системе Гарант" w:history="1">
        <w:r w:rsidR="00804616">
          <w:rPr>
            <w:rStyle w:val="a3"/>
            <w:rFonts w:ascii="Times New Roman" w:hAnsi="Times New Roman" w:cs="Times New Roman"/>
            <w:color w:val="auto"/>
          </w:rPr>
          <w:t>6.1. Единицей бухгалтерского учета материальных запасов является номенклатурный номер:</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01" w:tooltip="Открыть документ в системе Гарант" w:history="1">
        <w:r w:rsidR="00804616">
          <w:rPr>
            <w:rStyle w:val="a3"/>
            <w:rFonts w:ascii="Times New Roman" w:hAnsi="Times New Roman" w:cs="Times New Roman"/>
            <w:color w:val="auto"/>
          </w:rPr>
          <w:t>6.2. Выбытие (отпуск) материальных запасов осуществляется по средней фактической стоимости.</w:t>
        </w:r>
      </w:hyperlink>
    </w:p>
    <w:p w:rsidR="000E18AD" w:rsidRDefault="00D548E2" w:rsidP="000E18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rPr>
          <w:rStyle w:val="a3"/>
          <w:rFonts w:ascii="Times New Roman" w:hAnsi="Times New Roman" w:cs="Times New Roman"/>
          <w:color w:val="auto"/>
        </w:rPr>
      </w:pPr>
      <w:hyperlink r:id="rId302" w:tooltip="Открыть документ в системе Гарант" w:history="1">
        <w:r w:rsidR="00804616">
          <w:rPr>
            <w:rStyle w:val="a3"/>
            <w:rFonts w:ascii="Times New Roman" w:hAnsi="Times New Roman" w:cs="Times New Roman"/>
            <w:color w:val="auto"/>
          </w:rPr>
          <w:t xml:space="preserve">6.3. В учреждении применяются Нормы списания горюче-смазочных материалов (ГСМ), Нормы разработаны с учетом </w:t>
        </w:r>
        <w:hyperlink r:id="rId303" w:tooltip="Открыть документ в системе Гарант" w:history="1">
          <w:r w:rsidR="00804616">
            <w:rPr>
              <w:rStyle w:val="a3"/>
              <w:rFonts w:ascii="Times New Roman" w:hAnsi="Times New Roman" w:cs="Times New Roman"/>
            </w:rPr>
            <w:t>Норм</w:t>
          </w:r>
        </w:hyperlink>
        <w:r w:rsidR="00804616">
          <w:rPr>
            <w:rStyle w:val="a3"/>
            <w:rFonts w:ascii="Times New Roman" w:hAnsi="Times New Roman" w:cs="Times New Roman"/>
            <w:color w:val="auto"/>
          </w:rPr>
          <w:t xml:space="preserve"> расхода топлива и смазочных материалов на автомобильном транспорте, утвержденных </w:t>
        </w:r>
        <w:hyperlink r:id="rId304" w:tooltip="Открыть документ в системе Гарант" w:history="1">
          <w:r w:rsidR="00804616">
            <w:rPr>
              <w:rStyle w:val="a3"/>
              <w:rFonts w:ascii="Times New Roman" w:hAnsi="Times New Roman" w:cs="Times New Roman"/>
            </w:rPr>
            <w:t>распоряжением</w:t>
          </w:r>
        </w:hyperlink>
        <w:r w:rsidR="00804616">
          <w:rPr>
            <w:rStyle w:val="a3"/>
            <w:rFonts w:ascii="Times New Roman" w:hAnsi="Times New Roman" w:cs="Times New Roman"/>
            <w:color w:val="auto"/>
          </w:rPr>
          <w:t xml:space="preserve"> Минтранса России от 14.03.2008 N АМ-23-р.</w:t>
        </w:r>
      </w:hyperlink>
      <w:r w:rsidR="000E18AD" w:rsidRPr="000E18AD">
        <w:rPr>
          <w:sz w:val="28"/>
          <w:szCs w:val="28"/>
        </w:rPr>
        <w:t xml:space="preserve"> </w:t>
      </w:r>
      <w:r w:rsidR="000E18AD" w:rsidRPr="000E18AD">
        <w:rPr>
          <w:rStyle w:val="a3"/>
          <w:rFonts w:ascii="Times New Roman" w:hAnsi="Times New Roman" w:cs="Times New Roman"/>
          <w:color w:val="auto"/>
        </w:rPr>
        <w:t xml:space="preserve">При фактическом расходе топлива выше нормы рассчитанной согласно Распоряжению Минтранса, или отсутствия нормы расхода топлива для конкретного автомобиля, норму расхода топлива устанавливает Комиссия об установлении норм расхода топлива на автомобили и агрегаты (приложение №6). </w:t>
      </w:r>
    </w:p>
    <w:p w:rsidR="000E18AD" w:rsidRPr="000E18AD" w:rsidRDefault="000E18AD" w:rsidP="000E18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rPr>
          <w:rStyle w:val="a3"/>
          <w:rFonts w:ascii="Times New Roman" w:hAnsi="Times New Roman" w:cs="Times New Roman"/>
          <w:color w:val="auto"/>
        </w:rPr>
      </w:pPr>
      <w:r>
        <w:rPr>
          <w:rStyle w:val="a3"/>
          <w:rFonts w:ascii="Times New Roman" w:hAnsi="Times New Roman" w:cs="Times New Roman"/>
          <w:color w:val="auto"/>
        </w:rPr>
        <w:t xml:space="preserve">   </w:t>
      </w:r>
      <w:r w:rsidRPr="000E18AD">
        <w:rPr>
          <w:rStyle w:val="a3"/>
          <w:rFonts w:ascii="Times New Roman" w:hAnsi="Times New Roman" w:cs="Times New Roman"/>
          <w:color w:val="auto"/>
        </w:rPr>
        <w:t xml:space="preserve">       ГСМ принимается к учету в последний день месяца на основании документов на количество ГСМ, заправленного в течение месяца, выдаваемых поставщиком.</w:t>
      </w:r>
    </w:p>
    <w:p w:rsidR="000E18AD" w:rsidRPr="000E18AD" w:rsidRDefault="000E18AD" w:rsidP="000E18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rPr>
          <w:rStyle w:val="a3"/>
          <w:rFonts w:ascii="Times New Roman" w:hAnsi="Times New Roman" w:cs="Times New Roman"/>
          <w:color w:val="auto"/>
        </w:rPr>
      </w:pPr>
      <w:r>
        <w:rPr>
          <w:rStyle w:val="a3"/>
          <w:rFonts w:ascii="Times New Roman" w:hAnsi="Times New Roman" w:cs="Times New Roman"/>
          <w:color w:val="auto"/>
        </w:rPr>
        <w:t xml:space="preserve">          </w:t>
      </w:r>
      <w:r w:rsidRPr="000E18AD">
        <w:rPr>
          <w:rStyle w:val="a3"/>
          <w:rFonts w:ascii="Times New Roman" w:hAnsi="Times New Roman" w:cs="Times New Roman"/>
          <w:color w:val="auto"/>
        </w:rPr>
        <w:t>Списание ГСМ на расходы производится по итогам месяца в последний день месяца. При формировании квартальной бюджетной отчётности раньше предоставления документов от поставщика, списание и оприходование ГСМ производится в день предоставления документов.</w:t>
      </w:r>
    </w:p>
    <w:p w:rsidR="000E18AD" w:rsidRDefault="000E18AD" w:rsidP="000E18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rPr>
          <w:rStyle w:val="a3"/>
          <w:rFonts w:ascii="Times New Roman" w:hAnsi="Times New Roman" w:cs="Times New Roman"/>
          <w:color w:val="auto"/>
        </w:rPr>
      </w:pPr>
      <w:r>
        <w:rPr>
          <w:rStyle w:val="a3"/>
          <w:rFonts w:ascii="Times New Roman" w:hAnsi="Times New Roman" w:cs="Times New Roman"/>
          <w:color w:val="auto"/>
        </w:rPr>
        <w:lastRenderedPageBreak/>
        <w:t xml:space="preserve">          </w:t>
      </w:r>
      <w:r w:rsidRPr="000E18AD">
        <w:rPr>
          <w:rStyle w:val="a3"/>
          <w:rFonts w:ascii="Times New Roman" w:hAnsi="Times New Roman" w:cs="Times New Roman"/>
          <w:color w:val="auto"/>
        </w:rPr>
        <w:t xml:space="preserve">Для всех транспортных средств и </w:t>
      </w:r>
      <w:proofErr w:type="gramStart"/>
      <w:r w:rsidRPr="000E18AD">
        <w:rPr>
          <w:rStyle w:val="a3"/>
          <w:rFonts w:ascii="Times New Roman" w:hAnsi="Times New Roman" w:cs="Times New Roman"/>
          <w:color w:val="auto"/>
        </w:rPr>
        <w:t>агрегатов</w:t>
      </w:r>
      <w:proofErr w:type="gramEnd"/>
      <w:r w:rsidRPr="000E18AD">
        <w:rPr>
          <w:rStyle w:val="a3"/>
          <w:rFonts w:ascii="Times New Roman" w:hAnsi="Times New Roman" w:cs="Times New Roman"/>
          <w:color w:val="auto"/>
        </w:rPr>
        <w:t xml:space="preserve"> находящихся в оперативном управлении Управления применяемая в эксплуатации марка бензина должна быть не ниже АИ-92.  </w:t>
      </w:r>
    </w:p>
    <w:p w:rsidR="000E18AD" w:rsidRPr="000E18AD" w:rsidRDefault="000E18AD" w:rsidP="000E18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rPr>
          <w:rStyle w:val="a3"/>
          <w:rFonts w:ascii="Times New Roman" w:hAnsi="Times New Roman" w:cs="Times New Roman"/>
          <w:color w:val="auto"/>
        </w:rPr>
      </w:pP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91562383"/>
      </w:pPr>
    </w:p>
    <w:tbl>
      <w:tblPr>
        <w:tblW w:w="0" w:type="auto"/>
        <w:tblCellSpacing w:w="20" w:type="dxa"/>
        <w:tblInd w:w="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611"/>
        <w:gridCol w:w="1843"/>
        <w:gridCol w:w="2340"/>
        <w:gridCol w:w="2520"/>
        <w:gridCol w:w="2520"/>
      </w:tblGrid>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МАРКА</w:t>
            </w:r>
          </w:p>
          <w:p w:rsidR="00804616" w:rsidRDefault="00804616">
            <w:pPr>
              <w:spacing w:line="360" w:lineRule="auto"/>
              <w:jc w:val="center"/>
            </w:pPr>
            <w:r>
              <w:t>Автомобиля</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pStyle w:val="1"/>
              <w:spacing w:line="360" w:lineRule="auto"/>
              <w:rPr>
                <w:rFonts w:ascii="Times New Roman" w:hAnsi="Times New Roman" w:cs="Times New Roman"/>
                <w:b w:val="0"/>
                <w:sz w:val="24"/>
                <w:szCs w:val="24"/>
              </w:rPr>
            </w:pPr>
            <w:r>
              <w:rPr>
                <w:rFonts w:ascii="Times New Roman" w:hAnsi="Times New Roman" w:cs="Times New Roman"/>
                <w:b w:val="0"/>
                <w:sz w:val="24"/>
                <w:szCs w:val="24"/>
              </w:rPr>
              <w:t>ГОС №</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ind w:left="226"/>
              <w:jc w:val="center"/>
            </w:pPr>
            <w:r>
              <w:t>В летний период   с 01 апреля по 31октября, литр</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В зимний период с</w:t>
            </w:r>
          </w:p>
          <w:p w:rsidR="00804616" w:rsidRDefault="00804616">
            <w:pPr>
              <w:spacing w:line="360" w:lineRule="auto"/>
              <w:jc w:val="center"/>
            </w:pPr>
            <w:r>
              <w:t>01ноября по 31 марта, литр</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1</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Газ-2752</w:t>
            </w:r>
          </w:p>
          <w:p w:rsidR="00804616" w:rsidRDefault="00804616">
            <w:pPr>
              <w:spacing w:line="360" w:lineRule="auto"/>
              <w:jc w:val="both"/>
            </w:pPr>
            <w:r>
              <w:t>(соболь)</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М 212 МК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19,5</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21,6</w:t>
            </w:r>
          </w:p>
        </w:tc>
      </w:tr>
      <w:tr w:rsidR="00804616">
        <w:trPr>
          <w:divId w:val="1691562383"/>
          <w:trHeight w:val="459"/>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2</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УАЗ-390945</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Е 349 КТ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18,5</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ind w:left="-449" w:firstLine="449"/>
              <w:jc w:val="center"/>
            </w:pPr>
            <w:r>
              <w:t>20,30</w:t>
            </w:r>
          </w:p>
        </w:tc>
      </w:tr>
      <w:tr w:rsidR="00804616">
        <w:trPr>
          <w:divId w:val="1691562383"/>
          <w:trHeight w:val="34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3</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УАЗ-31519</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Е 257 ОТ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19,7</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22,2</w:t>
            </w:r>
          </w:p>
        </w:tc>
      </w:tr>
      <w:tr w:rsidR="00804616">
        <w:trPr>
          <w:divId w:val="1691562383"/>
          <w:trHeight w:val="729"/>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4</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KIA SORENTO</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А 005 ВК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16,5</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ind w:left="-449" w:firstLine="449"/>
              <w:jc w:val="center"/>
            </w:pPr>
            <w:r>
              <w:t>17,6</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5</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FORD TRANZIT</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rPr>
                <w:lang w:val="en-US"/>
              </w:rPr>
              <w:t>E 474 OX</w:t>
            </w:r>
            <w:r>
              <w:t xml:space="preserve">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16.1</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19</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6</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FORD TRANZIT VAN</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pPr>
            <w:r>
              <w:t>В 911 СВ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rsidP="00BB4AD2">
            <w:pPr>
              <w:spacing w:line="360" w:lineRule="auto"/>
              <w:jc w:val="center"/>
            </w:pPr>
            <w:r>
              <w:t>1</w:t>
            </w:r>
            <w:r w:rsidR="00BB4AD2">
              <w:t>6,0</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rsidP="00BB4AD2">
            <w:pPr>
              <w:spacing w:line="360" w:lineRule="auto"/>
              <w:jc w:val="center"/>
            </w:pPr>
            <w:r>
              <w:t>1</w:t>
            </w:r>
            <w:r w:rsidR="00BB4AD2">
              <w:t>7</w:t>
            </w:r>
            <w:r>
              <w:t>,</w:t>
            </w:r>
            <w:r w:rsidR="00BB4AD2">
              <w:t>8</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7</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SSANGYONG ACTION SPORT</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B 005 CX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14.0</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15.8</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8</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SSANGYONG REXTON</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B 339 YA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22.7</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25.6</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9</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PICKUP UAZ</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t>Е 906 ХХ</w:t>
            </w:r>
            <w:r>
              <w:rPr>
                <w:lang w:val="en-US"/>
              </w:rPr>
              <w:t xml:space="preserve">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17.0</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19.3</w:t>
            </w:r>
          </w:p>
        </w:tc>
      </w:tr>
      <w:tr w:rsidR="00804616">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pPr>
            <w:r>
              <w:t>10</w:t>
            </w:r>
          </w:p>
        </w:tc>
        <w:tc>
          <w:tcPr>
            <w:tcW w:w="1803"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both"/>
              <w:rPr>
                <w:lang w:val="en-US"/>
              </w:rPr>
            </w:pPr>
            <w:r>
              <w:rPr>
                <w:lang w:val="en-US"/>
              </w:rPr>
              <w:t>PATRIOT UAZ</w:t>
            </w:r>
          </w:p>
        </w:tc>
        <w:tc>
          <w:tcPr>
            <w:tcW w:w="230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t>Е 849 ХХ</w:t>
            </w:r>
            <w:r>
              <w:rPr>
                <w:lang w:val="en-US"/>
              </w:rPr>
              <w:t xml:space="preserve"> 28</w:t>
            </w:r>
          </w:p>
        </w:tc>
        <w:tc>
          <w:tcPr>
            <w:tcW w:w="248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16.4</w:t>
            </w:r>
          </w:p>
        </w:tc>
        <w:tc>
          <w:tcPr>
            <w:tcW w:w="2460" w:type="dxa"/>
            <w:tcBorders>
              <w:top w:val="outset" w:sz="6" w:space="0" w:color="auto"/>
              <w:left w:val="outset" w:sz="6" w:space="0" w:color="auto"/>
              <w:bottom w:val="outset" w:sz="6" w:space="0" w:color="auto"/>
              <w:right w:val="outset" w:sz="6" w:space="0" w:color="auto"/>
            </w:tcBorders>
            <w:hideMark/>
          </w:tcPr>
          <w:p w:rsidR="00804616" w:rsidRDefault="00804616">
            <w:pPr>
              <w:spacing w:line="360" w:lineRule="auto"/>
              <w:jc w:val="center"/>
              <w:rPr>
                <w:lang w:val="en-US"/>
              </w:rPr>
            </w:pPr>
            <w:r>
              <w:rPr>
                <w:lang w:val="en-US"/>
              </w:rPr>
              <w:t>18.5</w:t>
            </w:r>
          </w:p>
        </w:tc>
      </w:tr>
      <w:tr w:rsidR="00B06CB4">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tcPr>
          <w:p w:rsidR="00B06CB4" w:rsidRDefault="00B06CB4" w:rsidP="00B06CB4">
            <w:pPr>
              <w:spacing w:line="360" w:lineRule="auto"/>
              <w:jc w:val="both"/>
            </w:pPr>
            <w:r>
              <w:t>11</w:t>
            </w:r>
          </w:p>
        </w:tc>
        <w:tc>
          <w:tcPr>
            <w:tcW w:w="1803" w:type="dxa"/>
            <w:tcBorders>
              <w:top w:val="outset" w:sz="6" w:space="0" w:color="auto"/>
              <w:left w:val="outset" w:sz="6" w:space="0" w:color="auto"/>
              <w:bottom w:val="outset" w:sz="6" w:space="0" w:color="auto"/>
              <w:right w:val="outset" w:sz="6" w:space="0" w:color="auto"/>
            </w:tcBorders>
          </w:tcPr>
          <w:p w:rsidR="00B06CB4" w:rsidRPr="008E0002" w:rsidRDefault="00B06CB4" w:rsidP="00B06CB4">
            <w:r w:rsidRPr="008E0002">
              <w:t>ГАЗ 23107</w:t>
            </w:r>
          </w:p>
        </w:tc>
        <w:tc>
          <w:tcPr>
            <w:tcW w:w="2300" w:type="dxa"/>
            <w:tcBorders>
              <w:top w:val="outset" w:sz="6" w:space="0" w:color="auto"/>
              <w:left w:val="outset" w:sz="6" w:space="0" w:color="auto"/>
              <w:bottom w:val="outset" w:sz="6" w:space="0" w:color="auto"/>
              <w:right w:val="outset" w:sz="6" w:space="0" w:color="auto"/>
            </w:tcBorders>
          </w:tcPr>
          <w:p w:rsidR="00B06CB4" w:rsidRPr="008E0002" w:rsidRDefault="00B06CB4" w:rsidP="00313623">
            <w:pPr>
              <w:jc w:val="center"/>
            </w:pPr>
            <w:r w:rsidRPr="008E0002">
              <w:t>В933ХХ28</w:t>
            </w:r>
          </w:p>
        </w:tc>
        <w:tc>
          <w:tcPr>
            <w:tcW w:w="2480" w:type="dxa"/>
            <w:tcBorders>
              <w:top w:val="outset" w:sz="6" w:space="0" w:color="auto"/>
              <w:left w:val="outset" w:sz="6" w:space="0" w:color="auto"/>
              <w:bottom w:val="outset" w:sz="6" w:space="0" w:color="auto"/>
              <w:right w:val="outset" w:sz="6" w:space="0" w:color="auto"/>
            </w:tcBorders>
          </w:tcPr>
          <w:p w:rsidR="00B06CB4" w:rsidRPr="008E0002" w:rsidRDefault="00B06CB4" w:rsidP="00313623">
            <w:pPr>
              <w:jc w:val="center"/>
            </w:pPr>
            <w:r w:rsidRPr="008E0002">
              <w:t>19,6</w:t>
            </w:r>
          </w:p>
        </w:tc>
        <w:tc>
          <w:tcPr>
            <w:tcW w:w="2460" w:type="dxa"/>
            <w:tcBorders>
              <w:top w:val="outset" w:sz="6" w:space="0" w:color="auto"/>
              <w:left w:val="outset" w:sz="6" w:space="0" w:color="auto"/>
              <w:bottom w:val="outset" w:sz="6" w:space="0" w:color="auto"/>
              <w:right w:val="outset" w:sz="6" w:space="0" w:color="auto"/>
            </w:tcBorders>
          </w:tcPr>
          <w:p w:rsidR="00B06CB4" w:rsidRDefault="00B06CB4" w:rsidP="00313623">
            <w:pPr>
              <w:jc w:val="center"/>
            </w:pPr>
            <w:r w:rsidRPr="008E0002">
              <w:t>20,8</w:t>
            </w:r>
          </w:p>
        </w:tc>
      </w:tr>
      <w:tr w:rsidR="00BB4AD2">
        <w:trPr>
          <w:divId w:val="1691562383"/>
          <w:tblCellSpacing w:w="20" w:type="dxa"/>
        </w:trPr>
        <w:tc>
          <w:tcPr>
            <w:tcW w:w="551" w:type="dxa"/>
            <w:tcBorders>
              <w:top w:val="outset" w:sz="6" w:space="0" w:color="auto"/>
              <w:left w:val="outset" w:sz="6" w:space="0" w:color="auto"/>
              <w:bottom w:val="outset" w:sz="6" w:space="0" w:color="auto"/>
              <w:right w:val="outset" w:sz="6" w:space="0" w:color="auto"/>
            </w:tcBorders>
          </w:tcPr>
          <w:p w:rsidR="00BB4AD2" w:rsidRDefault="00BB4AD2" w:rsidP="00B06CB4">
            <w:pPr>
              <w:spacing w:line="360" w:lineRule="auto"/>
              <w:jc w:val="both"/>
            </w:pPr>
            <w:r>
              <w:t>12</w:t>
            </w:r>
          </w:p>
        </w:tc>
        <w:tc>
          <w:tcPr>
            <w:tcW w:w="1803" w:type="dxa"/>
            <w:tcBorders>
              <w:top w:val="outset" w:sz="6" w:space="0" w:color="auto"/>
              <w:left w:val="outset" w:sz="6" w:space="0" w:color="auto"/>
              <w:bottom w:val="outset" w:sz="6" w:space="0" w:color="auto"/>
              <w:right w:val="outset" w:sz="6" w:space="0" w:color="auto"/>
            </w:tcBorders>
          </w:tcPr>
          <w:p w:rsidR="00BB4AD2" w:rsidRPr="008E0002" w:rsidRDefault="00BB4AD2" w:rsidP="00B06CB4">
            <w:r>
              <w:t>УАЗ-390995</w:t>
            </w:r>
          </w:p>
        </w:tc>
        <w:tc>
          <w:tcPr>
            <w:tcW w:w="2300" w:type="dxa"/>
            <w:tcBorders>
              <w:top w:val="outset" w:sz="6" w:space="0" w:color="auto"/>
              <w:left w:val="outset" w:sz="6" w:space="0" w:color="auto"/>
              <w:bottom w:val="outset" w:sz="6" w:space="0" w:color="auto"/>
              <w:right w:val="outset" w:sz="6" w:space="0" w:color="auto"/>
            </w:tcBorders>
          </w:tcPr>
          <w:p w:rsidR="00BB4AD2" w:rsidRPr="008E0002" w:rsidRDefault="00BB4AD2" w:rsidP="00313623">
            <w:pPr>
              <w:jc w:val="center"/>
            </w:pPr>
            <w:r>
              <w:t>К897ЕР</w:t>
            </w:r>
          </w:p>
        </w:tc>
        <w:tc>
          <w:tcPr>
            <w:tcW w:w="2480" w:type="dxa"/>
            <w:tcBorders>
              <w:top w:val="outset" w:sz="6" w:space="0" w:color="auto"/>
              <w:left w:val="outset" w:sz="6" w:space="0" w:color="auto"/>
              <w:bottom w:val="outset" w:sz="6" w:space="0" w:color="auto"/>
              <w:right w:val="outset" w:sz="6" w:space="0" w:color="auto"/>
            </w:tcBorders>
          </w:tcPr>
          <w:p w:rsidR="00BB4AD2" w:rsidRPr="008E0002" w:rsidRDefault="00BB4AD2" w:rsidP="00313623">
            <w:pPr>
              <w:jc w:val="center"/>
            </w:pPr>
            <w:r>
              <w:t>20,7</w:t>
            </w:r>
          </w:p>
        </w:tc>
        <w:tc>
          <w:tcPr>
            <w:tcW w:w="2460" w:type="dxa"/>
            <w:tcBorders>
              <w:top w:val="outset" w:sz="6" w:space="0" w:color="auto"/>
              <w:left w:val="outset" w:sz="6" w:space="0" w:color="auto"/>
              <w:bottom w:val="outset" w:sz="6" w:space="0" w:color="auto"/>
              <w:right w:val="outset" w:sz="6" w:space="0" w:color="auto"/>
            </w:tcBorders>
          </w:tcPr>
          <w:p w:rsidR="00BB4AD2" w:rsidRPr="008E0002" w:rsidRDefault="00BB4AD2" w:rsidP="00313623">
            <w:pPr>
              <w:jc w:val="center"/>
            </w:pPr>
            <w:r>
              <w:t>23,8</w:t>
            </w:r>
          </w:p>
        </w:tc>
      </w:tr>
    </w:tbl>
    <w:p w:rsidR="00804616" w:rsidRDefault="00804616">
      <w:pPr>
        <w:pStyle w:val="a6"/>
        <w:shd w:val="clear" w:color="auto" w:fill="auto"/>
        <w:tabs>
          <w:tab w:val="left" w:pos="3552"/>
          <w:tab w:val="center" w:pos="8472"/>
          <w:tab w:val="center" w:pos="8722"/>
        </w:tabs>
        <w:spacing w:before="0" w:line="276" w:lineRule="auto"/>
        <w:ind w:right="120" w:firstLine="0"/>
        <w:jc w:val="left"/>
        <w:divId w:val="1691562383"/>
        <w:rPr>
          <w:color w:val="000000"/>
          <w:sz w:val="24"/>
          <w:szCs w:val="24"/>
        </w:rPr>
      </w:pPr>
      <w:r>
        <w:rPr>
          <w:color w:val="000000"/>
          <w:sz w:val="24"/>
          <w:szCs w:val="24"/>
          <w:u w:val="single"/>
        </w:rPr>
        <w:t>Катера «Восток-2Т» (РАЯ 0071)</w:t>
      </w:r>
      <w:r>
        <w:rPr>
          <w:color w:val="000000"/>
          <w:sz w:val="24"/>
          <w:szCs w:val="24"/>
        </w:rPr>
        <w:t xml:space="preserve"> двигатель 115 л/с </w:t>
      </w:r>
      <w:proofErr w:type="spellStart"/>
      <w:r>
        <w:rPr>
          <w:color w:val="000000"/>
          <w:sz w:val="24"/>
          <w:szCs w:val="24"/>
        </w:rPr>
        <w:t>с</w:t>
      </w:r>
      <w:proofErr w:type="spellEnd"/>
      <w:r>
        <w:rPr>
          <w:color w:val="000000"/>
          <w:sz w:val="24"/>
          <w:szCs w:val="24"/>
        </w:rPr>
        <w:t xml:space="preserve"> учетом повышающих норм расхода бензина А-92 расход 34,5 литра на моточас.</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1820"/>
        <w:jc w:val="left"/>
        <w:divId w:val="1691562383"/>
        <w:rPr>
          <w:color w:val="000000"/>
          <w:sz w:val="24"/>
          <w:szCs w:val="24"/>
        </w:rPr>
      </w:pPr>
      <w:r>
        <w:rPr>
          <w:color w:val="000000"/>
          <w:sz w:val="24"/>
          <w:szCs w:val="24"/>
          <w:u w:val="single"/>
        </w:rPr>
        <w:t>Моторная лодка «</w:t>
      </w:r>
      <w:r>
        <w:rPr>
          <w:color w:val="000000"/>
          <w:sz w:val="24"/>
          <w:szCs w:val="24"/>
          <w:u w:val="single"/>
          <w:lang w:val="en-US"/>
        </w:rPr>
        <w:t>KWIK</w:t>
      </w:r>
      <w:r w:rsidRPr="00804616">
        <w:rPr>
          <w:color w:val="000000"/>
          <w:sz w:val="24"/>
          <w:szCs w:val="24"/>
          <w:u w:val="single"/>
        </w:rPr>
        <w:t xml:space="preserve"> </w:t>
      </w:r>
      <w:r>
        <w:rPr>
          <w:color w:val="000000"/>
          <w:sz w:val="24"/>
          <w:szCs w:val="24"/>
          <w:u w:val="single"/>
          <w:lang w:val="en-US"/>
        </w:rPr>
        <w:t>SILWER</w:t>
      </w:r>
      <w:r>
        <w:rPr>
          <w:color w:val="000000"/>
          <w:sz w:val="24"/>
          <w:szCs w:val="24"/>
          <w:u w:val="single"/>
        </w:rPr>
        <w:t>» (РАЯ'0072)</w:t>
      </w:r>
      <w:r>
        <w:rPr>
          <w:color w:val="000000"/>
          <w:sz w:val="24"/>
          <w:szCs w:val="24"/>
        </w:rPr>
        <w:t xml:space="preserve"> двигатель 30 л/с </w:t>
      </w:r>
      <w:proofErr w:type="spellStart"/>
      <w:r>
        <w:rPr>
          <w:color w:val="000000"/>
          <w:sz w:val="24"/>
          <w:szCs w:val="24"/>
        </w:rPr>
        <w:t>с</w:t>
      </w:r>
      <w:proofErr w:type="spellEnd"/>
      <w:r>
        <w:rPr>
          <w:color w:val="000000"/>
          <w:sz w:val="24"/>
          <w:szCs w:val="24"/>
        </w:rPr>
        <w:t xml:space="preserve"> учетом повышающих норм</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left"/>
        <w:divId w:val="1691562383"/>
        <w:rPr>
          <w:color w:val="000000"/>
          <w:sz w:val="24"/>
          <w:szCs w:val="24"/>
        </w:rPr>
      </w:pPr>
      <w:r>
        <w:rPr>
          <w:color w:val="000000"/>
          <w:sz w:val="24"/>
          <w:szCs w:val="24"/>
        </w:rPr>
        <w:t xml:space="preserve">расхода бензина А-92 расход </w:t>
      </w:r>
      <w:smartTag w:uri="urn:schemas-microsoft-com:office:smarttags" w:element="metricconverter">
        <w:smartTagPr>
          <w:attr w:name="ProductID" w:val="13,5 литров"/>
        </w:smartTagPr>
        <w:r>
          <w:rPr>
            <w:color w:val="000000"/>
            <w:sz w:val="24"/>
            <w:szCs w:val="24"/>
          </w:rPr>
          <w:t>13,5 литров</w:t>
        </w:r>
      </w:smartTag>
      <w:r>
        <w:rPr>
          <w:color w:val="000000"/>
          <w:sz w:val="24"/>
          <w:szCs w:val="24"/>
        </w:rPr>
        <w:t xml:space="preserve"> на 1 моточас.</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1820"/>
        <w:jc w:val="left"/>
        <w:divId w:val="1691562383"/>
        <w:rPr>
          <w:color w:val="000000"/>
          <w:sz w:val="24"/>
          <w:szCs w:val="24"/>
        </w:rPr>
      </w:pPr>
      <w:r>
        <w:rPr>
          <w:color w:val="000000"/>
          <w:sz w:val="24"/>
          <w:szCs w:val="24"/>
          <w:u w:val="single"/>
        </w:rPr>
        <w:t>Моторная лодка «</w:t>
      </w:r>
      <w:r>
        <w:rPr>
          <w:color w:val="000000"/>
          <w:sz w:val="24"/>
          <w:szCs w:val="24"/>
          <w:u w:val="single"/>
          <w:lang w:val="en-US"/>
        </w:rPr>
        <w:t>Marlin</w:t>
      </w:r>
      <w:r w:rsidRPr="00804616">
        <w:rPr>
          <w:color w:val="000000"/>
          <w:sz w:val="24"/>
          <w:szCs w:val="24"/>
          <w:u w:val="single"/>
        </w:rPr>
        <w:t xml:space="preserve"> </w:t>
      </w:r>
      <w:r>
        <w:rPr>
          <w:sz w:val="24"/>
          <w:szCs w:val="24"/>
          <w:u w:val="single"/>
        </w:rPr>
        <w:t>МР-380» (РАЯ 0196)</w:t>
      </w:r>
      <w:r>
        <w:rPr>
          <w:color w:val="000000"/>
          <w:sz w:val="24"/>
          <w:szCs w:val="24"/>
        </w:rPr>
        <w:t xml:space="preserve"> двигатель 15 л/с </w:t>
      </w:r>
      <w:proofErr w:type="spellStart"/>
      <w:r>
        <w:rPr>
          <w:color w:val="000000"/>
          <w:sz w:val="24"/>
          <w:szCs w:val="24"/>
        </w:rPr>
        <w:t>с</w:t>
      </w:r>
      <w:proofErr w:type="spellEnd"/>
      <w:r>
        <w:rPr>
          <w:color w:val="000000"/>
          <w:sz w:val="24"/>
          <w:szCs w:val="24"/>
        </w:rPr>
        <w:t xml:space="preserve"> учетом повышающих норм</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left"/>
        <w:divId w:val="1691562383"/>
        <w:rPr>
          <w:color w:val="000000"/>
          <w:sz w:val="24"/>
          <w:szCs w:val="24"/>
        </w:rPr>
      </w:pPr>
      <w:r>
        <w:rPr>
          <w:color w:val="000000"/>
          <w:sz w:val="24"/>
          <w:szCs w:val="24"/>
        </w:rPr>
        <w:t xml:space="preserve">расхода бензина А-92 расход </w:t>
      </w:r>
      <w:smartTag w:uri="urn:schemas-microsoft-com:office:smarttags" w:element="metricconverter">
        <w:smartTagPr>
          <w:attr w:name="ProductID" w:val="7 литров"/>
        </w:smartTagPr>
        <w:r>
          <w:rPr>
            <w:color w:val="000000"/>
            <w:sz w:val="24"/>
            <w:szCs w:val="24"/>
          </w:rPr>
          <w:t>7 литров</w:t>
        </w:r>
      </w:smartTag>
      <w:r>
        <w:rPr>
          <w:color w:val="000000"/>
          <w:sz w:val="24"/>
          <w:szCs w:val="24"/>
        </w:rPr>
        <w:t xml:space="preserve"> на 1 моточас.</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1820"/>
        <w:jc w:val="left"/>
        <w:divId w:val="1691562383"/>
        <w:rPr>
          <w:color w:val="000000"/>
          <w:sz w:val="24"/>
          <w:szCs w:val="24"/>
        </w:rPr>
      </w:pPr>
      <w:r>
        <w:rPr>
          <w:color w:val="000000"/>
          <w:sz w:val="24"/>
          <w:szCs w:val="24"/>
          <w:u w:val="single"/>
        </w:rPr>
        <w:t>Моторная лодка «</w:t>
      </w:r>
      <w:r>
        <w:rPr>
          <w:color w:val="000000"/>
          <w:sz w:val="24"/>
          <w:szCs w:val="24"/>
          <w:u w:val="single"/>
          <w:lang w:val="en-US"/>
        </w:rPr>
        <w:t>Marlin</w:t>
      </w:r>
      <w:r w:rsidRPr="00804616">
        <w:rPr>
          <w:color w:val="000000"/>
          <w:sz w:val="24"/>
          <w:szCs w:val="24"/>
          <w:u w:val="single"/>
        </w:rPr>
        <w:t xml:space="preserve"> </w:t>
      </w:r>
      <w:r>
        <w:rPr>
          <w:sz w:val="24"/>
          <w:szCs w:val="24"/>
          <w:u w:val="single"/>
        </w:rPr>
        <w:t>МР-380» (РАЯ 0197)</w:t>
      </w:r>
      <w:r>
        <w:rPr>
          <w:color w:val="000000"/>
          <w:sz w:val="24"/>
          <w:szCs w:val="24"/>
        </w:rPr>
        <w:t xml:space="preserve"> двигатель 15 л/с </w:t>
      </w:r>
      <w:proofErr w:type="spellStart"/>
      <w:r>
        <w:rPr>
          <w:color w:val="000000"/>
          <w:sz w:val="24"/>
          <w:szCs w:val="24"/>
        </w:rPr>
        <w:t>с</w:t>
      </w:r>
      <w:proofErr w:type="spellEnd"/>
      <w:r>
        <w:rPr>
          <w:color w:val="000000"/>
          <w:sz w:val="24"/>
          <w:szCs w:val="24"/>
        </w:rPr>
        <w:t xml:space="preserve"> учетом повышающих норм</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left"/>
        <w:divId w:val="1691562383"/>
        <w:rPr>
          <w:color w:val="000000"/>
          <w:sz w:val="24"/>
          <w:szCs w:val="24"/>
        </w:rPr>
      </w:pPr>
      <w:r>
        <w:rPr>
          <w:color w:val="000000"/>
          <w:sz w:val="24"/>
          <w:szCs w:val="24"/>
        </w:rPr>
        <w:t xml:space="preserve">расхода бензина А-92 расход </w:t>
      </w:r>
      <w:smartTag w:uri="urn:schemas-microsoft-com:office:smarttags" w:element="metricconverter">
        <w:smartTagPr>
          <w:attr w:name="ProductID" w:val="7 литров"/>
        </w:smartTagPr>
        <w:r>
          <w:rPr>
            <w:color w:val="000000"/>
            <w:sz w:val="24"/>
            <w:szCs w:val="24"/>
          </w:rPr>
          <w:t>7 литров</w:t>
        </w:r>
      </w:smartTag>
      <w:r>
        <w:rPr>
          <w:color w:val="000000"/>
          <w:sz w:val="24"/>
          <w:szCs w:val="24"/>
        </w:rPr>
        <w:t xml:space="preserve"> на 1 моточас.</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360" w:hanging="360"/>
        <w:jc w:val="left"/>
        <w:divId w:val="1691562383"/>
        <w:rPr>
          <w:color w:val="000000"/>
          <w:sz w:val="24"/>
          <w:szCs w:val="24"/>
        </w:rPr>
      </w:pPr>
      <w:r>
        <w:rPr>
          <w:color w:val="000000"/>
          <w:sz w:val="24"/>
          <w:szCs w:val="24"/>
          <w:u w:val="single"/>
        </w:rPr>
        <w:t>Агрегаты</w:t>
      </w:r>
      <w:r>
        <w:rPr>
          <w:color w:val="000000"/>
          <w:sz w:val="24"/>
          <w:szCs w:val="24"/>
        </w:rPr>
        <w:t xml:space="preserve"> - список и нормы прилагаются в (приложение № 15)</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right="20" w:firstLine="0"/>
        <w:jc w:val="both"/>
        <w:divId w:val="1691562383"/>
        <w:rPr>
          <w:color w:val="000000"/>
          <w:sz w:val="24"/>
          <w:szCs w:val="24"/>
        </w:rPr>
      </w:pPr>
      <w:r>
        <w:rPr>
          <w:sz w:val="24"/>
          <w:szCs w:val="24"/>
        </w:rPr>
        <w:lastRenderedPageBreak/>
        <w:t xml:space="preserve">Списание ГСМ в бухгалтерском учете на автомобили (катер, агрегаты, моторные лодки) аварийно </w:t>
      </w:r>
      <w:r>
        <w:rPr>
          <w:color w:val="000000"/>
          <w:sz w:val="24"/>
          <w:szCs w:val="24"/>
        </w:rPr>
        <w:t>спасательного отряда списывается на каждую машину (катер, агрегат, моторную лодку) по закрепленным лицам (Приказ начальника управления).</w:t>
      </w:r>
    </w:p>
    <w:p w:rsidR="00804616" w:rsidRDefault="00804616">
      <w:pPr>
        <w:pStyle w:val="a6"/>
        <w:shd w:val="clear" w:color="auto" w:fill="auto"/>
        <w:tabs>
          <w:tab w:val="left" w:pos="619"/>
        </w:tabs>
        <w:spacing w:before="0" w:line="276" w:lineRule="auto"/>
        <w:ind w:right="20" w:firstLine="0"/>
        <w:jc w:val="both"/>
        <w:divId w:val="1691562383"/>
        <w:rPr>
          <w:sz w:val="24"/>
          <w:szCs w:val="24"/>
        </w:rPr>
      </w:pPr>
      <w:r>
        <w:rPr>
          <w:sz w:val="24"/>
          <w:szCs w:val="24"/>
        </w:rPr>
        <w:t>Списание ГСМ в бухгалтерском учете на агрегаты аварийно спасательным отрядом производится на основании рабочего листа агрегата (приложение</w:t>
      </w:r>
      <w:r w:rsidR="00707AA0">
        <w:rPr>
          <w:sz w:val="24"/>
          <w:szCs w:val="24"/>
        </w:rPr>
        <w:t xml:space="preserve"> №</w:t>
      </w:r>
      <w:r>
        <w:rPr>
          <w:sz w:val="24"/>
          <w:szCs w:val="24"/>
        </w:rPr>
        <w:t xml:space="preserve"> </w:t>
      </w:r>
      <w:r>
        <w:rPr>
          <w:rStyle w:val="0pt"/>
          <w:sz w:val="24"/>
          <w:szCs w:val="24"/>
          <w:lang w:eastAsia="ru-RU"/>
        </w:rPr>
        <w:t>11</w:t>
      </w:r>
      <w:r>
        <w:rPr>
          <w:sz w:val="24"/>
          <w:szCs w:val="24"/>
        </w:rPr>
        <w:t>).</w:t>
      </w:r>
    </w:p>
    <w:p w:rsidR="00804616" w:rsidRDefault="00804616">
      <w:pPr>
        <w:pStyle w:val="a6"/>
        <w:shd w:val="clear" w:color="auto" w:fill="auto"/>
        <w:tabs>
          <w:tab w:val="left" w:pos="619"/>
        </w:tabs>
        <w:spacing w:before="0" w:line="276" w:lineRule="auto"/>
        <w:ind w:right="20" w:firstLine="0"/>
        <w:jc w:val="both"/>
        <w:divId w:val="1691562383"/>
        <w:rPr>
          <w:sz w:val="24"/>
          <w:szCs w:val="24"/>
        </w:rPr>
      </w:pPr>
      <w:r>
        <w:rPr>
          <w:sz w:val="24"/>
          <w:szCs w:val="24"/>
        </w:rPr>
        <w:t xml:space="preserve">Списание ГСМ в бухгалтерском учете на катер и моторную лодку аварийно спасательным отрядом производится на основании плана-задания (приложение </w:t>
      </w:r>
      <w:r w:rsidR="00707AA0">
        <w:rPr>
          <w:sz w:val="24"/>
          <w:szCs w:val="24"/>
        </w:rPr>
        <w:t xml:space="preserve">№ </w:t>
      </w:r>
      <w:r w:rsidR="00422F87">
        <w:rPr>
          <w:rStyle w:val="0pt"/>
          <w:sz w:val="24"/>
          <w:szCs w:val="24"/>
          <w:lang w:eastAsia="ru-RU"/>
        </w:rPr>
        <w:t>3</w:t>
      </w:r>
      <w:r>
        <w:rPr>
          <w:sz w:val="24"/>
          <w:szCs w:val="24"/>
        </w:rPr>
        <w:t>).</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both"/>
        <w:divId w:val="1691562383"/>
        <w:rPr>
          <w:sz w:val="24"/>
          <w:szCs w:val="24"/>
        </w:rPr>
      </w:pPr>
      <w:r>
        <w:rPr>
          <w:sz w:val="24"/>
          <w:szCs w:val="24"/>
        </w:rPr>
        <w:t xml:space="preserve">Норма эксплуатационного расхода смазочных материалов (с учетом замены и текущих дозаправок) установлена из расчета на </w:t>
      </w:r>
      <w:smartTag w:uri="urn:schemas-microsoft-com:office:smarttags" w:element="metricconverter">
        <w:smartTagPr>
          <w:attr w:name="ProductID" w:val="100 литров"/>
        </w:smartTagPr>
        <w:r>
          <w:rPr>
            <w:rStyle w:val="0pt"/>
            <w:sz w:val="24"/>
            <w:szCs w:val="24"/>
            <w:lang w:eastAsia="ru-RU"/>
          </w:rPr>
          <w:t>100</w:t>
        </w:r>
        <w:r>
          <w:rPr>
            <w:rStyle w:val="0pt"/>
            <w:color w:val="auto"/>
            <w:sz w:val="24"/>
            <w:szCs w:val="24"/>
          </w:rPr>
          <w:t xml:space="preserve"> литров</w:t>
        </w:r>
      </w:smartTag>
      <w:r>
        <w:rPr>
          <w:sz w:val="24"/>
          <w:szCs w:val="24"/>
        </w:rPr>
        <w:t xml:space="preserve"> от общего расхода топлива, рассчитанного по нормам для автомобилей.</w:t>
      </w:r>
      <w:r>
        <w:rPr>
          <w:sz w:val="24"/>
          <w:szCs w:val="24"/>
        </w:rPr>
        <w:tab/>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right="20" w:firstLine="0"/>
        <w:jc w:val="both"/>
        <w:divId w:val="1691562383"/>
        <w:rPr>
          <w:sz w:val="24"/>
          <w:szCs w:val="24"/>
        </w:rPr>
      </w:pPr>
      <w:r>
        <w:rPr>
          <w:sz w:val="24"/>
          <w:szCs w:val="24"/>
        </w:rPr>
        <w:t>Тосол и тормозная жидкость для технического обслуживания автомобиля списываются исходя из технической характеристики автомобиля.</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both"/>
        <w:divId w:val="1691562383"/>
        <w:rPr>
          <w:sz w:val="24"/>
          <w:szCs w:val="24"/>
        </w:rPr>
      </w:pPr>
      <w:r>
        <w:rPr>
          <w:sz w:val="24"/>
          <w:szCs w:val="24"/>
        </w:rPr>
        <w:t>Пластиковые карты на заправку закреплены за техникой (приложение 14).</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divId w:val="1691562383"/>
        <w:rPr>
          <w:rFonts w:ascii="Times New Roman" w:hAnsi="Times New Roman" w:cs="Times New Roman"/>
        </w:rPr>
      </w:pPr>
      <w:r>
        <w:rPr>
          <w:rFonts w:ascii="Times New Roman" w:hAnsi="Times New Roman" w:cs="Times New Roman"/>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по проверке показаний одометров автотранспорта (приложение</w:t>
      </w:r>
      <w:r w:rsidR="00422F87">
        <w:rPr>
          <w:rFonts w:ascii="Times New Roman" w:hAnsi="Times New Roman" w:cs="Times New Roman"/>
        </w:rPr>
        <w:t xml:space="preserve"> №9</w:t>
      </w:r>
      <w:r>
        <w:rPr>
          <w:rFonts w:ascii="Times New Roman" w:hAnsi="Times New Roman" w:cs="Times New Roman"/>
        </w:rPr>
        <w:t>).</w:t>
      </w:r>
    </w:p>
    <w:p w:rsidR="00804616" w:rsidRDefault="00D548E2">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both"/>
        <w:divId w:val="1691562383"/>
        <w:rPr>
          <w:rStyle w:val="a3"/>
          <w:color w:val="auto"/>
        </w:rPr>
      </w:pPr>
      <w:hyperlink r:id="rId305" w:tooltip="Открыть документ в системе Гарант" w:history="1">
        <w:r w:rsidR="00804616">
          <w:rPr>
            <w:rStyle w:val="a3"/>
            <w:color w:val="auto"/>
            <w:sz w:val="24"/>
            <w:szCs w:val="24"/>
          </w:rPr>
          <w:t xml:space="preserve">Стоимость фактически израсходованных объемов ГСМ отражается в учете по кредиту счета </w:t>
        </w:r>
        <w:hyperlink r:id="rId306" w:tooltip="Открыть документ в системе Гарант" w:history="1">
          <w:r w:rsidR="00804616">
            <w:rPr>
              <w:rStyle w:val="a3"/>
              <w:sz w:val="24"/>
              <w:szCs w:val="24"/>
            </w:rPr>
            <w:t>105 00</w:t>
          </w:r>
        </w:hyperlink>
        <w:r w:rsidR="00804616">
          <w:rPr>
            <w:rStyle w:val="a3"/>
            <w:color w:val="auto"/>
            <w:sz w:val="24"/>
            <w:szCs w:val="24"/>
          </w:rPr>
          <w:t xml:space="preserve"> "Материальные запасы" в полном объеме. В </w:t>
        </w:r>
        <w:r w:rsidR="00804616">
          <w:rPr>
            <w:rStyle w:val="printablehidden"/>
            <w:sz w:val="24"/>
            <w:szCs w:val="24"/>
          </w:rPr>
          <w:t>ПСО</w:t>
        </w:r>
        <w:r w:rsidR="00804616">
          <w:rPr>
            <w:rStyle w:val="a3"/>
            <w:color w:val="auto"/>
            <w:sz w:val="24"/>
            <w:szCs w:val="24"/>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07" w:tooltip="Открыть документ в системе Гарант" w:history="1">
        <w:r w:rsidR="00804616">
          <w:rPr>
            <w:rStyle w:val="a3"/>
            <w:rFonts w:ascii="Times New Roman" w:hAnsi="Times New Roman" w:cs="Times New Roman"/>
            <w:color w:val="auto"/>
          </w:rPr>
          <w:t>При превышении норм проводится разбирательство (расследование), по результатам которого может быть установлено:</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08" w:tooltip="Открыть документ в системе Гарант" w:history="1">
        <w:r w:rsidR="00804616">
          <w:rPr>
            <w:rStyle w:val="a3"/>
            <w:rFonts w:ascii="Times New Roman" w:hAnsi="Times New Roman" w:cs="Times New Roman"/>
            <w:color w:val="auto"/>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09" w:tooltip="Открыть документ в системе Гарант" w:history="1">
        <w:r w:rsidR="00804616">
          <w:rPr>
            <w:rStyle w:val="a3"/>
            <w:rFonts w:ascii="Times New Roman" w:hAnsi="Times New Roman" w:cs="Times New Roman"/>
            <w:color w:val="auto"/>
          </w:rPr>
          <w:t>- наличие виновных лиц (например, перерасход ГСМ может быть обусловлен ненадлежащей эксплуатацией автомобиля водителем).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10" w:tooltip="Открыть документ в системе Гарант" w:history="1">
        <w:r w:rsidR="00804616">
          <w:rPr>
            <w:rStyle w:val="a3"/>
            <w:rFonts w:ascii="Times New Roman" w:hAnsi="Times New Roman" w:cs="Times New Roman"/>
            <w:color w:val="auto"/>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11" w:tooltip="Открыть документ в системе Гарант" w:history="1">
        <w:r w:rsidR="00804616">
          <w:rPr>
            <w:rStyle w:val="a3"/>
            <w:rFonts w:ascii="Times New Roman" w:hAnsi="Times New Roman" w:cs="Times New Roman"/>
            <w:color w:val="auto"/>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hyperlink r:id="rId312" w:tooltip="Открыть документ в системе Гарант" w:history="1">
        <w:r w:rsidR="00804616">
          <w:rPr>
            <w:rStyle w:val="a3"/>
            <w:rFonts w:ascii="Times New Roman" w:hAnsi="Times New Roman" w:cs="Times New Roman"/>
            <w:color w:val="auto"/>
          </w:rPr>
          <w:t xml:space="preserve">Для учета и контроля работы транспортных средств применяются путевые листы, содержащие обязательные реквизиты, утвержденные </w:t>
        </w:r>
        <w:hyperlink r:id="rId313" w:tooltip="Открыть документ в системе Гарант" w:history="1">
          <w:r w:rsidR="00804616">
            <w:rPr>
              <w:rStyle w:val="a3"/>
              <w:rFonts w:ascii="Times New Roman" w:hAnsi="Times New Roman" w:cs="Times New Roman"/>
            </w:rPr>
            <w:t>Разделом II</w:t>
          </w:r>
        </w:hyperlink>
        <w:r w:rsidR="00804616">
          <w:rPr>
            <w:rStyle w:val="a3"/>
            <w:rFonts w:ascii="Times New Roman" w:hAnsi="Times New Roman" w:cs="Times New Roman"/>
            <w:color w:val="auto"/>
          </w:rPr>
          <w:t xml:space="preserve"> приказа Минтранса России от 18.09.2008 N 152.</w:t>
        </w:r>
      </w:hyperlink>
    </w:p>
    <w:p w:rsidR="00804616" w:rsidRDefault="00804616">
      <w:pPr>
        <w:spacing w:line="276" w:lineRule="auto"/>
        <w:jc w:val="both"/>
        <w:rPr>
          <w:rStyle w:val="a3"/>
          <w:color w:val="auto"/>
        </w:rPr>
      </w:pPr>
      <w:r>
        <w:t>В управлении для расчета объема, израсходованных горюче смазочных материалов и обоснования их списания служит путевой лист легкового автомобиля (ОКУД 0345001).  Путевой лист выписывается в одном экземпляре и действует на один день (сутки) или смену.</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631326752"/>
        <w:rPr>
          <w:rStyle w:val="a3"/>
          <w:rFonts w:ascii="Times New Roman" w:hAnsi="Times New Roman" w:cs="Times New Roman"/>
          <w:color w:val="auto"/>
        </w:rPr>
      </w:pPr>
      <w:hyperlink r:id="rId314" w:tooltip="Открыть документ в системе Гарант" w:history="1">
        <w:r w:rsidR="00804616">
          <w:rPr>
            <w:rStyle w:val="a3"/>
            <w:rFonts w:ascii="Times New Roman" w:hAnsi="Times New Roman" w:cs="Times New Roman"/>
            <w:color w:val="auto"/>
          </w:rPr>
          <w:t xml:space="preserve">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w:t>
        </w:r>
        <w:r w:rsidR="00804616">
          <w:rPr>
            <w:rStyle w:val="a3"/>
            <w:rFonts w:ascii="Times New Roman" w:hAnsi="Times New Roman" w:cs="Times New Roman"/>
            <w:color w:val="auto"/>
          </w:rPr>
          <w:lastRenderedPageBreak/>
          <w:t>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00 000 "Материальные запасы" и специальном забалансовом счете.</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15" w:tooltip="Открыть документ в системе Гарант" w:history="1">
        <w:r w:rsidR="00804616">
          <w:rPr>
            <w:rStyle w:val="a3"/>
            <w:rFonts w:ascii="Times New Roman" w:hAnsi="Times New Roman" w:cs="Times New Roman"/>
            <w:color w:val="auto"/>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316" w:tooltip="Открыть документ в системе Гарант" w:history="1">
          <w:r w:rsidR="00804616">
            <w:rPr>
              <w:rStyle w:val="a3"/>
              <w:rFonts w:ascii="Times New Roman" w:hAnsi="Times New Roman" w:cs="Times New Roman"/>
            </w:rPr>
            <w:t>ф. 0504204</w:t>
          </w:r>
        </w:hyperlink>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528980455"/>
        <w:rPr>
          <w:rStyle w:val="a3"/>
          <w:rFonts w:ascii="Times New Roman" w:hAnsi="Times New Roman" w:cs="Times New Roman"/>
          <w:color w:val="auto"/>
        </w:rPr>
      </w:pPr>
      <w:hyperlink r:id="rId317" w:tooltip="Открыть документ в системе Гарант" w:history="1">
        <w:r w:rsidR="00804616">
          <w:rPr>
            <w:rStyle w:val="a3"/>
            <w:rFonts w:ascii="Times New Roman" w:hAnsi="Times New Roman" w:cs="Times New Roman"/>
            <w:color w:val="auto"/>
          </w:rPr>
          <w:t>6.6. Реализация товаров осуществляется по фактической стоимости.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946233707"/>
        <w:rPr>
          <w:rStyle w:val="a3"/>
          <w:rFonts w:ascii="Times New Roman" w:hAnsi="Times New Roman" w:cs="Times New Roman"/>
          <w:color w:val="auto"/>
        </w:rPr>
      </w:pPr>
      <w:hyperlink r:id="rId318" w:tooltip="Открыть документ в системе Гарант" w:history="1">
        <w:r w:rsidR="00804616">
          <w:rPr>
            <w:rStyle w:val="a3"/>
            <w:rFonts w:ascii="Times New Roman" w:hAnsi="Times New Roman" w:cs="Times New Roman"/>
            <w:color w:val="auto"/>
          </w:rPr>
          <w:t>6.7. Затраты по заготовке и доставке материальных запасов до центральных (производственных) складов (баз) и (или) грузополучателей, включая страхование доставки, относятся на финансовый результат текущего финансового года (списываются в дебет счета 0 401 20 000 "Расходы текущего финансового года").</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19" w:tooltip="Открыть документ в системе Гарант" w:history="1">
        <w:r w:rsidR="00804616">
          <w:rPr>
            <w:rStyle w:val="a3"/>
            <w:rFonts w:ascii="Times New Roman" w:hAnsi="Times New Roman" w:cs="Times New Roman"/>
            <w:color w:val="auto"/>
          </w:rPr>
          <w:t>6.8. Материальные запасы, переданные в личное пользование сотрудникам, списываются с балансового учета и учитываются по балансовой стоимости на забалансовом счете 27 "Материальные ценности, выданные в личное пользование работникам (сотрудникам)".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20" w:tooltip="Открыть документ в системе Гарант" w:history="1">
        <w:r w:rsidR="00804616">
          <w:rPr>
            <w:rStyle w:val="a3"/>
            <w:rFonts w:ascii="Times New Roman" w:hAnsi="Times New Roman" w:cs="Times New Roman"/>
            <w:color w:val="auto"/>
          </w:rPr>
          <w:t xml:space="preserve">6.9. Материальные запасы, полученные при </w:t>
        </w:r>
        <w:proofErr w:type="spellStart"/>
        <w:r w:rsidR="00804616">
          <w:rPr>
            <w:rStyle w:val="a3"/>
            <w:rFonts w:ascii="Times New Roman" w:hAnsi="Times New Roman" w:cs="Times New Roman"/>
            <w:color w:val="auto"/>
          </w:rPr>
          <w:t>разукомплектации</w:t>
        </w:r>
        <w:proofErr w:type="spellEnd"/>
        <w:r w:rsidR="00804616">
          <w:rPr>
            <w:rStyle w:val="a3"/>
            <w:rFonts w:ascii="Times New Roman" w:hAnsi="Times New Roman" w:cs="Times New Roman"/>
            <w:color w:val="auto"/>
          </w:rPr>
          <w:t xml:space="preserve"> (частичной ликвидации) нефинансовых активов, принимаются к учету по текущей оценочной стоимости на основании Приходного ордера (ф. 0504207).</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a3"/>
          <w:rFonts w:ascii="Times New Roman" w:hAnsi="Times New Roman" w:cs="Times New Roman"/>
          <w:color w:val="auto"/>
        </w:rPr>
      </w:pPr>
      <w:hyperlink r:id="rId321" w:tooltip="Открыть документ в системе Гарант" w:history="1">
        <w:r w:rsidR="00804616">
          <w:rPr>
            <w:rStyle w:val="a3"/>
            <w:rFonts w:ascii="Times New Roman" w:hAnsi="Times New Roman" w:cs="Times New Roman"/>
            <w:color w:val="auto"/>
          </w:rPr>
          <w:t>6.10. Для списания материальных запасов, кроме Акта о списании материальных запасов (</w:t>
        </w:r>
        <w:hyperlink r:id="rId322" w:tooltip="Открыть документ в системе Гарант" w:history="1">
          <w:r w:rsidR="00804616">
            <w:rPr>
              <w:rStyle w:val="a3"/>
              <w:rFonts w:ascii="Times New Roman" w:hAnsi="Times New Roman" w:cs="Times New Roman"/>
            </w:rPr>
            <w:t>ф. 0504230</w:t>
          </w:r>
        </w:hyperlink>
        <w:r w:rsidR="00804616">
          <w:rPr>
            <w:rStyle w:val="a3"/>
            <w:rFonts w:ascii="Times New Roman" w:hAnsi="Times New Roman" w:cs="Times New Roman"/>
            <w:color w:val="auto"/>
          </w:rPr>
          <w:t>), в порядке предусмотренном Графиком документооборота, для соответствующих групп (видов) материальных запасов применяются:</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778059344"/>
        <w:rPr>
          <w:rStyle w:val="a3"/>
          <w:rFonts w:ascii="Times New Roman" w:hAnsi="Times New Roman" w:cs="Times New Roman"/>
          <w:color w:val="auto"/>
        </w:rPr>
      </w:pPr>
      <w:hyperlink r:id="rId323" w:tooltip="Открыть документ в системе Гарант" w:history="1">
        <w:r w:rsidR="00804616">
          <w:rPr>
            <w:rStyle w:val="a3"/>
            <w:rFonts w:ascii="Times New Roman" w:hAnsi="Times New Roman" w:cs="Times New Roman"/>
            <w:color w:val="auto"/>
          </w:rPr>
          <w:t>- Ведомость выдачи материальных ценностей на нужды учреждения (</w:t>
        </w:r>
        <w:hyperlink r:id="rId324" w:tooltip="Открыть документ в системе Гарант" w:history="1">
          <w:r w:rsidR="00804616">
            <w:rPr>
              <w:rStyle w:val="a3"/>
              <w:rFonts w:ascii="Times New Roman" w:hAnsi="Times New Roman" w:cs="Times New Roman"/>
            </w:rPr>
            <w:t>ф. 0504210</w:t>
          </w:r>
        </w:hyperlink>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2047437850"/>
        <w:rPr>
          <w:color w:val="000000"/>
        </w:rPr>
      </w:pPr>
      <w:hyperlink r:id="rId325" w:tooltip="Открыть документ в системе Гарант" w:history="1">
        <w:r w:rsidR="00804616">
          <w:rPr>
            <w:rStyle w:val="a3"/>
            <w:rFonts w:ascii="Times New Roman" w:hAnsi="Times New Roman" w:cs="Times New Roman"/>
            <w:color w:val="auto"/>
          </w:rPr>
          <w:t>- Путевой лист;</w:t>
        </w:r>
      </w:hyperlink>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right="120" w:firstLine="0"/>
        <w:jc w:val="both"/>
        <w:divId w:val="2047437850"/>
        <w:rPr>
          <w:color w:val="000000"/>
          <w:sz w:val="24"/>
          <w:szCs w:val="24"/>
        </w:rPr>
      </w:pPr>
      <w:r>
        <w:rPr>
          <w:color w:val="000000"/>
          <w:sz w:val="24"/>
          <w:szCs w:val="24"/>
        </w:rPr>
        <w:t xml:space="preserve">В составе прочих материальных запасов (расходных материалов для оргтехники) - дискеты, </w:t>
      </w:r>
      <w:proofErr w:type="spellStart"/>
      <w:r>
        <w:rPr>
          <w:color w:val="000000"/>
          <w:sz w:val="24"/>
          <w:szCs w:val="24"/>
        </w:rPr>
        <w:t>флеш</w:t>
      </w:r>
      <w:proofErr w:type="spellEnd"/>
      <w:r>
        <w:rPr>
          <w:color w:val="000000"/>
          <w:sz w:val="24"/>
          <w:szCs w:val="24"/>
        </w:rPr>
        <w:t>-карты, картриджи, кабели, переходники и другие соответствующие товары. Списание производится на основании Ведомости выдачи материальных ценностей на нужды учреждения (форма 0504210 по ОКУД) и на основании Ведомости составляется акт списания материальных запасов (ф. 0504230).</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right="20" w:firstLine="0"/>
        <w:jc w:val="both"/>
        <w:divId w:val="2047437850"/>
        <w:rPr>
          <w:color w:val="000000"/>
          <w:sz w:val="24"/>
          <w:szCs w:val="24"/>
        </w:rPr>
      </w:pPr>
      <w:r>
        <w:rPr>
          <w:color w:val="000000"/>
          <w:sz w:val="24"/>
          <w:szCs w:val="24"/>
        </w:rPr>
        <w:t>Канцелярские принадлежности списываются при выдаче в пользование, то есть канцелярские принадлежности списываются при выдаче сотрудникам Управления с оформлением Ведомости выдачи материальных ценностей на нужды управления (ф. 0504210), и на основании Ведомости составляется акт списания материальных запасов (ф. 0504230).</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right="20" w:firstLine="0"/>
        <w:jc w:val="both"/>
        <w:divId w:val="2047437850"/>
        <w:rPr>
          <w:color w:val="000000"/>
          <w:sz w:val="24"/>
          <w:szCs w:val="24"/>
        </w:rPr>
      </w:pPr>
      <w:r>
        <w:rPr>
          <w:color w:val="000000"/>
          <w:sz w:val="24"/>
          <w:szCs w:val="24"/>
        </w:rPr>
        <w:t>Так же если сроки эксплуатации (носки) предметов мягкого инвентаря истекли, но сами предметы пригодны к дальнейшей эксплуатации (носке), то данные материальные запасы не списываются.</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2047437850"/>
        <w:rPr>
          <w:rFonts w:ascii="Times New Roman" w:hAnsi="Times New Roman" w:cs="Times New Roman"/>
          <w:color w:val="000000"/>
        </w:rPr>
      </w:pPr>
      <w:r>
        <w:rPr>
          <w:rFonts w:ascii="Times New Roman" w:hAnsi="Times New Roman" w:cs="Times New Roman"/>
          <w:color w:val="000000"/>
        </w:rPr>
        <w:t xml:space="preserve">В управлении покупается специальная одежда для ПСО, ЕДДС, оперативной группы, вахтерам, водителям, уборщицам, начальнику управления, заместителю начальника управления. Аналитический учет специальной одежды ведется по наименованиям в разрезе Начальника ПСО, Начальник ЕДД, Ведущего специалиста по МТО. В получении сотрудниками управления специальной одежды данные отображаются в личной карточке выдачи средств индивидуальной защиты и книге учета материальных ценностей. На основании этого комиссия смотрит сроки </w:t>
      </w:r>
      <w:r>
        <w:rPr>
          <w:rFonts w:ascii="Times New Roman" w:hAnsi="Times New Roman" w:cs="Times New Roman"/>
          <w:color w:val="000000"/>
        </w:rPr>
        <w:lastRenderedPageBreak/>
        <w:t xml:space="preserve">выдачи, определяет степень износа и потом </w:t>
      </w:r>
      <w:r>
        <w:rPr>
          <w:rStyle w:val="12pt"/>
        </w:rPr>
        <w:t xml:space="preserve">на </w:t>
      </w:r>
      <w:r>
        <w:rPr>
          <w:rFonts w:ascii="Times New Roman" w:hAnsi="Times New Roman" w:cs="Times New Roman"/>
          <w:color w:val="000000"/>
        </w:rPr>
        <w:t>основании Ведомости выдачи материальных ценностей на нужды управления (ф. 0504210), и на основании Ведомости составляется акт списания материальных запасов (ф. 0504230).</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divId w:val="2047437850"/>
        <w:rPr>
          <w:rFonts w:ascii="Times New Roman" w:hAnsi="Times New Roman" w:cs="Times New Roman"/>
          <w:bCs/>
        </w:rPr>
      </w:pPr>
      <w:r>
        <w:rPr>
          <w:rFonts w:ascii="Times New Roman" w:hAnsi="Times New Roman" w:cs="Times New Roman"/>
          <w:color w:val="000000"/>
        </w:rPr>
        <w:t xml:space="preserve">6.11. </w:t>
      </w:r>
      <w:r>
        <w:rPr>
          <w:rFonts w:ascii="Times New Roman" w:hAnsi="Times New Roman" w:cs="Times New Roman"/>
          <w:bCs/>
        </w:rPr>
        <w:t>Порядок определения срока службы хозяйственного инвентаря (приложение 2).</w:t>
      </w:r>
    </w:p>
    <w:p w:rsidR="00DD45F6" w:rsidRDefault="00DD45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divId w:val="2047437850"/>
        <w:rPr>
          <w:rFonts w:ascii="Times New Roman" w:hAnsi="Times New Roman" w:cs="Times New Roman"/>
          <w:bCs/>
        </w:rPr>
      </w:pPr>
      <w:r>
        <w:rPr>
          <w:rFonts w:ascii="Times New Roman" w:hAnsi="Times New Roman" w:cs="Times New Roman"/>
          <w:bCs/>
        </w:rPr>
        <w:t xml:space="preserve">6.12. </w:t>
      </w:r>
      <w:r w:rsidRPr="00DD45F6">
        <w:rPr>
          <w:rFonts w:ascii="Times New Roman" w:hAnsi="Times New Roman" w:cs="Times New Roman"/>
          <w:bCs/>
        </w:rPr>
        <w:t>Порядок работы Комиссии об установлении норм расхода топлива на автомобили и агрегаты (приложение №10)</w:t>
      </w:r>
    </w:p>
    <w:p w:rsidR="00804616" w:rsidRDefault="00E94A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divId w:val="2047437850"/>
        <w:rPr>
          <w:rStyle w:val="a3"/>
          <w:color w:val="auto"/>
        </w:rPr>
      </w:pPr>
      <w:r>
        <w:rPr>
          <w:rFonts w:ascii="Times New Roman" w:hAnsi="Times New Roman" w:cs="Times New Roman"/>
        </w:rPr>
        <w:t xml:space="preserve">Учет материальных запасов ведется на основе </w:t>
      </w:r>
      <w:r w:rsidRPr="00E94A01">
        <w:rPr>
          <w:rFonts w:ascii="Times New Roman" w:hAnsi="Times New Roman" w:cs="Times New Roman"/>
        </w:rPr>
        <w:t>Федеральн</w:t>
      </w:r>
      <w:r>
        <w:rPr>
          <w:rFonts w:ascii="Times New Roman" w:hAnsi="Times New Roman" w:cs="Times New Roman"/>
        </w:rPr>
        <w:t>ого</w:t>
      </w:r>
      <w:r w:rsidRPr="00E94A01">
        <w:rPr>
          <w:rFonts w:ascii="Times New Roman" w:hAnsi="Times New Roman" w:cs="Times New Roman"/>
        </w:rPr>
        <w:t xml:space="preserve"> стандарт</w:t>
      </w:r>
      <w:r>
        <w:rPr>
          <w:rFonts w:ascii="Times New Roman" w:hAnsi="Times New Roman" w:cs="Times New Roman"/>
        </w:rPr>
        <w:t>а</w:t>
      </w:r>
      <w:r w:rsidRPr="00E94A01">
        <w:rPr>
          <w:rFonts w:ascii="Times New Roman" w:hAnsi="Times New Roman" w:cs="Times New Roman"/>
        </w:rPr>
        <w:t xml:space="preserve"> бухгалтерского учета для организаций государственного сектора "Запасы", утвержденный Приказом Минфина России от 07.12.2018 № 256н</w:t>
      </w:r>
      <w:r>
        <w:rPr>
          <w:rFonts w:ascii="Times New Roman" w:hAnsi="Times New Roman" w:cs="Times New Roman"/>
        </w:rPr>
        <w:t>,</w:t>
      </w:r>
      <w:r w:rsidRPr="00E94A01">
        <w:rPr>
          <w:rFonts w:ascii="Times New Roman" w:hAnsi="Times New Roman" w:cs="Times New Roman"/>
        </w:rPr>
        <w:t xml:space="preserve"> </w:t>
      </w: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rPr>
      </w:pPr>
      <w:hyperlink r:id="rId326" w:tooltip="Открыть документ в системе Гарант" w:history="1">
        <w:r w:rsidR="00804616">
          <w:rPr>
            <w:rStyle w:val="a3"/>
            <w:rFonts w:ascii="Times New Roman" w:hAnsi="Times New Roman" w:cs="Times New Roman"/>
            <w:i w:val="0"/>
          </w:rPr>
          <w:t>7. Учет денежных средств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4694969"/>
        <w:rPr>
          <w:rStyle w:val="a3"/>
          <w:rFonts w:ascii="Times New Roman" w:hAnsi="Times New Roman" w:cs="Times New Roman"/>
          <w:color w:val="auto"/>
        </w:rPr>
      </w:pPr>
      <w:hyperlink r:id="rId327" w:tooltip="Открыть документ в системе Гарант" w:history="1">
        <w:r w:rsidR="00804616">
          <w:rPr>
            <w:rStyle w:val="a3"/>
            <w:rFonts w:ascii="Times New Roman" w:hAnsi="Times New Roman" w:cs="Times New Roman"/>
            <w:color w:val="auto"/>
          </w:rPr>
          <w:t>7.1. Операции с денежными средствами осуществляются с использованием следующих лицевых счетов:</w:t>
        </w:r>
      </w:hyperlink>
    </w:p>
    <w:p w:rsidR="00A1642B" w:rsidRDefault="00A164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4694969"/>
      </w:pPr>
      <w:r>
        <w:rPr>
          <w:rStyle w:val="a3"/>
          <w:rFonts w:ascii="Times New Roman" w:hAnsi="Times New Roman" w:cs="Times New Roman"/>
          <w:color w:val="auto"/>
        </w:rPr>
        <w:t>- 03006016000;</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4694969"/>
        <w:rPr>
          <w:rFonts w:ascii="Times New Roman" w:hAnsi="Times New Roman" w:cs="Times New Roman"/>
        </w:rPr>
      </w:pPr>
      <w:r>
        <w:rPr>
          <w:rFonts w:ascii="Times New Roman" w:hAnsi="Times New Roman" w:cs="Times New Roman"/>
        </w:rPr>
        <w:t>- 03233008640;</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4694969"/>
        <w:rPr>
          <w:rFonts w:ascii="Times New Roman" w:hAnsi="Times New Roman" w:cs="Times New Roman"/>
        </w:rPr>
      </w:pPr>
      <w:r>
        <w:rPr>
          <w:rFonts w:ascii="Times New Roman" w:hAnsi="Times New Roman" w:cs="Times New Roman"/>
        </w:rPr>
        <w:t>- 04233008640;</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54694969"/>
        <w:rPr>
          <w:rStyle w:val="a3"/>
          <w:color w:val="auto"/>
        </w:rPr>
      </w:pPr>
      <w:r>
        <w:rPr>
          <w:rStyle w:val="enumerated"/>
          <w:rFonts w:ascii="Times New Roman" w:hAnsi="Times New Roman" w:cs="Times New Roman"/>
        </w:rPr>
        <w:t>- 05233008640.</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28" w:tooltip="Открыть документ в системе Гарант" w:history="1">
        <w:r w:rsidR="00804616">
          <w:rPr>
            <w:rStyle w:val="a3"/>
            <w:rFonts w:ascii="Times New Roman" w:hAnsi="Times New Roman" w:cs="Times New Roman"/>
            <w:color w:val="auto"/>
          </w:rPr>
          <w:t>7.2. В учреждении ведется одна Кассовая книга (</w:t>
        </w:r>
        <w:hyperlink r:id="rId329" w:tooltip="Открыть документ в системе Гарант" w:history="1">
          <w:r w:rsidR="00804616">
            <w:rPr>
              <w:rStyle w:val="a3"/>
              <w:rFonts w:ascii="Times New Roman" w:hAnsi="Times New Roman" w:cs="Times New Roman"/>
            </w:rPr>
            <w:t>ф. 0504514</w:t>
          </w:r>
        </w:hyperlink>
        <w:r w:rsidR="00804616">
          <w:rPr>
            <w:rStyle w:val="a3"/>
            <w:rFonts w:ascii="Times New Roman" w:hAnsi="Times New Roman" w:cs="Times New Roman"/>
            <w:color w:val="auto"/>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30" w:tooltip="Открыть документ в системе Гарант" w:history="1">
        <w:r w:rsidR="00804616">
          <w:rPr>
            <w:rStyle w:val="a3"/>
            <w:rFonts w:ascii="Times New Roman" w:hAnsi="Times New Roman" w:cs="Times New Roman"/>
            <w:color w:val="auto"/>
          </w:rPr>
          <w:t>7.3. В Журнале регистрации приходных и расходных кассовых документов (</w:t>
        </w:r>
        <w:hyperlink r:id="rId331" w:tooltip="Открыть документ в системе Гарант" w:history="1">
          <w:r w:rsidR="00804616">
            <w:rPr>
              <w:rStyle w:val="a3"/>
              <w:rFonts w:ascii="Times New Roman" w:hAnsi="Times New Roman" w:cs="Times New Roman"/>
            </w:rPr>
            <w:t>ф. 0310003</w:t>
          </w:r>
        </w:hyperlink>
        <w:r w:rsidR="00804616">
          <w:rPr>
            <w:rStyle w:val="a3"/>
            <w:rFonts w:ascii="Times New Roman" w:hAnsi="Times New Roman" w:cs="Times New Roman"/>
            <w:color w:val="auto"/>
          </w:rPr>
          <w:t>) отдельно регистрируются приходные и расходные кассовые ордера, оформляющие операции: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32" w:tooltip="Открыть документ в системе Гарант" w:history="1">
        <w:r w:rsidR="00804616">
          <w:rPr>
            <w:rStyle w:val="a3"/>
            <w:rFonts w:ascii="Times New Roman" w:hAnsi="Times New Roman" w:cs="Times New Roman"/>
            <w:color w:val="auto"/>
          </w:rPr>
          <w:t>- с денежными средствами;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33" w:tooltip="Открыть документ в системе Гарант" w:history="1">
        <w:r w:rsidR="00804616">
          <w:rPr>
            <w:rStyle w:val="a3"/>
            <w:rFonts w:ascii="Times New Roman" w:hAnsi="Times New Roman" w:cs="Times New Roman"/>
            <w:color w:val="auto"/>
          </w:rPr>
          <w:t>- с денежными документами (ордера с записью "Фондовый").</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34" w:tooltip="Открыть документ в системе Гарант" w:history="1">
        <w:r w:rsidR="00804616">
          <w:rPr>
            <w:rStyle w:val="a3"/>
            <w:rFonts w:ascii="Times New Roman" w:hAnsi="Times New Roman" w:cs="Times New Roman"/>
            <w:color w:val="auto"/>
          </w:rPr>
          <w:t>7.4. Непрерывный внутренний финансовый контроль за осуществлением кассовых операций осуществляется путем: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444958915"/>
        <w:rPr>
          <w:rStyle w:val="a3"/>
          <w:rFonts w:ascii="Times New Roman" w:hAnsi="Times New Roman" w:cs="Times New Roman"/>
          <w:color w:val="auto"/>
        </w:rPr>
      </w:pPr>
      <w:hyperlink r:id="rId335" w:tooltip="Открыть документ в системе Гарант" w:history="1">
        <w:r w:rsidR="00804616">
          <w:rPr>
            <w:rStyle w:val="a3"/>
            <w:rFonts w:ascii="Times New Roman" w:hAnsi="Times New Roman" w:cs="Times New Roman"/>
            <w:color w:val="auto"/>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419643758"/>
        <w:rPr>
          <w:rStyle w:val="a3"/>
          <w:rFonts w:ascii="Times New Roman" w:hAnsi="Times New Roman" w:cs="Times New Roman"/>
          <w:color w:val="auto"/>
        </w:rPr>
      </w:pPr>
      <w:hyperlink r:id="rId336" w:tooltip="Открыть документ в системе Гарант" w:history="1">
        <w:r w:rsidR="00804616">
          <w:rPr>
            <w:rStyle w:val="a3"/>
            <w:rFonts w:ascii="Times New Roman" w:hAnsi="Times New Roman" w:cs="Times New Roman"/>
            <w:color w:val="auto"/>
          </w:rPr>
          <w:t>- Проведения внезапных ревизий кассы.</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1407917827"/>
        <w:rPr>
          <w:rStyle w:val="a3"/>
          <w:rFonts w:ascii="Times New Roman" w:hAnsi="Times New Roman" w:cs="Times New Roman"/>
          <w:color w:val="auto"/>
        </w:rPr>
      </w:pPr>
      <w:hyperlink r:id="rId337" w:tooltip="Открыть документ в системе Гарант" w:history="1">
        <w:r w:rsidR="00804616">
          <w:rPr>
            <w:rStyle w:val="a3"/>
            <w:rFonts w:ascii="Times New Roman" w:hAnsi="Times New Roman" w:cs="Times New Roman"/>
            <w:color w:val="auto"/>
          </w:rPr>
          <w:t xml:space="preserve">7.5. Внезапные ревизии кассы проводятся не реже, чем один раз в </w:t>
        </w:r>
        <w:r w:rsidR="00804616">
          <w:rPr>
            <w:rStyle w:val="printablehidden"/>
            <w:rFonts w:ascii="Times New Roman" w:hAnsi="Times New Roman" w:cs="Times New Roman"/>
          </w:rPr>
          <w:t>один раз в полугодие</w:t>
        </w:r>
      </w:hyperlink>
      <w:r w:rsidR="00601D82">
        <w:rPr>
          <w:rStyle w:val="printablehidden"/>
          <w:rFonts w:ascii="Times New Roman" w:hAnsi="Times New Roman" w:cs="Times New Roman"/>
          <w:color w:val="000000"/>
        </w:rPr>
        <w:t>, при условии движения наличных денежных средств в ней.</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divId w:val="803960292"/>
        <w:rPr>
          <w:rStyle w:val="a3"/>
          <w:rFonts w:ascii="Times New Roman" w:hAnsi="Times New Roman" w:cs="Times New Roman"/>
          <w:color w:val="auto"/>
        </w:rPr>
      </w:pPr>
      <w:hyperlink r:id="rId338" w:tooltip="Открыть документ в системе Гарант" w:history="1">
        <w:r w:rsidR="00804616">
          <w:rPr>
            <w:rStyle w:val="a3"/>
            <w:rFonts w:ascii="Times New Roman" w:hAnsi="Times New Roman" w:cs="Times New Roman"/>
            <w:color w:val="auto"/>
          </w:rPr>
          <w:t>Ревизию кассы проводит комиссия (приложение 8):</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color w:val="000000"/>
        </w:rPr>
      </w:pPr>
      <w:hyperlink r:id="rId339" w:tooltip="Открыть документ в системе Гарант" w:history="1">
        <w:r w:rsidR="00804616">
          <w:rPr>
            <w:rStyle w:val="a3"/>
            <w:rFonts w:ascii="Times New Roman" w:hAnsi="Times New Roman" w:cs="Times New Roman"/>
            <w:color w:val="auto"/>
          </w:rPr>
          <w:t xml:space="preserve">7.6. Списание недостач (оприходовании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w:t>
        </w:r>
        <w:r w:rsidR="00804616">
          <w:rPr>
            <w:rStyle w:val="a3"/>
            <w:rFonts w:ascii="Times New Roman" w:hAnsi="Times New Roman" w:cs="Times New Roman"/>
            <w:color w:val="auto"/>
          </w:rPr>
          <w:lastRenderedPageBreak/>
          <w:t>отражается в учете на основании Бухгалтерской Справки (</w:t>
        </w:r>
        <w:hyperlink r:id="rId340" w:tooltip="Открыть документ в системе Гарант" w:history="1">
          <w:r w:rsidR="00804616">
            <w:rPr>
              <w:rStyle w:val="a3"/>
              <w:rFonts w:ascii="Times New Roman" w:hAnsi="Times New Roman" w:cs="Times New Roman"/>
            </w:rPr>
            <w:t>ф. 0504833</w:t>
          </w:r>
        </w:hyperlink>
        <w:r w:rsidR="00804616">
          <w:rPr>
            <w:rStyle w:val="a3"/>
            <w:rFonts w:ascii="Times New Roman" w:hAnsi="Times New Roman" w:cs="Times New Roman"/>
            <w:color w:val="auto"/>
          </w:rPr>
          <w:t>), заверенной подписями кассира и главного бухгалтера.</w:t>
        </w:r>
      </w:hyperlink>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7.7. Положение о кассовых операциях (приложение № 17).</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7.8. Начальник ПСО проверяет и контролирует оказание спасателями ПСО платных услуг по квитанциям (ф. 0504510), и при оказанной услуги спасателями ПСО сдает в кассу учреждения денежные средства с реестром (ф. 0504053), к которому прилагаются копии квитанций (ф. 0504510).</w:t>
      </w:r>
    </w:p>
    <w:p w:rsidR="00B103F8" w:rsidRDefault="00B103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7.9. Лимит кассы устанавливается один раз в год и утверждается приказом Управления.</w:t>
      </w:r>
    </w:p>
    <w:p w:rsidR="00B103F8" w:rsidRDefault="00B103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Лимит кассы = П/</w:t>
      </w:r>
      <w:proofErr w:type="spellStart"/>
      <w:r>
        <w:rPr>
          <w:rStyle w:val="enumerated"/>
          <w:rFonts w:ascii="Times New Roman" w:hAnsi="Times New Roman" w:cs="Times New Roman"/>
          <w:color w:val="000000"/>
        </w:rPr>
        <w:t>РПер</w:t>
      </w:r>
      <w:proofErr w:type="spellEnd"/>
      <w:r>
        <w:rPr>
          <w:rStyle w:val="enumerated"/>
          <w:rFonts w:ascii="Times New Roman" w:hAnsi="Times New Roman" w:cs="Times New Roman"/>
          <w:color w:val="000000"/>
        </w:rPr>
        <w:t xml:space="preserve"> х Д</w:t>
      </w:r>
    </w:p>
    <w:p w:rsidR="00B103F8" w:rsidRDefault="00B103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 xml:space="preserve">П – </w:t>
      </w:r>
      <w:r w:rsidR="00F62613">
        <w:rPr>
          <w:rStyle w:val="enumerated"/>
          <w:rFonts w:ascii="Times New Roman" w:hAnsi="Times New Roman" w:cs="Times New Roman"/>
          <w:color w:val="000000"/>
        </w:rPr>
        <w:t>наличная выручка за расчетный период</w:t>
      </w:r>
    </w:p>
    <w:p w:rsidR="00F62613" w:rsidRDefault="00B103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proofErr w:type="spellStart"/>
      <w:r>
        <w:rPr>
          <w:rStyle w:val="enumerated"/>
          <w:rFonts w:ascii="Times New Roman" w:hAnsi="Times New Roman" w:cs="Times New Roman"/>
          <w:color w:val="000000"/>
        </w:rPr>
        <w:t>РПер</w:t>
      </w:r>
      <w:proofErr w:type="spellEnd"/>
      <w:r>
        <w:rPr>
          <w:rStyle w:val="enumerated"/>
          <w:rFonts w:ascii="Times New Roman" w:hAnsi="Times New Roman" w:cs="Times New Roman"/>
          <w:color w:val="000000"/>
        </w:rPr>
        <w:t xml:space="preserve"> – расчетный период в рабочих днях</w:t>
      </w:r>
      <w:r w:rsidR="00F62613">
        <w:rPr>
          <w:rStyle w:val="enumerated"/>
          <w:rFonts w:ascii="Times New Roman" w:hAnsi="Times New Roman" w:cs="Times New Roman"/>
          <w:color w:val="000000"/>
        </w:rPr>
        <w:t xml:space="preserve"> (</w:t>
      </w:r>
      <w:r w:rsidR="00F62613" w:rsidRPr="00F62613">
        <w:rPr>
          <w:rStyle w:val="enumerated"/>
          <w:rFonts w:ascii="Times New Roman" w:hAnsi="Times New Roman" w:cs="Times New Roman"/>
          <w:color w:val="000000"/>
        </w:rPr>
        <w:t xml:space="preserve">данные за предыдущий месяц или квартал, </w:t>
      </w:r>
      <w:r w:rsidR="00F62613">
        <w:rPr>
          <w:rStyle w:val="enumerated"/>
          <w:rFonts w:ascii="Times New Roman" w:hAnsi="Times New Roman" w:cs="Times New Roman"/>
          <w:color w:val="000000"/>
        </w:rPr>
        <w:t xml:space="preserve">или любой другой период в днях, </w:t>
      </w:r>
      <w:proofErr w:type="gramStart"/>
      <w:r w:rsidR="00F62613">
        <w:rPr>
          <w:rStyle w:val="enumerated"/>
          <w:rFonts w:ascii="Times New Roman" w:hAnsi="Times New Roman" w:cs="Times New Roman"/>
          <w:color w:val="000000"/>
        </w:rPr>
        <w:t>например</w:t>
      </w:r>
      <w:proofErr w:type="gramEnd"/>
      <w:r w:rsidR="00F62613" w:rsidRPr="00F62613">
        <w:rPr>
          <w:rStyle w:val="enumerated"/>
          <w:rFonts w:ascii="Times New Roman" w:hAnsi="Times New Roman" w:cs="Times New Roman"/>
          <w:color w:val="000000"/>
        </w:rPr>
        <w:t xml:space="preserve"> со 2 по 4 число текущего месяца.</w:t>
      </w:r>
      <w:r w:rsidR="00F62613">
        <w:rPr>
          <w:rStyle w:val="enumerated"/>
          <w:rFonts w:ascii="Times New Roman" w:hAnsi="Times New Roman" w:cs="Times New Roman"/>
          <w:color w:val="000000"/>
        </w:rPr>
        <w:t xml:space="preserve"> Расчетный период должен </w:t>
      </w:r>
      <w:proofErr w:type="gramStart"/>
      <w:r w:rsidR="00F62613">
        <w:rPr>
          <w:rStyle w:val="enumerated"/>
          <w:rFonts w:ascii="Times New Roman" w:hAnsi="Times New Roman" w:cs="Times New Roman"/>
          <w:color w:val="000000"/>
        </w:rPr>
        <w:t>быть  не</w:t>
      </w:r>
      <w:proofErr w:type="gramEnd"/>
      <w:r w:rsidR="00F62613">
        <w:rPr>
          <w:rStyle w:val="enumerated"/>
          <w:rFonts w:ascii="Times New Roman" w:hAnsi="Times New Roman" w:cs="Times New Roman"/>
          <w:color w:val="000000"/>
        </w:rPr>
        <w:t xml:space="preserve"> больше </w:t>
      </w:r>
      <w:r w:rsidR="00F62613" w:rsidRPr="00F62613">
        <w:rPr>
          <w:rStyle w:val="enumerated"/>
          <w:rFonts w:ascii="Times New Roman" w:hAnsi="Times New Roman" w:cs="Times New Roman"/>
          <w:color w:val="000000"/>
        </w:rPr>
        <w:t>92 рабочих дн</w:t>
      </w:r>
      <w:r w:rsidR="00F62613">
        <w:rPr>
          <w:rStyle w:val="enumerated"/>
          <w:rFonts w:ascii="Times New Roman" w:hAnsi="Times New Roman" w:cs="Times New Roman"/>
          <w:color w:val="000000"/>
        </w:rPr>
        <w:t>я)</w:t>
      </w:r>
      <w:r w:rsidR="00F62613" w:rsidRPr="00F62613">
        <w:rPr>
          <w:rStyle w:val="enumerated"/>
          <w:rFonts w:ascii="Times New Roman" w:hAnsi="Times New Roman" w:cs="Times New Roman"/>
          <w:color w:val="000000"/>
        </w:rPr>
        <w:t>.</w:t>
      </w:r>
    </w:p>
    <w:p w:rsidR="00B103F8" w:rsidRDefault="00B103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Д – количество дней между днями сдачи наличности в банк</w:t>
      </w:r>
      <w:r w:rsidR="00F62613">
        <w:rPr>
          <w:rStyle w:val="enumerated"/>
          <w:rFonts w:ascii="Times New Roman" w:hAnsi="Times New Roman" w:cs="Times New Roman"/>
          <w:color w:val="000000"/>
        </w:rPr>
        <w:t xml:space="preserve"> - </w:t>
      </w:r>
      <w:r w:rsidR="00517652">
        <w:rPr>
          <w:rStyle w:val="enumerated"/>
          <w:rFonts w:ascii="Times New Roman" w:hAnsi="Times New Roman" w:cs="Times New Roman"/>
          <w:color w:val="000000"/>
        </w:rPr>
        <w:t>5</w:t>
      </w:r>
      <w:r w:rsidR="00F62613">
        <w:rPr>
          <w:rStyle w:val="enumerated"/>
          <w:rFonts w:ascii="Times New Roman" w:hAnsi="Times New Roman" w:cs="Times New Roman"/>
          <w:color w:val="000000"/>
        </w:rPr>
        <w:t xml:space="preserve"> д</w:t>
      </w:r>
      <w:r w:rsidR="00517652">
        <w:rPr>
          <w:rStyle w:val="enumerated"/>
          <w:rFonts w:ascii="Times New Roman" w:hAnsi="Times New Roman" w:cs="Times New Roman"/>
          <w:color w:val="000000"/>
        </w:rPr>
        <w:t>ней</w:t>
      </w:r>
      <w:r w:rsidR="00F62613">
        <w:rPr>
          <w:rStyle w:val="enumerated"/>
          <w:rFonts w:ascii="Times New Roman" w:hAnsi="Times New Roman" w:cs="Times New Roman"/>
          <w:color w:val="000000"/>
        </w:rPr>
        <w:t>.</w:t>
      </w:r>
    </w:p>
    <w:p w:rsidR="00EA66F7" w:rsidRDefault="00EA66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sidRPr="00EA66F7">
        <w:rPr>
          <w:rStyle w:val="enumerated"/>
          <w:rFonts w:ascii="Times New Roman" w:hAnsi="Times New Roman" w:cs="Times New Roman"/>
          <w:color w:val="000000"/>
        </w:rPr>
        <w:t xml:space="preserve">При расчете лимита по наличным выплатам не </w:t>
      </w:r>
      <w:r>
        <w:rPr>
          <w:rStyle w:val="enumerated"/>
          <w:rFonts w:ascii="Times New Roman" w:hAnsi="Times New Roman" w:cs="Times New Roman"/>
          <w:color w:val="000000"/>
        </w:rPr>
        <w:t>учитываются</w:t>
      </w:r>
      <w:r w:rsidRPr="00EA66F7">
        <w:rPr>
          <w:rStyle w:val="enumerated"/>
          <w:rFonts w:ascii="Times New Roman" w:hAnsi="Times New Roman" w:cs="Times New Roman"/>
          <w:color w:val="000000"/>
        </w:rPr>
        <w:t xml:space="preserve"> зарплат</w:t>
      </w:r>
      <w:r>
        <w:rPr>
          <w:rStyle w:val="enumerated"/>
          <w:rFonts w:ascii="Times New Roman" w:hAnsi="Times New Roman" w:cs="Times New Roman"/>
          <w:color w:val="000000"/>
        </w:rPr>
        <w:t>а</w:t>
      </w:r>
      <w:r w:rsidRPr="00EA66F7">
        <w:rPr>
          <w:rStyle w:val="enumerated"/>
          <w:rFonts w:ascii="Times New Roman" w:hAnsi="Times New Roman" w:cs="Times New Roman"/>
          <w:color w:val="000000"/>
        </w:rPr>
        <w:t xml:space="preserve">, пособия и другие социальные выплаты, </w:t>
      </w:r>
      <w:proofErr w:type="gramStart"/>
      <w:r w:rsidRPr="00EA66F7">
        <w:rPr>
          <w:rStyle w:val="enumerated"/>
          <w:rFonts w:ascii="Times New Roman" w:hAnsi="Times New Roman" w:cs="Times New Roman"/>
          <w:color w:val="000000"/>
        </w:rPr>
        <w:t>например</w:t>
      </w:r>
      <w:proofErr w:type="gramEnd"/>
      <w:r w:rsidRPr="00EA66F7">
        <w:rPr>
          <w:rStyle w:val="enumerated"/>
          <w:rFonts w:ascii="Times New Roman" w:hAnsi="Times New Roman" w:cs="Times New Roman"/>
          <w:color w:val="000000"/>
        </w:rPr>
        <w:t xml:space="preserve"> матпомощь</w:t>
      </w:r>
      <w:r>
        <w:rPr>
          <w:rStyle w:val="enumerated"/>
          <w:rFonts w:ascii="Times New Roman" w:hAnsi="Times New Roman" w:cs="Times New Roman"/>
          <w:color w:val="000000"/>
        </w:rPr>
        <w:t xml:space="preserve"> и командировочные расходы.</w:t>
      </w:r>
    </w:p>
    <w:p w:rsidR="00EA66F7" w:rsidRDefault="00EA66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numerated"/>
          <w:rFonts w:ascii="Times New Roman" w:hAnsi="Times New Roman" w:cs="Times New Roman"/>
          <w:color w:val="000000"/>
        </w:rPr>
      </w:pPr>
      <w:r>
        <w:rPr>
          <w:rStyle w:val="enumerated"/>
          <w:rFonts w:ascii="Times New Roman" w:hAnsi="Times New Roman" w:cs="Times New Roman"/>
          <w:color w:val="000000"/>
        </w:rPr>
        <w:t xml:space="preserve">Сверх лимита возможно хранение </w:t>
      </w:r>
      <w:proofErr w:type="gramStart"/>
      <w:r>
        <w:rPr>
          <w:rStyle w:val="enumerated"/>
          <w:rFonts w:ascii="Times New Roman" w:hAnsi="Times New Roman" w:cs="Times New Roman"/>
          <w:color w:val="000000"/>
        </w:rPr>
        <w:t>наличных денег</w:t>
      </w:r>
      <w:proofErr w:type="gramEnd"/>
      <w:r>
        <w:rPr>
          <w:rStyle w:val="enumerated"/>
          <w:rFonts w:ascii="Times New Roman" w:hAnsi="Times New Roman" w:cs="Times New Roman"/>
          <w:color w:val="000000"/>
        </w:rPr>
        <w:t xml:space="preserve"> предназначенных на выплату заработной платы и других социальных выплат. С</w:t>
      </w:r>
      <w:r w:rsidRPr="00EA66F7">
        <w:rPr>
          <w:rStyle w:val="enumerated"/>
          <w:rFonts w:ascii="Times New Roman" w:hAnsi="Times New Roman" w:cs="Times New Roman"/>
          <w:color w:val="000000"/>
        </w:rPr>
        <w:t>рок хранения сверхлимитной наличности не может превышать пяти рабочих дней, включая день получения денег в банке (п. 6.5 Указания Банка России от 11.03.2014 N 3210-У).</w:t>
      </w: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i w:val="0"/>
        </w:rPr>
      </w:pPr>
      <w:hyperlink r:id="rId341" w:tooltip="Открыть документ в системе Гарант" w:history="1">
        <w:r w:rsidR="00804616">
          <w:rPr>
            <w:rStyle w:val="a3"/>
            <w:rFonts w:ascii="Times New Roman" w:hAnsi="Times New Roman" w:cs="Times New Roman"/>
            <w:i w:val="0"/>
          </w:rPr>
          <w:t>8. Учет расчетов с подотчетными лицами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12560346"/>
        <w:rPr>
          <w:rStyle w:val="a3"/>
          <w:rFonts w:ascii="Times New Roman" w:hAnsi="Times New Roman" w:cs="Times New Roman"/>
          <w:color w:val="auto"/>
        </w:rPr>
      </w:pPr>
      <w:hyperlink r:id="rId342" w:tooltip="Открыть документ в системе Гарант" w:history="1">
        <w:r w:rsidR="00804616">
          <w:rPr>
            <w:rStyle w:val="a3"/>
            <w:rFonts w:ascii="Times New Roman" w:hAnsi="Times New Roman" w:cs="Times New Roman"/>
            <w:color w:val="auto"/>
          </w:rPr>
          <w:t>8.1.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784300424"/>
        <w:rPr>
          <w:rStyle w:val="a3"/>
          <w:rFonts w:ascii="Times New Roman" w:hAnsi="Times New Roman" w:cs="Times New Roman"/>
          <w:color w:val="auto"/>
        </w:rPr>
      </w:pPr>
      <w:hyperlink r:id="rId343" w:tooltip="Открыть документ в системе Гарант" w:history="1">
        <w:r w:rsidR="00804616">
          <w:rPr>
            <w:rStyle w:val="a3"/>
            <w:rFonts w:ascii="Times New Roman" w:hAnsi="Times New Roman" w:cs="Times New Roman"/>
            <w:color w:val="auto"/>
          </w:rPr>
          <w:t>Утверждение руководителем авансовых отчетов в части сумм перерасходов, произведенных подотчетным лицом, допустимо только в пределах свободных лимитов бюджетных обязательств на год, в котором планируется погашение кредиторской задолженности перед подотчетным лицом.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44" w:tooltip="Открыть документ в системе Гарант" w:history="1">
        <w:r w:rsidR="00804616">
          <w:rPr>
            <w:rStyle w:val="a3"/>
            <w:rFonts w:ascii="Times New Roman" w:hAnsi="Times New Roman" w:cs="Times New Roman"/>
            <w:color w:val="auto"/>
          </w:rPr>
          <w:t>8.2.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45" w:tooltip="Открыть документ в системе Гарант" w:history="1">
        <w:r w:rsidR="00804616">
          <w:rPr>
            <w:rStyle w:val="a3"/>
            <w:rFonts w:ascii="Times New Roman" w:hAnsi="Times New Roman" w:cs="Times New Roman"/>
            <w:color w:val="auto"/>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46" w:tooltip="Открыть документ в системе Гарант" w:history="1">
        <w:r w:rsidR="00804616">
          <w:rPr>
            <w:rStyle w:val="a3"/>
            <w:rFonts w:ascii="Times New Roman" w:hAnsi="Times New Roman" w:cs="Times New Roman"/>
            <w:color w:val="auto"/>
          </w:rPr>
          <w:t xml:space="preserve">8.3. На счете 208 00 "Расчеты с подотчетными лицами" подлежат отражению, только расчеты </w:t>
        </w:r>
        <w:proofErr w:type="gramStart"/>
        <w:r w:rsidR="00804616">
          <w:rPr>
            <w:rStyle w:val="a3"/>
            <w:rFonts w:ascii="Times New Roman" w:hAnsi="Times New Roman" w:cs="Times New Roman"/>
            <w:color w:val="auto"/>
          </w:rPr>
          <w:t>с работникам</w:t>
        </w:r>
        <w:proofErr w:type="gramEnd"/>
        <w:r w:rsidR="00804616">
          <w:rPr>
            <w:rStyle w:val="a3"/>
            <w:rFonts w:ascii="Times New Roman" w:hAnsi="Times New Roman" w:cs="Times New Roman"/>
            <w:color w:val="auto"/>
          </w:rPr>
          <w:t xml:space="preserve"> учреждения. Расчеты с юридическими лицами в рамках договоров и муниципальных контрактов  учитываются на счете 206 00 "Расчеты по выданным авансам".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color w:val="000000"/>
        </w:rPr>
      </w:pPr>
      <w:hyperlink r:id="rId347" w:tooltip="Открыть документ в системе Гарант" w:history="1">
        <w:r w:rsidR="00804616">
          <w:rPr>
            <w:rStyle w:val="a3"/>
            <w:rFonts w:ascii="Times New Roman" w:hAnsi="Times New Roman" w:cs="Times New Roman"/>
            <w:color w:val="auto"/>
          </w:rPr>
          <w:t xml:space="preserve">8.4. Перечень должностей сотрудников материально ответственных лиц </w:t>
        </w:r>
        <w:r w:rsidR="00804616">
          <w:rPr>
            <w:rStyle w:val="printablehidden"/>
            <w:rFonts w:ascii="Times New Roman" w:hAnsi="Times New Roman" w:cs="Times New Roman"/>
          </w:rPr>
          <w:t>(приложение № 5).</w:t>
        </w:r>
      </w:hyperlink>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enumerated"/>
          <w:rFonts w:ascii="Times New Roman" w:hAnsi="Times New Roman" w:cs="Times New Roman"/>
          <w:color w:val="000000"/>
        </w:rPr>
        <w:t xml:space="preserve">8.5. </w:t>
      </w:r>
      <w:r>
        <w:rPr>
          <w:rFonts w:ascii="Times New Roman" w:hAnsi="Times New Roman" w:cs="Times New Roman"/>
          <w:color w:val="000000"/>
        </w:rPr>
        <w:t xml:space="preserve">Оплата подотчётных сумм на командировочные расходы производится, на основании заявления при условии полного отчета этого лица по предыдущему авансу, с разрешения Начальника управления и перечисляется в безналичном порядке согласно положения о служебных командировках (приложение </w:t>
      </w:r>
      <w:r w:rsidR="00707AA0">
        <w:rPr>
          <w:rFonts w:ascii="Times New Roman" w:hAnsi="Times New Roman" w:cs="Times New Roman"/>
          <w:color w:val="000000"/>
        </w:rPr>
        <w:t xml:space="preserve">№ </w:t>
      </w:r>
      <w:r>
        <w:rPr>
          <w:rFonts w:ascii="Times New Roman" w:hAnsi="Times New Roman" w:cs="Times New Roman"/>
          <w:color w:val="000000"/>
        </w:rPr>
        <w:t>13).</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t xml:space="preserve">8.6. Лица, получившие в подотчет денежные средства </w:t>
      </w:r>
      <w:proofErr w:type="gramStart"/>
      <w:r>
        <w:rPr>
          <w:rFonts w:ascii="Times New Roman" w:hAnsi="Times New Roman" w:cs="Times New Roman"/>
          <w:color w:val="000000"/>
        </w:rPr>
        <w:t>на расходы</w:t>
      </w:r>
      <w:proofErr w:type="gramEnd"/>
      <w:r>
        <w:rPr>
          <w:rFonts w:ascii="Times New Roman" w:hAnsi="Times New Roman" w:cs="Times New Roman"/>
          <w:color w:val="000000"/>
        </w:rPr>
        <w:t xml:space="preserve"> связанные со служебными командировками обязаны не позднее 3 рабочих дней по истечению срока, или со дня возвращения из командировки предъявить в бухгалтерию учреждения авансовый отчет с подтверждающими документами об израсходованных суммах.</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20" w:firstLine="0"/>
        <w:jc w:val="both"/>
        <w:rPr>
          <w:color w:val="000000"/>
          <w:sz w:val="24"/>
          <w:szCs w:val="24"/>
        </w:rPr>
      </w:pPr>
      <w:r>
        <w:rPr>
          <w:color w:val="000000"/>
          <w:sz w:val="24"/>
          <w:szCs w:val="24"/>
        </w:rPr>
        <w:t xml:space="preserve">8.7. Если сотрудник не отчитался за полученные суммы в течение установленного срока, сумма задолженности удерживается из заработной платы (общий размер всех удержаний при каждой выплате заработной платы не может превышать </w:t>
      </w:r>
      <w:r>
        <w:rPr>
          <w:rStyle w:val="0pt"/>
          <w:sz w:val="24"/>
          <w:szCs w:val="24"/>
        </w:rPr>
        <w:t>20</w:t>
      </w:r>
      <w:r>
        <w:rPr>
          <w:color w:val="000000"/>
          <w:sz w:val="24"/>
          <w:szCs w:val="24"/>
        </w:rPr>
        <w:t xml:space="preserve">% заработной платы, причитающейся работнику). Неиспользуемые денежные средства при командировке, отправленные в подотчет, подотчетное лицо возвращает в течение </w:t>
      </w:r>
      <w:r>
        <w:rPr>
          <w:rStyle w:val="0pt"/>
          <w:sz w:val="24"/>
          <w:szCs w:val="24"/>
        </w:rPr>
        <w:t>10</w:t>
      </w:r>
      <w:r>
        <w:rPr>
          <w:color w:val="000000"/>
          <w:sz w:val="24"/>
          <w:szCs w:val="24"/>
        </w:rPr>
        <w:t xml:space="preserve"> рабочих дней в кассу учреждения.</w:t>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40" w:lineRule="auto"/>
        <w:ind w:left="20" w:right="20" w:firstLine="0"/>
        <w:jc w:val="both"/>
        <w:rPr>
          <w:rStyle w:val="a3"/>
          <w:color w:val="auto"/>
        </w:rPr>
      </w:pPr>
      <w:r>
        <w:rPr>
          <w:color w:val="000000"/>
          <w:sz w:val="24"/>
          <w:szCs w:val="24"/>
        </w:rPr>
        <w:t xml:space="preserve">8.8. Перечень подотчетных лиц, которым могут перечисляться денежные средства в подотчет на командировочные расходы приведены в приложении № </w:t>
      </w:r>
      <w:r>
        <w:rPr>
          <w:rStyle w:val="0pt"/>
          <w:sz w:val="24"/>
          <w:szCs w:val="24"/>
        </w:rPr>
        <w:t>21</w:t>
      </w:r>
      <w:r>
        <w:rPr>
          <w:color w:val="000000"/>
          <w:sz w:val="24"/>
          <w:szCs w:val="24"/>
        </w:rPr>
        <w:t>.</w:t>
      </w: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i w:val="0"/>
        </w:rPr>
      </w:pPr>
      <w:hyperlink r:id="rId348" w:tooltip="Открыть документ в системе Гарант" w:history="1">
        <w:r w:rsidR="00804616">
          <w:rPr>
            <w:rStyle w:val="a3"/>
            <w:rFonts w:ascii="Times New Roman" w:hAnsi="Times New Roman" w:cs="Times New Roman"/>
            <w:i w:val="0"/>
          </w:rPr>
          <w:t>9. Учет расчетов по налогам и взносам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31590001"/>
        <w:rPr>
          <w:rStyle w:val="enumerated"/>
        </w:rPr>
      </w:pPr>
      <w:hyperlink r:id="rId349" w:tooltip="Открыть документ в системе Гарант" w:history="1">
        <w:r w:rsidR="00804616">
          <w:rPr>
            <w:rStyle w:val="a3"/>
            <w:rFonts w:ascii="Times New Roman" w:hAnsi="Times New Roman" w:cs="Times New Roman"/>
            <w:color w:val="auto"/>
          </w:rPr>
          <w:t>9.1. Любые пени, штрафы и иные санкции, перечисляемые в бюджеты (внебюджетные фонды), учитываются на счете 303 00 "Расчеты по платежам в бюджеты".</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631590001"/>
        <w:rPr>
          <w:rStyle w:val="a3"/>
          <w:color w:val="auto"/>
        </w:rPr>
      </w:pPr>
      <w:hyperlink r:id="rId350" w:tooltip="Открыть документ в системе Гарант" w:history="1">
        <w:r w:rsidR="00804616">
          <w:rPr>
            <w:rStyle w:val="a3"/>
            <w:rFonts w:ascii="Times New Roman" w:hAnsi="Times New Roman" w:cs="Times New Roman"/>
            <w:color w:val="auto"/>
          </w:rPr>
          <w:t>9.2. Начисление налогов (авансовых платежей по налогам) за налоговый (отчетный) период отражается в учете последним днем налогового (отчетного) периода.</w:t>
        </w:r>
      </w:hyperlink>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51" w:tooltip="Открыть документ в системе Гарант" w:history="1">
        <w:r w:rsidR="00804616">
          <w:rPr>
            <w:rStyle w:val="a3"/>
            <w:rFonts w:ascii="Times New Roman" w:hAnsi="Times New Roman" w:cs="Times New Roman"/>
            <w:i w:val="0"/>
          </w:rPr>
          <w:t>10. Санкционирование расходов</w:t>
        </w:r>
      </w:hyperlink>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10.1. Бюджетные обязательства (принятые, принимаемые) принимать к учету в пределах доведенных лимитов бюджетных обязательств (ЛБО).</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К принятым бюджетным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К принимаемым бюджетным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w:t>
      </w:r>
      <w:smartTag w:uri="urn:schemas-microsoft-com:office:smarttags" w:element="metricconverter">
        <w:smartTagPr>
          <w:attr w:name="ProductID" w:val="2013 г"/>
        </w:smartTagPr>
        <w:r>
          <w:rPr>
            <w:rFonts w:ascii="Times New Roman" w:hAnsi="Times New Roman" w:cs="Times New Roman"/>
            <w:color w:val="000000"/>
          </w:rPr>
          <w:t>2013 г</w:t>
        </w:r>
      </w:smartTag>
      <w:r>
        <w:rPr>
          <w:rFonts w:ascii="Times New Roman" w:hAnsi="Times New Roman" w:cs="Times New Roman"/>
          <w:color w:val="000000"/>
        </w:rPr>
        <w:t>. № 44-ФЗ.</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10.2. Денежные обязательства отражаются в учете</w:t>
      </w:r>
      <w:r>
        <w:rPr>
          <w:rFonts w:ascii="Times New Roman" w:hAnsi="Times New Roman" w:cs="Times New Roman"/>
          <w:i/>
          <w:iCs/>
          <w:color w:val="000000"/>
        </w:rPr>
        <w:t xml:space="preserve"> </w:t>
      </w:r>
      <w:r>
        <w:rPr>
          <w:rFonts w:ascii="Times New Roman" w:hAnsi="Times New Roman" w:cs="Times New Roman"/>
          <w:color w:val="000000"/>
        </w:rPr>
        <w:t>не ранее принятия бюджетных обязательств. Денежные обязательства принимаются к учету в сумме документа, подтверждающего их возникновение.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Принятые обязательства отражаются в журнале регистрации обязательств (ф. 0504064).</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3"/>
          <w:color w:val="auto"/>
        </w:rPr>
      </w:pPr>
      <w:r>
        <w:rPr>
          <w:rFonts w:ascii="Times New Roman" w:hAnsi="Times New Roman" w:cs="Times New Roman"/>
          <w:color w:val="000000"/>
        </w:rPr>
        <w:t>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ED7C6D" w:rsidRDefault="00ED7C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ED7C6D" w:rsidRDefault="00ED7C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ED7C6D" w:rsidRDefault="00ED7C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ED7C6D" w:rsidRDefault="00ED7C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ED7C6D" w:rsidRDefault="00ED7C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09791318"/>
        <w:rPr>
          <w:b/>
          <w:bCs/>
        </w:rPr>
      </w:pP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divId w:val="809791318"/>
        <w:rPr>
          <w:rFonts w:ascii="Times New Roman" w:hAnsi="Times New Roman" w:cs="Times New Roman"/>
        </w:rPr>
      </w:pPr>
      <w:r>
        <w:rPr>
          <w:rFonts w:ascii="Times New Roman" w:hAnsi="Times New Roman" w:cs="Times New Roman"/>
          <w:b/>
          <w:bCs/>
        </w:rPr>
        <w:lastRenderedPageBreak/>
        <w:t>Порядок учета принятых (принимаемых) бюджетных обязательств</w:t>
      </w:r>
      <w:r>
        <w:rPr>
          <w:rFonts w:ascii="Times New Roman" w:hAnsi="Times New Roman" w:cs="Times New Roman"/>
        </w:rPr>
        <w:t> </w:t>
      </w:r>
    </w:p>
    <w:tbl>
      <w:tblPr>
        <w:tblW w:w="9910" w:type="dxa"/>
        <w:tblLook w:val="04A0" w:firstRow="1" w:lastRow="0" w:firstColumn="1" w:lastColumn="0" w:noHBand="0" w:noVBand="1"/>
      </w:tblPr>
      <w:tblGrid>
        <w:gridCol w:w="465"/>
        <w:gridCol w:w="2821"/>
        <w:gridCol w:w="12"/>
        <w:gridCol w:w="2806"/>
        <w:gridCol w:w="3806"/>
      </w:tblGrid>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pPr>
            <w:r>
              <w:rPr>
                <w:b/>
                <w:bCs/>
              </w:rPr>
              <w:t xml:space="preserve">№ </w:t>
            </w:r>
            <w:r>
              <w:rPr>
                <w:sz w:val="22"/>
                <w:szCs w:val="22"/>
              </w:rPr>
              <w:br/>
            </w:r>
            <w:r>
              <w:rPr>
                <w:b/>
                <w:bCs/>
              </w:rPr>
              <w:t xml:space="preserve">п/п </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rPr>
              <w:t xml:space="preserve">Содержание операции </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tc>
        <w:tc>
          <w:tcPr>
            <w:tcW w:w="2833" w:type="dxa"/>
            <w:gridSpan w:val="2"/>
            <w:tcBorders>
              <w:top w:val="single" w:sz="8" w:space="0" w:color="000000"/>
              <w:left w:val="single" w:sz="8" w:space="0" w:color="000000"/>
              <w:bottom w:val="single" w:sz="8" w:space="0" w:color="000000"/>
              <w:right w:val="single" w:sz="8" w:space="0" w:color="000000"/>
            </w:tcBorders>
            <w:hideMark/>
          </w:tcPr>
          <w:p w:rsidR="00804616" w:rsidRDefault="00804616">
            <w:pPr>
              <w:jc w:val="center"/>
              <w:rPr>
                <w:sz w:val="22"/>
                <w:szCs w:val="22"/>
              </w:rPr>
            </w:pPr>
            <w:r>
              <w:rPr>
                <w:b/>
                <w:bCs/>
                <w:sz w:val="22"/>
                <w:szCs w:val="22"/>
              </w:rPr>
              <w:t>Документ-основание</w:t>
            </w:r>
          </w:p>
        </w:tc>
        <w:tc>
          <w:tcPr>
            <w:tcW w:w="2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sz w:val="22"/>
                <w:szCs w:val="22"/>
              </w:rPr>
              <w:t xml:space="preserve">Дата принятия </w:t>
            </w:r>
            <w:r>
              <w:rPr>
                <w:sz w:val="22"/>
                <w:szCs w:val="22"/>
              </w:rPr>
              <w:br/>
            </w:r>
            <w:r>
              <w:rPr>
                <w:b/>
                <w:bCs/>
                <w:sz w:val="22"/>
                <w:szCs w:val="22"/>
              </w:rPr>
              <w:t>обязательств</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sz w:val="22"/>
                <w:szCs w:val="22"/>
              </w:rPr>
              <w:t xml:space="preserve">Общий объем принятия </w:t>
            </w:r>
            <w:r>
              <w:rPr>
                <w:sz w:val="22"/>
                <w:szCs w:val="22"/>
              </w:rPr>
              <w:br/>
            </w:r>
            <w:r>
              <w:rPr>
                <w:b/>
                <w:bCs/>
                <w:sz w:val="22"/>
                <w:szCs w:val="22"/>
              </w:rPr>
              <w:t xml:space="preserve">обязательств в текущем </w:t>
            </w:r>
            <w:r>
              <w:rPr>
                <w:sz w:val="22"/>
                <w:szCs w:val="22"/>
              </w:rPr>
              <w:br/>
            </w:r>
            <w:r>
              <w:rPr>
                <w:b/>
                <w:bCs/>
                <w:sz w:val="22"/>
                <w:szCs w:val="22"/>
              </w:rPr>
              <w:t>финансовом году</w:t>
            </w:r>
          </w:p>
        </w:tc>
      </w:tr>
      <w:tr w:rsidR="00804616">
        <w:trPr>
          <w:divId w:val="809791318"/>
          <w:trHeight w:val="204"/>
        </w:trPr>
        <w:tc>
          <w:tcPr>
            <w:tcW w:w="9910"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Принятые бюджетные обязательства</w:t>
            </w:r>
          </w:p>
        </w:tc>
      </w:tr>
      <w:tr w:rsidR="00804616">
        <w:trPr>
          <w:divId w:val="809791318"/>
          <w:trHeight w:val="204"/>
        </w:trPr>
        <w:tc>
          <w:tcPr>
            <w:tcW w:w="0" w:type="auto"/>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pPr>
              <w:jc w:val="center"/>
              <w:rPr>
                <w:sz w:val="22"/>
                <w:szCs w:val="22"/>
              </w:rPr>
            </w:pPr>
            <w:r>
              <w:rPr>
                <w:sz w:val="22"/>
                <w:szCs w:val="22"/>
              </w:rPr>
              <w:t>1.</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i/>
                <w:sz w:val="22"/>
                <w:szCs w:val="22"/>
              </w:rPr>
            </w:pPr>
            <w:r>
              <w:rPr>
                <w:b/>
                <w:i/>
                <w:sz w:val="22"/>
                <w:szCs w:val="22"/>
              </w:rPr>
              <w:t>Заработная плата</w:t>
            </w:r>
          </w:p>
        </w:tc>
      </w:tr>
      <w:tr w:rsidR="00804616">
        <w:trPr>
          <w:divId w:val="809791318"/>
          <w:trHeight w:val="1125"/>
        </w:trPr>
        <w:tc>
          <w:tcPr>
            <w:tcW w:w="0" w:type="auto"/>
            <w:vMerge/>
            <w:tcBorders>
              <w:top w:val="single" w:sz="8" w:space="0" w:color="000000"/>
              <w:left w:val="single" w:sz="8" w:space="0" w:color="000000"/>
              <w:bottom w:val="nil"/>
              <w:right w:val="single" w:sz="8" w:space="0" w:color="000000"/>
            </w:tcBorders>
            <w:vAlign w:val="center"/>
            <w:hideMark/>
          </w:tcPr>
          <w:p w:rsidR="00804616" w:rsidRDefault="00804616">
            <w:pPr>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rPr>
                <w:rFonts w:ascii="Times New Roman" w:hAnsi="Times New Roman" w:cs="Times New Roman"/>
                <w:color w:val="000000"/>
              </w:rPr>
            </w:pPr>
            <w:r>
              <w:rPr>
                <w:rFonts w:ascii="Times New Roman" w:hAnsi="Times New Roman" w:cs="Times New Roman"/>
                <w:color w:val="000000"/>
              </w:rPr>
              <w:t>Приказ об утверждении Штатного расписания с расчетом годового фонда оплаты труда</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В начале года на весь утвержденный фонд заработной платы</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 xml:space="preserve">Объем утвержденных ЛБО </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sz w:val="22"/>
                <w:szCs w:val="22"/>
              </w:rPr>
              <w:t>2.</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b/>
                <w:bCs/>
                <w:i/>
                <w:iCs/>
                <w:sz w:val="22"/>
                <w:szCs w:val="22"/>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Расчетные ведомости (ф. 0301010)</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Расчетно-платежные ведомости (ф. 0504401)</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 xml:space="preserve">Карточки индивидуального учета сумм начисленных выплат и иных вознаграждений и сумм начисленных страховых взносов </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 xml:space="preserve">Не позднее последнего дня </w:t>
            </w:r>
            <w:r>
              <w:rPr>
                <w:sz w:val="22"/>
                <w:szCs w:val="22"/>
              </w:rPr>
              <w:br/>
              <w:t xml:space="preserve">месяца, за который </w:t>
            </w:r>
            <w:r>
              <w:rPr>
                <w:sz w:val="22"/>
                <w:szCs w:val="22"/>
              </w:rPr>
              <w:br/>
              <w:t>производится начисление</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Сумма начисленных обязательств (платежей)</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sz w:val="22"/>
                <w:szCs w:val="22"/>
              </w:rPr>
              <w:t>3.</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b/>
                <w:bCs/>
                <w:i/>
                <w:iCs/>
                <w:sz w:val="22"/>
                <w:szCs w:val="22"/>
              </w:rPr>
              <w:t>Расчеты с подотчетными лицами (в т. ч. командировочные расходы: суточные, разъездные)</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t>Письменные заявления на выдачу денежных средств под отчет, подписанные руководителем, – при оплате товаров, работ, услуг, произведенных подотчетными лицами</w:t>
            </w:r>
          </w:p>
        </w:tc>
        <w:tc>
          <w:tcPr>
            <w:tcW w:w="2818"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t>Дата подписания заявлений</w:t>
            </w:r>
          </w:p>
        </w:tc>
        <w:tc>
          <w:tcPr>
            <w:tcW w:w="3806"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t xml:space="preserve">Сумма начисленных </w:t>
            </w:r>
            <w:r>
              <w:br/>
              <w:t>обязательств (выплат)</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Приказы о командировках – при направлении сотрудника в командировку</w:t>
            </w:r>
          </w:p>
        </w:tc>
        <w:tc>
          <w:tcPr>
            <w:tcW w:w="2818" w:type="dxa"/>
            <w:gridSpan w:val="2"/>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Дата подписания приказа</w:t>
            </w:r>
          </w:p>
        </w:tc>
        <w:tc>
          <w:tcPr>
            <w:tcW w:w="3806" w:type="dxa"/>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 </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 xml:space="preserve">При необходимости ранее принятые бюджетные обязательства корректируются на основании авансового отчета (ф. 0504049): при </w:t>
            </w:r>
            <w:r>
              <w:br/>
              <w:t xml:space="preserve">перерасходе – в сторону увеличения; при остатке – в сторону уменьшения </w:t>
            </w:r>
          </w:p>
        </w:tc>
        <w:tc>
          <w:tcPr>
            <w:tcW w:w="2818"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 xml:space="preserve">На дату утверждения </w:t>
            </w:r>
            <w:r>
              <w:br/>
              <w:t xml:space="preserve">авансового отчета </w:t>
            </w:r>
            <w:r>
              <w:br/>
              <w:t>(ф. 0504049)</w:t>
            </w:r>
          </w:p>
        </w:tc>
        <w:tc>
          <w:tcPr>
            <w:tcW w:w="380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 </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sz w:val="22"/>
                <w:szCs w:val="22"/>
              </w:rPr>
              <w:t>4.</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b/>
                <w:bCs/>
                <w:i/>
                <w:iCs/>
                <w:sz w:val="22"/>
                <w:szCs w:val="22"/>
              </w:rPr>
              <w:t>Выполнение работ, оказание услуг, поставка материальных ценностей по условиям муниципальных контрактов (договоров)</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t>Гражданско-правовые договоры, муниципальные контракты</w:t>
            </w:r>
          </w:p>
        </w:tc>
        <w:tc>
          <w:tcPr>
            <w:tcW w:w="2818"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t xml:space="preserve">Дата подписания гражданско-правовых договоров, </w:t>
            </w:r>
            <w:r>
              <w:lastRenderedPageBreak/>
              <w:t>муниципальных контрактов</w:t>
            </w:r>
          </w:p>
        </w:tc>
        <w:tc>
          <w:tcPr>
            <w:tcW w:w="3806"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r>
              <w:lastRenderedPageBreak/>
              <w:t>Сумма контрактов (договоров), заключенных в текущем году</w:t>
            </w:r>
          </w:p>
        </w:tc>
      </w:tr>
      <w:tr w:rsidR="00804616">
        <w:trPr>
          <w:divId w:val="809791318"/>
          <w:trHeight w:val="37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818" w:type="dxa"/>
            <w:gridSpan w:val="2"/>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Дата поставки товаров (выполнения работ, оказания услуг)</w:t>
            </w:r>
          </w:p>
        </w:tc>
        <w:tc>
          <w:tcPr>
            <w:tcW w:w="3806" w:type="dxa"/>
            <w:tcBorders>
              <w:top w:val="nil"/>
              <w:left w:val="single" w:sz="8" w:space="0" w:color="000000"/>
              <w:bottom w:val="nil"/>
              <w:right w:val="single" w:sz="8" w:space="0" w:color="000000"/>
            </w:tcBorders>
            <w:tcMar>
              <w:top w:w="60" w:type="dxa"/>
              <w:left w:w="60" w:type="dxa"/>
              <w:bottom w:w="60" w:type="dxa"/>
              <w:right w:w="60" w:type="dxa"/>
            </w:tcMar>
            <w:hideMark/>
          </w:tcPr>
          <w:p w:rsidR="00804616" w:rsidRDefault="00804616">
            <w:r>
              <w:t>Сумма подписанных накладных, актов</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04616" w:rsidRDefault="00804616">
            <w:pPr>
              <w:jc w:val="center"/>
              <w:rPr>
                <w:sz w:val="22"/>
                <w:szCs w:val="22"/>
              </w:rPr>
            </w:pPr>
            <w:r>
              <w:rPr>
                <w:sz w:val="22"/>
                <w:szCs w:val="22"/>
              </w:rPr>
              <w:t>5.</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b/>
                <w:bCs/>
                <w:i/>
                <w:iCs/>
                <w:sz w:val="22"/>
                <w:szCs w:val="22"/>
              </w:rPr>
              <w:t>Обязательства по муниципальным  (договорам), принятые в прошлые годы и неисполненные по состоянию на начало текущего финансового года</w:t>
            </w:r>
            <w:r>
              <w:rPr>
                <w:sz w:val="22"/>
                <w:szCs w:val="22"/>
              </w:rPr>
              <w:t>, подлежащие исполнению за счет бюджета (бюджетных ассигнований) в текущем финансовом году</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Заключенные контракты, договоры</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Начало текущего финансового года</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HTML"/>
              <w:rPr>
                <w:rFonts w:ascii="Times New Roman" w:hAnsi="Times New Roman" w:cs="Times New Roman"/>
                <w:sz w:val="24"/>
                <w:szCs w:val="24"/>
              </w:rPr>
            </w:pPr>
            <w:r>
              <w:rPr>
                <w:rFonts w:ascii="Times New Roman" w:hAnsi="Times New Roman" w:cs="Times New Roman"/>
                <w:sz w:val="24"/>
                <w:szCs w:val="24"/>
              </w:rPr>
              <w:t xml:space="preserve">Сумма неисполненных по условиям муниципального (договора) обязательств  </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6.</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Налоги (на имущество, земельный, транспортный)</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Налоговые регистры</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Ежеквартально (не позднее последнего дня текущего квартала)</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начисленных обязательств (платежей)</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7.</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Госпошлина, все виды пеней и штрафов</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Акты, решения, распоряжения, требования об уплате</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 xml:space="preserve">Справки (ф. 0504833) </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принятия решения об уплате</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начисленных обязательств (платежей)</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8.</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Обязательства по возмещению вреда, причиненного учреждению при осуществлении деятельности, по иным выплатам</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Исполнительный лист</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Судебный приказ</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Постановления судебных (следственных) органов</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Иные документы, устанавливающие обязательства учреждения</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поступления исполнительных документов в бухгалтерию</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начисленных обязательств (выплат)</w:t>
            </w:r>
          </w:p>
        </w:tc>
      </w:tr>
      <w:tr w:rsidR="00804616">
        <w:trPr>
          <w:divId w:val="809791318"/>
          <w:trHeight w:val="20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9.</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Публичные нормативные обязательства (социальное обеспечение, пособия)</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Договор (контракт)</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Реестр выплат</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Бухгалтерская справка (ф. 0504833) (с указанием нормативных документов, на основании которых осуществляются выплаты)</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Дата поступления </w:t>
            </w:r>
            <w:r>
              <w:br/>
              <w:t>документов в бухгалтерию</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начисленных публичных нормативных обязательств (выплат)</w:t>
            </w:r>
          </w:p>
        </w:tc>
      </w:tr>
      <w:tr w:rsidR="00804616">
        <w:trPr>
          <w:divId w:val="809791318"/>
          <w:trHeight w:val="204"/>
        </w:trPr>
        <w:tc>
          <w:tcPr>
            <w:tcW w:w="0" w:type="auto"/>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10.</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b/>
                <w:bCs/>
                <w:i/>
                <w:iCs/>
              </w:rPr>
              <w:t>Предоставление субсидий:</w:t>
            </w:r>
          </w:p>
        </w:tc>
      </w:tr>
      <w:tr w:rsidR="00804616">
        <w:trPr>
          <w:divId w:val="809791318"/>
          <w:trHeight w:val="204"/>
        </w:trPr>
        <w:tc>
          <w:tcPr>
            <w:tcW w:w="0" w:type="auto"/>
            <w:vMerge/>
            <w:tcBorders>
              <w:top w:val="single" w:sz="8" w:space="0" w:color="000000"/>
              <w:left w:val="single" w:sz="8" w:space="0" w:color="000000"/>
              <w:bottom w:val="nil"/>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(Соглашение о предоставлении субсидии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Иные документы, предусмотренные условиями соглашения)</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Заключенные контракты, договоры</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договоров, муниципальных контрактов</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контрактов (договоров), заключенных в текущем году</w:t>
            </w:r>
          </w:p>
        </w:tc>
      </w:tr>
      <w:tr w:rsidR="00804616">
        <w:trPr>
          <w:divId w:val="809791318"/>
          <w:trHeight w:val="234"/>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lastRenderedPageBreak/>
              <w:t>11</w:t>
            </w:r>
          </w:p>
        </w:tc>
        <w:tc>
          <w:tcPr>
            <w:tcW w:w="9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Иные обязательства</w:t>
            </w:r>
          </w:p>
        </w:tc>
      </w:tr>
      <w:tr w:rsidR="00804616">
        <w:trPr>
          <w:divId w:val="809791318"/>
          <w:trHeight w:val="2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2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Документы, подтверждающие возникновение обязательства</w:t>
            </w:r>
          </w:p>
        </w:tc>
        <w:tc>
          <w:tcPr>
            <w:tcW w:w="281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подписания (утверждения) соответствующих документов либо дата их представления в бухгалтерию</w:t>
            </w:r>
          </w:p>
        </w:tc>
        <w:tc>
          <w:tcPr>
            <w:tcW w:w="3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принятых обязательств</w:t>
            </w:r>
          </w:p>
        </w:tc>
      </w:tr>
      <w:tr w:rsidR="00804616">
        <w:trPr>
          <w:divId w:val="809791318"/>
          <w:trHeight w:val="341"/>
        </w:trPr>
        <w:tc>
          <w:tcPr>
            <w:tcW w:w="9910"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i/>
                <w:iCs/>
                <w:sz w:val="22"/>
                <w:szCs w:val="22"/>
              </w:rPr>
              <w:t>Принимаемые бюджетные обязательства</w:t>
            </w:r>
          </w:p>
        </w:tc>
      </w:tr>
      <w:tr w:rsidR="00804616">
        <w:trPr>
          <w:divId w:val="809791318"/>
          <w:trHeight w:val="1447"/>
        </w:trPr>
        <w:tc>
          <w:tcPr>
            <w:tcW w:w="46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282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Извещение о закупке путем проведения конкурса, аукциона, запроса котировок или запроса предложений</w:t>
            </w:r>
          </w:p>
        </w:tc>
        <w:tc>
          <w:tcPr>
            <w:tcW w:w="2818" w:type="dxa"/>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 размещения извещения о закупке на официальном сайте www.zakupki.gov.ru</w:t>
            </w:r>
          </w:p>
        </w:tc>
        <w:tc>
          <w:tcPr>
            <w:tcW w:w="380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Сумма, указанная в извещении о закупке (НМЦК)</w:t>
            </w:r>
          </w:p>
        </w:tc>
      </w:tr>
    </w:tbl>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divId w:val="809791318"/>
        <w:rPr>
          <w:rFonts w:ascii="Times New Roman" w:hAnsi="Times New Roman" w:cs="Times New Roman"/>
          <w:color w:val="000000"/>
        </w:rPr>
      </w:pPr>
      <w:r>
        <w:rPr>
          <w:rFonts w:ascii="Times New Roman" w:hAnsi="Times New Roman" w:cs="Times New Roman"/>
          <w:color w:val="000000"/>
        </w:rPr>
        <w:t>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divId w:val="809791318"/>
        <w:rPr>
          <w:rFonts w:ascii="Times New Roman" w:hAnsi="Times New Roman" w:cs="Times New Roman"/>
          <w:color w:val="000000"/>
        </w:rPr>
      </w:pPr>
      <w:r>
        <w:rPr>
          <w:rFonts w:ascii="Times New Roman" w:hAnsi="Times New Roman" w:cs="Times New Roman"/>
          <w:b/>
          <w:bCs/>
          <w:color w:val="000000"/>
        </w:rPr>
        <w:t>Порядок принятия денежных обязательств</w:t>
      </w:r>
    </w:p>
    <w:tbl>
      <w:tblPr>
        <w:tblW w:w="9900" w:type="dxa"/>
        <w:tblLook w:val="04A0" w:firstRow="1" w:lastRow="0" w:firstColumn="1" w:lastColumn="0" w:noHBand="0" w:noVBand="1"/>
      </w:tblPr>
      <w:tblGrid>
        <w:gridCol w:w="435"/>
        <w:gridCol w:w="3761"/>
        <w:gridCol w:w="10"/>
        <w:gridCol w:w="10"/>
        <w:gridCol w:w="3478"/>
        <w:gridCol w:w="2206"/>
      </w:tblGrid>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sz w:val="22"/>
                <w:szCs w:val="22"/>
              </w:rPr>
              <w:t xml:space="preserve">№ </w:t>
            </w:r>
            <w:r>
              <w:rPr>
                <w:sz w:val="22"/>
                <w:szCs w:val="22"/>
              </w:rPr>
              <w:br/>
            </w:r>
            <w:r>
              <w:rPr>
                <w:b/>
                <w:bCs/>
                <w:sz w:val="22"/>
                <w:szCs w:val="22"/>
              </w:rPr>
              <w:t xml:space="preserve">п/п </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b/>
                <w:bCs/>
                <w:sz w:val="22"/>
                <w:szCs w:val="22"/>
              </w:rPr>
            </w:pPr>
            <w:r>
              <w:rPr>
                <w:b/>
                <w:bCs/>
                <w:sz w:val="22"/>
                <w:szCs w:val="22"/>
              </w:rPr>
              <w:t xml:space="preserve">Содержание операции </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sz w:val="22"/>
                <w:szCs w:val="22"/>
              </w:rPr>
              <w:t xml:space="preserve">Документ, подтверждающий </w:t>
            </w:r>
            <w:r>
              <w:rPr>
                <w:sz w:val="22"/>
                <w:szCs w:val="22"/>
              </w:rPr>
              <w:br/>
            </w:r>
            <w:r>
              <w:rPr>
                <w:b/>
                <w:bCs/>
                <w:sz w:val="22"/>
                <w:szCs w:val="22"/>
              </w:rPr>
              <w:t>возникновение денежного обязательства</w:t>
            </w:r>
          </w:p>
        </w:tc>
        <w:tc>
          <w:tcPr>
            <w:tcW w:w="349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jc w:val="center"/>
              <w:rPr>
                <w:sz w:val="22"/>
                <w:szCs w:val="22"/>
              </w:rPr>
            </w:pPr>
            <w:r>
              <w:rPr>
                <w:b/>
                <w:bCs/>
                <w:sz w:val="22"/>
                <w:szCs w:val="22"/>
              </w:rPr>
              <w:t>Дата принятия обязательств</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pPr>
              <w:jc w:val="center"/>
              <w:rPr>
                <w:b/>
                <w:bCs/>
                <w:sz w:val="22"/>
                <w:szCs w:val="22"/>
              </w:rPr>
            </w:pPr>
            <w:r>
              <w:rPr>
                <w:b/>
                <w:bCs/>
                <w:sz w:val="22"/>
                <w:szCs w:val="22"/>
              </w:rPr>
              <w:t>Сумма обязательства</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616" w:rsidRDefault="00804616">
            <w:pPr>
              <w:rPr>
                <w:sz w:val="20"/>
                <w:szCs w:val="20"/>
              </w:rPr>
            </w:pPr>
          </w:p>
        </w:tc>
        <w:tc>
          <w:tcPr>
            <w:tcW w:w="349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04616" w:rsidRDefault="00804616">
            <w:pPr>
              <w:rPr>
                <w:sz w:val="20"/>
                <w:szCs w:val="20"/>
              </w:rPr>
            </w:pP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04616" w:rsidRDefault="00804616">
            <w:pPr>
              <w:rPr>
                <w:sz w:val="22"/>
                <w:szCs w:val="22"/>
              </w:rPr>
            </w:pP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1.</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Выплата заработной платы</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Расчетно-платежные ведомости (ф. 0504401)</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Расчетные ведомости (ф. 0301010)</w:t>
            </w:r>
          </w:p>
        </w:tc>
        <w:tc>
          <w:tcPr>
            <w:tcW w:w="349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 xml:space="preserve">Не позднее последнего дня </w:t>
            </w:r>
            <w:r>
              <w:rPr>
                <w:sz w:val="22"/>
                <w:szCs w:val="22"/>
              </w:rPr>
              <w:br/>
              <w:t xml:space="preserve">месяца, за который </w:t>
            </w:r>
            <w:r>
              <w:rPr>
                <w:sz w:val="22"/>
                <w:szCs w:val="22"/>
              </w:rPr>
              <w:br/>
              <w:t>производится начисление</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pPr>
              <w:rPr>
                <w:sz w:val="22"/>
                <w:szCs w:val="22"/>
              </w:rPr>
            </w:pPr>
            <w:r>
              <w:rPr>
                <w:sz w:val="22"/>
                <w:szCs w:val="22"/>
              </w:rPr>
              <w:t>Сумма начисленных обязательств (выплат)</w:t>
            </w: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2.</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7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Расчетно-платежные ведомости (ф. 0504401)</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Расчетные ведомости (ф. 0301010)</w:t>
            </w:r>
          </w:p>
        </w:tc>
        <w:tc>
          <w:tcPr>
            <w:tcW w:w="348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 xml:space="preserve">Не позднее последнего дня </w:t>
            </w:r>
            <w:r>
              <w:rPr>
                <w:sz w:val="22"/>
                <w:szCs w:val="22"/>
              </w:rPr>
              <w:br/>
              <w:t xml:space="preserve">месяца, за который </w:t>
            </w:r>
            <w:r>
              <w:rPr>
                <w:sz w:val="22"/>
                <w:szCs w:val="22"/>
              </w:rPr>
              <w:br/>
              <w:t>производится начисление</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pPr>
              <w:rPr>
                <w:sz w:val="22"/>
                <w:szCs w:val="22"/>
              </w:rPr>
            </w:pPr>
            <w:r>
              <w:rPr>
                <w:sz w:val="22"/>
                <w:szCs w:val="22"/>
              </w:rPr>
              <w:t>Сумма начисленных обязательств (платежей)</w:t>
            </w: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3.</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Расчеты с подотчетными лицами</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 xml:space="preserve">Утвержденные руководителем учреждения письменные заявления подотчетного лица, приказы о командировках </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 xml:space="preserve">При необходимости ранее принятые денежные обязательства корректируются на </w:t>
            </w:r>
            <w:r>
              <w:rPr>
                <w:rFonts w:ascii="Times New Roman" w:hAnsi="Times New Roman" w:cs="Times New Roman"/>
              </w:rPr>
              <w:br/>
              <w:t xml:space="preserve">основании авансового отчета (ф. 0504049): при перерасходе – в сторону увеличения; при остатке – в сторону уменьшения </w:t>
            </w:r>
          </w:p>
          <w:p w:rsidR="00804616" w:rsidRDefault="00804616">
            <w:pPr>
              <w:pStyle w:val="a5"/>
              <w:spacing w:before="0" w:beforeAutospacing="0" w:after="0" w:afterAutospacing="0"/>
              <w:rPr>
                <w:rFonts w:ascii="Times New Roman" w:hAnsi="Times New Roman" w:cs="Times New Roman"/>
              </w:rPr>
            </w:pPr>
            <w:r>
              <w:rPr>
                <w:rFonts w:ascii="Times New Roman" w:hAnsi="Times New Roman" w:cs="Times New Roman"/>
              </w:rPr>
              <w:t xml:space="preserve">Сумму превышения принятых к учету расходов подотчетного лица </w:t>
            </w:r>
            <w:r>
              <w:rPr>
                <w:rFonts w:ascii="Times New Roman" w:hAnsi="Times New Roman" w:cs="Times New Roman"/>
              </w:rPr>
              <w:lastRenderedPageBreak/>
              <w:t>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3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lastRenderedPageBreak/>
              <w:t>Дата утверждения (подписания) соответствующих документов</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pPr>
              <w:rPr>
                <w:sz w:val="22"/>
                <w:szCs w:val="22"/>
              </w:rPr>
            </w:pPr>
            <w:r>
              <w:rPr>
                <w:sz w:val="22"/>
                <w:szCs w:val="22"/>
              </w:rPr>
              <w:t>Сумма начисленных обязательств (выплат)</w:t>
            </w: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lastRenderedPageBreak/>
              <w:t>4.</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Налоги (на имущество, земельный, транспортный)</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7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Налоговые декларации, расчеты</w:t>
            </w:r>
          </w:p>
        </w:tc>
        <w:tc>
          <w:tcPr>
            <w:tcW w:w="348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 xml:space="preserve">Дата принятия бюджетного </w:t>
            </w:r>
            <w:r>
              <w:br/>
              <w:t>обязательства</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r>
              <w:t>Сумма начисленных обязательств (платежей)</w:t>
            </w: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5.</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Исполнительные документы</w:t>
            </w:r>
          </w:p>
        </w:tc>
        <w:tc>
          <w:tcPr>
            <w:tcW w:w="3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Дата принятия бюджетного обязательства</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r>
              <w:t>Сумма начисленных обязательств (выплат)</w:t>
            </w:r>
          </w:p>
        </w:tc>
      </w:tr>
      <w:tr w:rsidR="00804616">
        <w:trPr>
          <w:divId w:val="809791318"/>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6.</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Уплата госпошлины, всех видов пеней и штрафов</w:t>
            </w:r>
          </w:p>
        </w:tc>
      </w:tr>
      <w:tr w:rsidR="00804616">
        <w:trPr>
          <w:divId w:val="80979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Соответствующие акты, решения, распоряжения, требования об уплате справки (ф. 0504833) с приложением расчета</w:t>
            </w:r>
          </w:p>
        </w:tc>
        <w:tc>
          <w:tcPr>
            <w:tcW w:w="3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Дата принятия бюджетного обязательства</w:t>
            </w:r>
          </w:p>
        </w:tc>
        <w:tc>
          <w:tcPr>
            <w:tcW w:w="22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r>
              <w:t>Сумма начисленных обязательств (выплат)</w:t>
            </w:r>
          </w:p>
        </w:tc>
      </w:tr>
      <w:tr w:rsidR="00804616">
        <w:trPr>
          <w:divId w:val="809791318"/>
        </w:trPr>
        <w:tc>
          <w:tcPr>
            <w:tcW w:w="0" w:type="auto"/>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pPr>
              <w:rPr>
                <w:sz w:val="22"/>
                <w:szCs w:val="22"/>
              </w:rPr>
            </w:pPr>
            <w:r>
              <w:rPr>
                <w:sz w:val="22"/>
                <w:szCs w:val="22"/>
              </w:rPr>
              <w:t>7.</w:t>
            </w:r>
          </w:p>
        </w:tc>
        <w:tc>
          <w:tcPr>
            <w:tcW w:w="9465"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pPr>
              <w:rPr>
                <w:b/>
                <w:bCs/>
                <w:i/>
                <w:iCs/>
                <w:sz w:val="22"/>
                <w:szCs w:val="22"/>
              </w:rPr>
            </w:pPr>
            <w:r>
              <w:rPr>
                <w:b/>
                <w:bCs/>
                <w:i/>
                <w:iCs/>
                <w:sz w:val="22"/>
                <w:szCs w:val="22"/>
              </w:rPr>
              <w:t>Иные денежные обязательства</w:t>
            </w:r>
          </w:p>
        </w:tc>
      </w:tr>
      <w:tr w:rsidR="00804616">
        <w:trPr>
          <w:divId w:val="809791318"/>
          <w:trHeight w:val="690"/>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804616" w:rsidRDefault="00804616">
            <w:pPr>
              <w:rPr>
                <w:sz w:val="22"/>
                <w:szCs w:val="22"/>
              </w:rPr>
            </w:pPr>
          </w:p>
        </w:tc>
        <w:tc>
          <w:tcPr>
            <w:tcW w:w="3771"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r>
              <w:t>Документы, являющиеся основанием для оплаты обязательств</w:t>
            </w:r>
          </w:p>
        </w:tc>
        <w:tc>
          <w:tcPr>
            <w:tcW w:w="348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r>
              <w:t>Дата поступления документации в бухгалтерию</w:t>
            </w:r>
          </w:p>
        </w:tc>
        <w:tc>
          <w:tcPr>
            <w:tcW w:w="220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804616" w:rsidRDefault="00804616">
            <w:r>
              <w:t>Сумма начисленных обязательств (платежей)</w:t>
            </w:r>
          </w:p>
        </w:tc>
      </w:tr>
      <w:tr w:rsidR="00804616">
        <w:trPr>
          <w:divId w:val="809791318"/>
          <w:trHeight w:val="78"/>
        </w:trPr>
        <w:tc>
          <w:tcPr>
            <w:tcW w:w="0" w:type="auto"/>
            <w:vMerge w:val="restart"/>
            <w:tcBorders>
              <w:top w:val="single" w:sz="4" w:space="0" w:color="auto"/>
              <w:left w:val="single" w:sz="8" w:space="0" w:color="000000"/>
              <w:bottom w:val="single" w:sz="4" w:space="0" w:color="auto"/>
              <w:right w:val="single" w:sz="8" w:space="0" w:color="000000"/>
            </w:tcBorders>
            <w:vAlign w:val="center"/>
            <w:hideMark/>
          </w:tcPr>
          <w:p w:rsidR="00804616" w:rsidRDefault="00804616">
            <w:pPr>
              <w:rPr>
                <w:sz w:val="22"/>
                <w:szCs w:val="22"/>
              </w:rPr>
            </w:pPr>
            <w:r>
              <w:rPr>
                <w:sz w:val="22"/>
                <w:szCs w:val="22"/>
              </w:rPr>
              <w:t>8.</w:t>
            </w:r>
          </w:p>
        </w:tc>
        <w:tc>
          <w:tcPr>
            <w:tcW w:w="9465" w:type="dxa"/>
            <w:gridSpan w:val="5"/>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pPr>
              <w:rPr>
                <w:sz w:val="22"/>
                <w:szCs w:val="22"/>
              </w:rPr>
            </w:pPr>
            <w:r>
              <w:rPr>
                <w:b/>
                <w:bCs/>
                <w:i/>
                <w:iCs/>
              </w:rPr>
              <w:t>Предоставление субсидий:</w:t>
            </w:r>
          </w:p>
        </w:tc>
      </w:tr>
      <w:tr w:rsidR="00804616">
        <w:trPr>
          <w:divId w:val="809791318"/>
          <w:trHeight w:val="1779"/>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804616" w:rsidRDefault="00804616">
            <w:pPr>
              <w:rPr>
                <w:sz w:val="22"/>
                <w:szCs w:val="22"/>
              </w:rPr>
            </w:pPr>
          </w:p>
        </w:tc>
        <w:tc>
          <w:tcPr>
            <w:tcW w:w="3771" w:type="dxa"/>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(Соглашение о предоставлении субсидии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rPr>
              <w:t>Иные документы, предусмотренные условиями соглашения)</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r>
              <w:rPr>
                <w:rFonts w:ascii="Times New Roman" w:hAnsi="Times New Roman" w:cs="Times New Roman"/>
                <w:szCs w:val="22"/>
              </w:rPr>
              <w:t>Заключенные контракты, договоры</w:t>
            </w:r>
          </w:p>
        </w:tc>
        <w:tc>
          <w:tcPr>
            <w:tcW w:w="3488" w:type="dxa"/>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804616" w:rsidRDefault="00804616">
            <w:pPr>
              <w:pStyle w:val="a5"/>
              <w:rPr>
                <w:rFonts w:ascii="Times New Roman" w:hAnsi="Times New Roman" w:cs="Times New Roman"/>
                <w:color w:val="000000"/>
              </w:rPr>
            </w:pPr>
            <w:r>
              <w:rPr>
                <w:rFonts w:ascii="Times New Roman" w:hAnsi="Times New Roman" w:cs="Times New Roman"/>
              </w:rPr>
              <w:t xml:space="preserve">Дата </w:t>
            </w:r>
            <w:r>
              <w:rPr>
                <w:rFonts w:ascii="Times New Roman" w:hAnsi="Times New Roman" w:cs="Times New Roman"/>
                <w:color w:val="000000"/>
              </w:rPr>
              <w:t xml:space="preserve">актов выполненных работ, актов об оказании услуг, </w:t>
            </w:r>
            <w:proofErr w:type="gramStart"/>
            <w:r>
              <w:rPr>
                <w:rFonts w:ascii="Times New Roman" w:hAnsi="Times New Roman" w:cs="Times New Roman"/>
                <w:color w:val="000000"/>
              </w:rPr>
              <w:t>товарных  накладных</w:t>
            </w:r>
            <w:proofErr w:type="gramEnd"/>
          </w:p>
          <w:p w:rsidR="00804616" w:rsidRDefault="00804616"/>
          <w:p w:rsidR="00804616" w:rsidRDefault="00804616"/>
        </w:tc>
        <w:tc>
          <w:tcPr>
            <w:tcW w:w="220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804616" w:rsidRDefault="00804616">
            <w:r>
              <w:t xml:space="preserve">Сумма подписанных </w:t>
            </w:r>
            <w:r>
              <w:rPr>
                <w:color w:val="000000"/>
              </w:rPr>
              <w:t>актов выполненных работ, актов об оказании услуг, товарных  накладных</w:t>
            </w:r>
          </w:p>
        </w:tc>
      </w:tr>
      <w:tr w:rsidR="00804616">
        <w:trPr>
          <w:divId w:val="809791318"/>
          <w:trHeight w:val="510"/>
        </w:trPr>
        <w:tc>
          <w:tcPr>
            <w:tcW w:w="0" w:type="auto"/>
            <w:vMerge w:val="restart"/>
            <w:tcBorders>
              <w:top w:val="single" w:sz="4" w:space="0" w:color="auto"/>
              <w:left w:val="single" w:sz="8" w:space="0" w:color="000000"/>
              <w:bottom w:val="single" w:sz="8" w:space="0" w:color="000000"/>
              <w:right w:val="single" w:sz="8" w:space="0" w:color="000000"/>
            </w:tcBorders>
            <w:vAlign w:val="center"/>
            <w:hideMark/>
          </w:tcPr>
          <w:p w:rsidR="00804616" w:rsidRDefault="00804616">
            <w:pPr>
              <w:rPr>
                <w:sz w:val="22"/>
                <w:szCs w:val="22"/>
              </w:rPr>
            </w:pPr>
            <w:r>
              <w:rPr>
                <w:sz w:val="22"/>
                <w:szCs w:val="22"/>
              </w:rPr>
              <w:t>9.</w:t>
            </w:r>
          </w:p>
        </w:tc>
        <w:tc>
          <w:tcPr>
            <w:tcW w:w="9465" w:type="dxa"/>
            <w:gridSpan w:val="5"/>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04616" w:rsidRDefault="00804616">
            <w:pPr>
              <w:rPr>
                <w:sz w:val="22"/>
                <w:szCs w:val="22"/>
              </w:rPr>
            </w:pPr>
            <w:r>
              <w:rPr>
                <w:b/>
                <w:bCs/>
                <w:i/>
                <w:iCs/>
                <w:sz w:val="22"/>
                <w:szCs w:val="22"/>
              </w:rPr>
              <w:t>Выполнение работ, оказание услуг, поставка материальных ценностей по условиям муниципальных контрактов (договоров)</w:t>
            </w:r>
          </w:p>
        </w:tc>
      </w:tr>
      <w:tr w:rsidR="00804616">
        <w:trPr>
          <w:divId w:val="809791318"/>
          <w:trHeight w:val="881"/>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804616" w:rsidRDefault="00804616">
            <w:pPr>
              <w:rPr>
                <w:sz w:val="22"/>
                <w:szCs w:val="22"/>
              </w:rPr>
            </w:pPr>
          </w:p>
        </w:tc>
        <w:tc>
          <w:tcPr>
            <w:tcW w:w="3771" w:type="dxa"/>
            <w:gridSpan w:val="2"/>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804616" w:rsidRDefault="00804616">
            <w:r>
              <w:t>Гражданско-правовые договоры, муниципальные контракты</w:t>
            </w:r>
          </w:p>
          <w:p w:rsidR="00804616" w:rsidRDefault="00804616"/>
          <w:p w:rsidR="00804616" w:rsidRDefault="00804616"/>
          <w:p w:rsidR="00804616" w:rsidRDefault="00804616">
            <w: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348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Дата поставки товаров (выполнения работ, оказания услуг)</w:t>
            </w:r>
          </w:p>
        </w:tc>
        <w:tc>
          <w:tcPr>
            <w:tcW w:w="220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r>
              <w:t>Сумма подписанных накладных, актов</w:t>
            </w:r>
          </w:p>
        </w:tc>
      </w:tr>
      <w:tr w:rsidR="00804616">
        <w:trPr>
          <w:divId w:val="809791318"/>
          <w:trHeight w:val="1320"/>
        </w:trPr>
        <w:tc>
          <w:tcPr>
            <w:tcW w:w="0" w:type="auto"/>
            <w:tcBorders>
              <w:top w:val="nil"/>
              <w:left w:val="single" w:sz="8" w:space="0" w:color="000000"/>
              <w:bottom w:val="single" w:sz="8" w:space="0" w:color="000000"/>
              <w:right w:val="single" w:sz="8" w:space="0" w:color="000000"/>
            </w:tcBorders>
            <w:vAlign w:val="center"/>
          </w:tcPr>
          <w:p w:rsidR="00804616" w:rsidRDefault="00804616">
            <w:pPr>
              <w:rPr>
                <w:sz w:val="22"/>
                <w:szCs w:val="22"/>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804616" w:rsidRDefault="00804616"/>
        </w:tc>
        <w:tc>
          <w:tcPr>
            <w:tcW w:w="348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04616" w:rsidRDefault="00804616">
            <w:r>
              <w:t>Дата поставки товаров (выполнения работ, оказания услуг)</w:t>
            </w:r>
          </w:p>
        </w:tc>
        <w:tc>
          <w:tcPr>
            <w:tcW w:w="220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804616" w:rsidRDefault="00804616">
            <w:r>
              <w:t>Сумма подписанных накладных, актов</w:t>
            </w:r>
          </w:p>
        </w:tc>
      </w:tr>
    </w:tbl>
    <w:p w:rsidR="00A1642B" w:rsidRDefault="00A164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4616" w:rsidRDefault="00D548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i w:val="0"/>
        </w:rPr>
      </w:pPr>
      <w:hyperlink r:id="rId352" w:tooltip="Открыть документ в системе Гарант" w:history="1">
        <w:r w:rsidR="00804616">
          <w:rPr>
            <w:rStyle w:val="a3"/>
            <w:rFonts w:ascii="Times New Roman" w:hAnsi="Times New Roman" w:cs="Times New Roman"/>
            <w:i w:val="0"/>
          </w:rPr>
          <w:t xml:space="preserve">11. Учет на </w:t>
        </w:r>
        <w:proofErr w:type="spellStart"/>
        <w:r w:rsidR="00804616">
          <w:rPr>
            <w:rStyle w:val="a3"/>
            <w:rFonts w:ascii="Times New Roman" w:hAnsi="Times New Roman" w:cs="Times New Roman"/>
            <w:i w:val="0"/>
          </w:rPr>
          <w:t>забалансовых</w:t>
        </w:r>
        <w:proofErr w:type="spellEnd"/>
        <w:r w:rsidR="00804616">
          <w:rPr>
            <w:rStyle w:val="a3"/>
            <w:rFonts w:ascii="Times New Roman" w:hAnsi="Times New Roman" w:cs="Times New Roman"/>
            <w:i w:val="0"/>
          </w:rPr>
          <w:t xml:space="preserve"> счетах</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53" w:tooltip="Открыть документ в системе Гарант" w:history="1">
        <w:r w:rsidR="00804616">
          <w:rPr>
            <w:rStyle w:val="a3"/>
            <w:rFonts w:ascii="Times New Roman" w:hAnsi="Times New Roman" w:cs="Times New Roman"/>
            <w:color w:val="auto"/>
          </w:rPr>
          <w:t xml:space="preserve">11.1. Учет на </w:t>
        </w:r>
        <w:proofErr w:type="spellStart"/>
        <w:r w:rsidR="00804616">
          <w:rPr>
            <w:rStyle w:val="a3"/>
            <w:rFonts w:ascii="Times New Roman" w:hAnsi="Times New Roman" w:cs="Times New Roman"/>
            <w:color w:val="auto"/>
          </w:rPr>
          <w:t>забалансовых</w:t>
        </w:r>
        <w:proofErr w:type="spellEnd"/>
        <w:r w:rsidR="00804616">
          <w:rPr>
            <w:rStyle w:val="a3"/>
            <w:rFonts w:ascii="Times New Roman" w:hAnsi="Times New Roman" w:cs="Times New Roman"/>
            <w:color w:val="auto"/>
          </w:rPr>
          <w:t xml:space="preserve"> счетах осуществляется в соответствии с требованиями </w:t>
        </w:r>
        <w:hyperlink r:id="rId354" w:tooltip="Открыть документ в системе Гарант" w:history="1">
          <w:r w:rsidR="00804616">
            <w:rPr>
              <w:rStyle w:val="a3"/>
              <w:rFonts w:ascii="Times New Roman" w:hAnsi="Times New Roman" w:cs="Times New Roman"/>
            </w:rPr>
            <w:t>п. п. 332 - 388</w:t>
          </w:r>
        </w:hyperlink>
        <w:r w:rsidR="00804616">
          <w:rPr>
            <w:rStyle w:val="a3"/>
            <w:rFonts w:ascii="Times New Roman" w:hAnsi="Times New Roman" w:cs="Times New Roman"/>
            <w:color w:val="auto"/>
          </w:rPr>
          <w:t xml:space="preserve"> Инструкции N 157н.</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895651379"/>
        <w:rPr>
          <w:rStyle w:val="a3"/>
          <w:rFonts w:ascii="Times New Roman" w:hAnsi="Times New Roman" w:cs="Times New Roman"/>
          <w:color w:val="auto"/>
        </w:rPr>
      </w:pPr>
      <w:hyperlink r:id="rId355" w:tooltip="Открыть документ в системе Гарант" w:history="1">
        <w:r w:rsidR="00804616">
          <w:rPr>
            <w:rStyle w:val="a3"/>
            <w:rFonts w:ascii="Times New Roman" w:hAnsi="Times New Roman" w:cs="Times New Roman"/>
            <w:color w:val="auto"/>
          </w:rPr>
          <w:t xml:space="preserve">Для раскрытия сведений о деятельности учреждения в бюджетной отчетности, а также в целях обеспечения управленческого учета применяются дополнительные </w:t>
        </w:r>
        <w:proofErr w:type="spellStart"/>
        <w:r w:rsidR="00804616">
          <w:rPr>
            <w:rStyle w:val="a3"/>
            <w:rFonts w:ascii="Times New Roman" w:hAnsi="Times New Roman" w:cs="Times New Roman"/>
            <w:color w:val="auto"/>
          </w:rPr>
          <w:t>забалансовые</w:t>
        </w:r>
        <w:proofErr w:type="spellEnd"/>
        <w:r w:rsidR="00804616">
          <w:rPr>
            <w:rStyle w:val="a3"/>
            <w:rFonts w:ascii="Times New Roman" w:hAnsi="Times New Roman" w:cs="Times New Roman"/>
            <w:color w:val="auto"/>
          </w:rPr>
          <w:t xml:space="preserve"> счета согласно соответствующему разделу Рабочего плана счетов.</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3"/>
          <w:rFonts w:ascii="Times New Roman" w:hAnsi="Times New Roman" w:cs="Times New Roman"/>
          <w:color w:val="auto"/>
        </w:rPr>
      </w:pPr>
      <w:hyperlink r:id="rId356" w:tooltip="Открыть документ в системе Гарант" w:history="1">
        <w:r w:rsidR="00804616">
          <w:rPr>
            <w:rStyle w:val="a3"/>
            <w:rFonts w:ascii="Times New Roman" w:hAnsi="Times New Roman" w:cs="Times New Roman"/>
            <w:color w:val="auto"/>
          </w:rPr>
          <w:t xml:space="preserve">11.2. В учреждении используются следующие виды бланков строгой отчетности - </w:t>
        </w:r>
        <w:r w:rsidR="00804616">
          <w:rPr>
            <w:rStyle w:val="printablehidden"/>
            <w:rFonts w:ascii="Times New Roman" w:hAnsi="Times New Roman" w:cs="Times New Roman"/>
          </w:rPr>
          <w:t>квитанции</w:t>
        </w:r>
        <w:r w:rsidR="00804616">
          <w:rPr>
            <w:rStyle w:val="a3"/>
            <w:rFonts w:ascii="Times New Roman" w:hAnsi="Times New Roman" w:cs="Times New Roman"/>
            <w:color w:val="auto"/>
          </w:rPr>
          <w:t>.</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07252698"/>
        <w:rPr>
          <w:rStyle w:val="a3"/>
          <w:rFonts w:ascii="Times New Roman" w:hAnsi="Times New Roman" w:cs="Times New Roman"/>
          <w:color w:val="auto"/>
        </w:rPr>
      </w:pPr>
      <w:hyperlink r:id="rId357" w:tooltip="Открыть документ в системе Гарант" w:history="1">
        <w:r w:rsidR="00804616">
          <w:rPr>
            <w:rStyle w:val="a3"/>
            <w:rFonts w:ascii="Times New Roman" w:hAnsi="Times New Roman" w:cs="Times New Roman"/>
            <w:color w:val="auto"/>
          </w:rPr>
          <w:t xml:space="preserve">За обеспечение сохранности бланков строгой отчетности, их выдачу и оперативный учет отвечают (приложение </w:t>
        </w:r>
        <w:r w:rsidR="00707AA0">
          <w:rPr>
            <w:rStyle w:val="a3"/>
            <w:rFonts w:ascii="Times New Roman" w:hAnsi="Times New Roman" w:cs="Times New Roman"/>
            <w:color w:val="auto"/>
          </w:rPr>
          <w:t xml:space="preserve">№ </w:t>
        </w:r>
        <w:r w:rsidR="00804616">
          <w:rPr>
            <w:rStyle w:val="a3"/>
            <w:rFonts w:ascii="Times New Roman" w:hAnsi="Times New Roman" w:cs="Times New Roman"/>
            <w:color w:val="auto"/>
          </w:rPr>
          <w:t>20):</w:t>
        </w:r>
      </w:hyperlink>
      <w:r w:rsidR="00804616">
        <w:rPr>
          <w:rFonts w:ascii="Times New Roman" w:hAnsi="Times New Roman" w:cs="Times New Roman"/>
          <w:color w:val="000000"/>
        </w:rPr>
        <w:t>.</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207252698"/>
        <w:rPr>
          <w:rStyle w:val="a3"/>
          <w:rFonts w:ascii="Times New Roman" w:hAnsi="Times New Roman" w:cs="Times New Roman"/>
          <w:color w:val="auto"/>
        </w:rPr>
      </w:pPr>
      <w:hyperlink r:id="rId358" w:tooltip="Открыть документ в системе Гарант" w:history="1">
        <w:r w:rsidR="00804616">
          <w:rPr>
            <w:rStyle w:val="a3"/>
            <w:rFonts w:ascii="Times New Roman" w:hAnsi="Times New Roman" w:cs="Times New Roman"/>
            <w:color w:val="auto"/>
          </w:rPr>
          <w:t>Списание бланков строгой отчетности осуществляется комиссией (приложение 6).                                     Израсходованные бланки строгой отчетности списываются по квартально, за исключением испорченных. Испорченные бланки строгой отчетности списываются в день порчи:</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87767413"/>
        <w:rPr>
          <w:rStyle w:val="a3"/>
          <w:rFonts w:ascii="Times New Roman" w:hAnsi="Times New Roman" w:cs="Times New Roman"/>
          <w:color w:val="auto"/>
        </w:rPr>
      </w:pPr>
      <w:hyperlink r:id="rId359" w:tooltip="Открыть документ в системе Гарант" w:history="1">
        <w:r w:rsidR="00804616">
          <w:rPr>
            <w:rStyle w:val="a3"/>
            <w:rFonts w:ascii="Times New Roman" w:hAnsi="Times New Roman" w:cs="Times New Roman"/>
            <w:color w:val="auto"/>
          </w:rPr>
          <w:t>11.3. Основные средства до 10 000 руб. включительно при передаче в личное пользование сотрудникам списываются с за балансового счета 21 "Основные средства стоимостью до 10 000 рублей включительно в эксплуатации" и учитываются по балансовой стоимости на забалансовом счете 27 "Материальные ценности, выданные в личное пользование работникам (сотрудникам).</w:t>
        </w:r>
      </w:hyperlink>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umerated"/>
          <w:color w:val="000000"/>
        </w:rPr>
      </w:pPr>
      <w:hyperlink r:id="rId360" w:tooltip="Открыть документ в системе Гарант" w:history="1">
        <w:r w:rsidR="00804616">
          <w:rPr>
            <w:rStyle w:val="a3"/>
            <w:rFonts w:ascii="Times New Roman" w:hAnsi="Times New Roman" w:cs="Times New Roman"/>
            <w:color w:val="auto"/>
          </w:rPr>
          <w:t xml:space="preserve">11.4. Все материальные ценности, а также иные активы и обязательства, учитываемые на </w:t>
        </w:r>
        <w:proofErr w:type="spellStart"/>
        <w:r w:rsidR="00804616">
          <w:rPr>
            <w:rStyle w:val="a3"/>
            <w:rFonts w:ascii="Times New Roman" w:hAnsi="Times New Roman" w:cs="Times New Roman"/>
            <w:color w:val="auto"/>
          </w:rPr>
          <w:t>забалансовых</w:t>
        </w:r>
        <w:proofErr w:type="spellEnd"/>
        <w:r w:rsidR="00804616">
          <w:rPr>
            <w:rStyle w:val="a3"/>
            <w:rFonts w:ascii="Times New Roman" w:hAnsi="Times New Roman" w:cs="Times New Roman"/>
            <w:color w:val="auto"/>
          </w:rPr>
          <w:t xml:space="preserve"> счетах, инвентаризируются в порядке и в сроки, установленные для объектов, учитываемых на балансе.</w:t>
        </w:r>
      </w:hyperlink>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08" w:lineRule="exact"/>
        <w:ind w:right="20" w:firstLine="0"/>
        <w:jc w:val="both"/>
        <w:rPr>
          <w:rStyle w:val="printablehidden"/>
        </w:rPr>
      </w:pPr>
      <w:r>
        <w:rPr>
          <w:rStyle w:val="enumerated"/>
          <w:sz w:val="24"/>
          <w:szCs w:val="24"/>
        </w:rPr>
        <w:t xml:space="preserve">11.5. </w:t>
      </w:r>
      <w:r>
        <w:rPr>
          <w:rStyle w:val="printablehidden"/>
          <w:sz w:val="24"/>
          <w:szCs w:val="24"/>
        </w:rPr>
        <w:t xml:space="preserve">Выданные взамен изношенных запасные части к транспортным средствам после их списания в целях контроля над использованием числятся на забалансовом счете 09 (двигатели, аккумуляторы, шины, диски, фары). </w:t>
      </w:r>
    </w:p>
    <w:p w:rsidR="00804616" w:rsidRDefault="00D548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rFonts w:ascii="Times New Roman" w:hAnsi="Times New Roman" w:cs="Times New Roman"/>
        </w:rPr>
      </w:pPr>
      <w:hyperlink r:id="rId361" w:tooltip="Открыть документ в системе Гарант" w:history="1">
        <w:r w:rsidR="00804616">
          <w:rPr>
            <w:rStyle w:val="a3"/>
            <w:rFonts w:ascii="Times New Roman" w:hAnsi="Times New Roman" w:cs="Times New Roman"/>
            <w:color w:val="auto"/>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hyperlink>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Аналитический учет по счету ведется в разрезе автомобилей и материально ответственных </w:t>
      </w:r>
      <w:r>
        <w:rPr>
          <w:rStyle w:val="printablehidden"/>
          <w:rFonts w:ascii="Times New Roman" w:hAnsi="Times New Roman" w:cs="Times New Roman"/>
          <w:color w:val="000000"/>
        </w:rPr>
        <w:br/>
        <w:t xml:space="preserve">лиц.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Style w:val="printablehidden"/>
          <w:rFonts w:ascii="Times New Roman" w:hAnsi="Times New Roman" w:cs="Times New Roman"/>
          <w:color w:val="000000"/>
        </w:rPr>
      </w:pPr>
      <w:r>
        <w:rPr>
          <w:rStyle w:val="printablehidden"/>
          <w:rFonts w:ascii="Times New Roman" w:hAnsi="Times New Roman" w:cs="Times New Roman"/>
          <w:color w:val="000000"/>
        </w:rPr>
        <w:t>Внутреннее перемещение по счету отражается:</w:t>
      </w:r>
      <w:r>
        <w:rPr>
          <w:rStyle w:val="printablehidden"/>
          <w:rFonts w:ascii="Times New Roman" w:hAnsi="Times New Roman" w:cs="Times New Roman"/>
          <w:color w:val="000000"/>
        </w:rPr>
        <w:br/>
        <w:t>– при передаче на другой автомобиль;</w:t>
      </w:r>
      <w:r>
        <w:rPr>
          <w:rStyle w:val="printablehidden"/>
          <w:rFonts w:ascii="Times New Roman" w:hAnsi="Times New Roman" w:cs="Times New Roman"/>
          <w:color w:val="000000"/>
        </w:rPr>
        <w:br/>
        <w:t>– при передаче другому материально ответственному лицу вместе с автомобилем.</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rFonts w:ascii="Times New Roman" w:hAnsi="Times New Roman" w:cs="Times New Roman"/>
          <w:color w:val="000000"/>
        </w:rPr>
      </w:pPr>
      <w:r>
        <w:rPr>
          <w:rStyle w:val="printablehidden"/>
          <w:rFonts w:ascii="Times New Roman" w:hAnsi="Times New Roman" w:cs="Times New Roman"/>
          <w:color w:val="000000"/>
        </w:rPr>
        <w:t>Отражение в учете по установленным материальным ценностям отражается на счете 09 по Д на основании документов (требование-накладная ф.0315006, ведомости выдачи материальных ценностей на нужды учреждения ф. 0504210). Списание материальных ценностей со счета 09 отражается по К на основании документов (акт о списании материальных запасов ф. 0504230, акт сдачи-приемки выполненных.</w:t>
      </w:r>
      <w:r w:rsidR="001F5D84">
        <w:rPr>
          <w:rStyle w:val="printablehidden"/>
          <w:rFonts w:ascii="Times New Roman" w:hAnsi="Times New Roman" w:cs="Times New Roman"/>
          <w:color w:val="000000"/>
        </w:rPr>
        <w:t xml:space="preserve"> </w:t>
      </w:r>
      <w:r>
        <w:rPr>
          <w:rStyle w:val="printablehidden"/>
          <w:rFonts w:ascii="Times New Roman" w:hAnsi="Times New Roman" w:cs="Times New Roman"/>
          <w:color w:val="000000"/>
        </w:rPr>
        <w:t>работ).</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11.6. Неунифицированная форма первичного документа КАРТОЧКА</w:t>
      </w:r>
      <w:r>
        <w:rPr>
          <w:rStyle w:val="printablehidden"/>
          <w:rFonts w:ascii="Times New Roman" w:hAnsi="Times New Roman" w:cs="Times New Roman"/>
          <w:color w:val="000000"/>
        </w:rPr>
        <w:br/>
        <w:t xml:space="preserve">учета работы автомобильной шины № </w:t>
      </w:r>
      <w:r>
        <w:rPr>
          <w:rStyle w:val="printablehidden"/>
          <w:rFonts w:ascii="Times New Roman" w:hAnsi="Times New Roman" w:cs="Times New Roman"/>
          <w:color w:val="000000"/>
          <w:u w:val="single"/>
        </w:rPr>
        <w:t xml:space="preserve">                        </w:t>
      </w:r>
      <w:r>
        <w:rPr>
          <w:rStyle w:val="printablehidden"/>
          <w:rFonts w:ascii="Times New Roman" w:hAnsi="Times New Roman" w:cs="Times New Roman"/>
          <w:color w:val="000000"/>
        </w:rPr>
        <w:t xml:space="preserve"> (новой, восстановленной, прошедшей </w:t>
      </w:r>
      <w:r>
        <w:rPr>
          <w:rStyle w:val="printablehidden"/>
          <w:rFonts w:ascii="Times New Roman" w:hAnsi="Times New Roman" w:cs="Times New Roman"/>
          <w:color w:val="000000"/>
        </w:rPr>
        <w:br/>
        <w:t>углубление рисунка протектора нарезкой, бывшей в эксплуатации) (приложение № 23).</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11.7. На счете 02 «Материальные ценности, принятые на хранение» предназначен в управлении для имущества, в отношении которого принято решение о списании с балансового учета </w:t>
      </w:r>
      <w:r>
        <w:rPr>
          <w:rStyle w:val="printablehidden"/>
          <w:rFonts w:ascii="Times New Roman" w:hAnsi="Times New Roman" w:cs="Times New Roman"/>
          <w:color w:val="000000"/>
        </w:rPr>
        <w:lastRenderedPageBreak/>
        <w:t>(прекращение эксплуатации),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02.</w:t>
      </w:r>
      <w:proofErr w:type="gramStart"/>
      <w:r>
        <w:rPr>
          <w:rStyle w:val="printablehidden"/>
          <w:rFonts w:ascii="Times New Roman" w:hAnsi="Times New Roman" w:cs="Times New Roman"/>
          <w:color w:val="000000"/>
        </w:rPr>
        <w:t>1.-</w:t>
      </w:r>
      <w:proofErr w:type="gramEnd"/>
      <w:r>
        <w:rPr>
          <w:rStyle w:val="printablehidden"/>
          <w:rFonts w:ascii="Times New Roman" w:hAnsi="Times New Roman" w:cs="Times New Roman"/>
          <w:color w:val="000000"/>
        </w:rPr>
        <w:t xml:space="preserve">  «ОС, принятые на ответственное хранение»</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Списание числящегося имущества отражается по К на основании документов (акт о списании объектов финансовых активов (кроме транспортных средств (ф. 0504104), акт утилизации).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Внутреннее перемещение – на основании требование –накладная (ф. 0504204).</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02.2. – «МЗ, принятые на ответственное хранение»</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Списание числящегося имущества отражается по К на основании документов (акт о списании мягкого и хозяйственного инвентаря (ф. 0504104) или акт о списании материалов (ф. 0504230), акт утилизации).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printablehidden"/>
          <w:rFonts w:ascii="Times New Roman" w:hAnsi="Times New Roman" w:cs="Times New Roman"/>
          <w:color w:val="000000"/>
        </w:rPr>
      </w:pPr>
      <w:r>
        <w:rPr>
          <w:rStyle w:val="printablehidden"/>
          <w:rFonts w:ascii="Times New Roman" w:hAnsi="Times New Roman" w:cs="Times New Roman"/>
          <w:color w:val="000000"/>
        </w:rPr>
        <w:t>Внутреннее перемещение – на основании требование –накладная (ф. 0504204).</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color w:val="000000"/>
        </w:rPr>
      </w:pPr>
    </w:p>
    <w:p w:rsidR="00804616" w:rsidRDefault="00804616">
      <w:pPr>
        <w:pStyle w:val="80"/>
        <w:shd w:val="clear" w:color="auto" w:fill="auto"/>
        <w:tabs>
          <w:tab w:val="left" w:pos="1597"/>
        </w:tabs>
        <w:spacing w:before="0" w:after="517" w:line="250" w:lineRule="exact"/>
        <w:ind w:firstLine="0"/>
        <w:rPr>
          <w:rStyle w:val="printablehidden"/>
          <w:color w:val="000000"/>
        </w:rPr>
      </w:pPr>
      <w:r>
        <w:rPr>
          <w:rStyle w:val="printablehidden"/>
          <w:color w:val="000000"/>
        </w:rPr>
        <w:tab/>
      </w:r>
      <w:bookmarkStart w:id="7" w:name="bookmark20"/>
      <w:r>
        <w:rPr>
          <w:rStyle w:val="printablehidden"/>
          <w:color w:val="000000"/>
        </w:rPr>
        <w:t>12. Заключение государственных контрактов (договоров)</w:t>
      </w:r>
      <w:bookmarkEnd w:id="7"/>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08" w:lineRule="exact"/>
        <w:ind w:left="40" w:right="40" w:firstLine="0"/>
        <w:jc w:val="both"/>
        <w:rPr>
          <w:rStyle w:val="printablehidden"/>
          <w:color w:val="000000"/>
          <w:sz w:val="24"/>
          <w:szCs w:val="24"/>
        </w:rPr>
      </w:pPr>
      <w:r>
        <w:rPr>
          <w:rStyle w:val="printablehidden"/>
          <w:color w:val="000000"/>
          <w:sz w:val="24"/>
          <w:szCs w:val="24"/>
        </w:rPr>
        <w:t xml:space="preserve">12.1. </w:t>
      </w:r>
      <w:r w:rsidR="00A1642B" w:rsidRPr="00A1642B">
        <w:rPr>
          <w:rStyle w:val="printablehidden"/>
          <w:color w:val="000000"/>
          <w:sz w:val="24"/>
          <w:szCs w:val="24"/>
        </w:rPr>
        <w:t xml:space="preserve">в Управлении организованна работа по осуществлению закупок товаров, работ, </w:t>
      </w:r>
      <w:proofErr w:type="gramStart"/>
      <w:r w:rsidR="00A1642B" w:rsidRPr="00A1642B">
        <w:rPr>
          <w:rStyle w:val="printablehidden"/>
          <w:color w:val="000000"/>
          <w:sz w:val="24"/>
          <w:szCs w:val="24"/>
        </w:rPr>
        <w:t>услуг  в</w:t>
      </w:r>
      <w:proofErr w:type="gramEnd"/>
      <w:r w:rsidR="00A1642B" w:rsidRPr="00A1642B">
        <w:rPr>
          <w:rStyle w:val="printablehidden"/>
          <w:color w:val="000000"/>
          <w:sz w:val="24"/>
          <w:szCs w:val="24"/>
        </w:rPr>
        <w:t xml:space="preserve">   соответствии и применением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Pr>
          <w:rStyle w:val="printablehidden"/>
          <w:color w:val="000000"/>
          <w:sz w:val="24"/>
          <w:szCs w:val="24"/>
        </w:rPr>
        <w:tab/>
      </w:r>
      <w:r>
        <w:rPr>
          <w:rStyle w:val="printablehidden"/>
          <w:color w:val="000000"/>
          <w:sz w:val="24"/>
          <w:szCs w:val="24"/>
        </w:rPr>
        <w:tab/>
      </w:r>
      <w:r>
        <w:rPr>
          <w:rStyle w:val="printablehidden"/>
          <w:color w:val="000000"/>
          <w:sz w:val="24"/>
          <w:szCs w:val="24"/>
        </w:rPr>
        <w:tab/>
        <w:t>.</w:t>
      </w:r>
      <w:r>
        <w:rPr>
          <w:rStyle w:val="printablehidden"/>
          <w:color w:val="000000"/>
          <w:sz w:val="24"/>
          <w:szCs w:val="24"/>
        </w:rPr>
        <w:tab/>
      </w: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408" w:lineRule="exact"/>
        <w:ind w:left="40" w:firstLine="0"/>
        <w:jc w:val="both"/>
        <w:rPr>
          <w:rStyle w:val="printablehidden"/>
          <w:color w:val="000000"/>
          <w:sz w:val="24"/>
          <w:szCs w:val="24"/>
        </w:rPr>
      </w:pPr>
      <w:r>
        <w:rPr>
          <w:rStyle w:val="printablehidden"/>
          <w:color w:val="000000"/>
          <w:sz w:val="24"/>
          <w:szCs w:val="24"/>
        </w:rPr>
        <w:t>12.2 Управление ведет реестр закупок (ежегодно).</w:t>
      </w:r>
    </w:p>
    <w:p w:rsidR="00804616" w:rsidRDefault="00804616">
      <w:pPr>
        <w:pStyle w:val="8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02" w:line="250" w:lineRule="exact"/>
        <w:ind w:right="20" w:firstLine="0"/>
        <w:jc w:val="center"/>
        <w:rPr>
          <w:rStyle w:val="printablehidden"/>
          <w:color w:val="000000"/>
        </w:rPr>
      </w:pPr>
      <w:r>
        <w:rPr>
          <w:rStyle w:val="printablehidden"/>
          <w:color w:val="000000"/>
        </w:rPr>
        <w:t>13. Учет доходов и распределение денежных средств от предпринимательской деятельности.</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13.1. Учреждение осуществляет бюджетные полномочия администратора доходов бюджета. </w:t>
      </w:r>
      <w:r>
        <w:rPr>
          <w:rStyle w:val="printablehidden"/>
          <w:rFonts w:ascii="Times New Roman" w:hAnsi="Times New Roman" w:cs="Times New Roman"/>
          <w:color w:val="000000"/>
        </w:rPr>
        <w:br/>
        <w:t xml:space="preserve">Порядок осуществления полномочий администратора доходов бюджета определяется в </w:t>
      </w:r>
      <w:r>
        <w:rPr>
          <w:rStyle w:val="printablehidden"/>
          <w:rFonts w:ascii="Times New Roman" w:hAnsi="Times New Roman" w:cs="Times New Roman"/>
          <w:color w:val="000000"/>
        </w:rPr>
        <w:br/>
        <w:t xml:space="preserve">соответствии с законодательством России и нормативными документами ведомства. </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Перечень администрируемых доходов определяется главным администратором доходов </w:t>
      </w:r>
      <w:r>
        <w:rPr>
          <w:rStyle w:val="printablehidden"/>
          <w:rFonts w:ascii="Times New Roman" w:hAnsi="Times New Roman" w:cs="Times New Roman"/>
          <w:color w:val="000000"/>
        </w:rPr>
        <w:br/>
        <w:t>бюджета (вышестоящим ведомством).</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13.2. Поступившие доходы отражаются на счете 1.210.02.000 «Расчеты с финансовым </w:t>
      </w:r>
      <w:r>
        <w:rPr>
          <w:rStyle w:val="printablehidden"/>
          <w:rFonts w:ascii="Times New Roman" w:hAnsi="Times New Roman" w:cs="Times New Roman"/>
          <w:color w:val="000000"/>
        </w:rPr>
        <w:br/>
        <w:t xml:space="preserve">органом по поступлениям в бюджет» в порядке, установленном в пункте 91 Инструкции </w:t>
      </w:r>
      <w:r>
        <w:rPr>
          <w:rStyle w:val="printablehidden"/>
          <w:rFonts w:ascii="Times New Roman" w:hAnsi="Times New Roman" w:cs="Times New Roman"/>
          <w:color w:val="000000"/>
        </w:rPr>
        <w:br/>
        <w:t>№ 162н.</w:t>
      </w:r>
    </w:p>
    <w:p w:rsidR="00804616" w:rsidRDefault="008046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printablehidden"/>
          <w:rFonts w:ascii="Times New Roman" w:hAnsi="Times New Roman" w:cs="Times New Roman"/>
          <w:color w:val="000000"/>
        </w:rPr>
      </w:pPr>
      <w:r>
        <w:rPr>
          <w:rStyle w:val="printablehidden"/>
          <w:rFonts w:ascii="Times New Roman" w:hAnsi="Times New Roman" w:cs="Times New Roman"/>
          <w:color w:val="000000"/>
        </w:rPr>
        <w:t xml:space="preserve">13.3. Поступление администрируемых доходов отражаются в учете на основании первичных документов: </w:t>
      </w:r>
    </w:p>
    <w:p w:rsidR="00804616" w:rsidRDefault="00804616">
      <w:pPr>
        <w:jc w:val="both"/>
      </w:pPr>
      <w:r>
        <w:rPr>
          <w:rStyle w:val="printablehidden"/>
          <w:color w:val="000000"/>
        </w:rPr>
        <w:t xml:space="preserve">- </w:t>
      </w:r>
      <w:r>
        <w:t xml:space="preserve"> выписки из лицевого счета администратора доходов бюджета </w:t>
      </w:r>
      <w:hyperlink r:id="rId362" w:history="1">
        <w:r>
          <w:rPr>
            <w:rStyle w:val="a3"/>
          </w:rPr>
          <w:t>(ф. 0531761)</w:t>
        </w:r>
      </w:hyperlink>
      <w:r>
        <w:t>;</w:t>
      </w:r>
    </w:p>
    <w:p w:rsidR="00804616" w:rsidRDefault="00804616">
      <w:pPr>
        <w:jc w:val="both"/>
        <w:rPr>
          <w:rStyle w:val="printablehidden"/>
        </w:rPr>
      </w:pPr>
      <w:r>
        <w:t xml:space="preserve">- справки о перечислении поступлений в бюджеты </w:t>
      </w:r>
      <w:hyperlink r:id="rId363" w:history="1">
        <w:r>
          <w:rPr>
            <w:rStyle w:val="a3"/>
          </w:rPr>
          <w:t>(ф. 0531468)</w:t>
        </w:r>
      </w:hyperlink>
      <w:r>
        <w:t>.</w:t>
      </w:r>
    </w:p>
    <w:p w:rsidR="00804616" w:rsidRDefault="00804616">
      <w:pPr>
        <w:pStyle w:val="a6"/>
        <w:shd w:val="clear" w:color="auto" w:fill="auto"/>
        <w:tabs>
          <w:tab w:val="right" w:pos="8439"/>
        </w:tabs>
        <w:spacing w:before="0" w:line="408" w:lineRule="exact"/>
        <w:ind w:right="40" w:firstLine="0"/>
        <w:jc w:val="both"/>
        <w:rPr>
          <w:rStyle w:val="printablehidden"/>
          <w:sz w:val="24"/>
          <w:szCs w:val="24"/>
        </w:rPr>
      </w:pPr>
      <w:r>
        <w:rPr>
          <w:rStyle w:val="printablehidden"/>
          <w:sz w:val="24"/>
          <w:szCs w:val="24"/>
        </w:rPr>
        <w:t xml:space="preserve">13.4. Денежные средства от предпринимательской деятельности за оказание: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rPr>
      </w:pPr>
      <w:r>
        <w:rPr>
          <w:rStyle w:val="printablehidden"/>
          <w:iCs/>
        </w:rPr>
        <w:t xml:space="preserve">- </w:t>
      </w:r>
      <w:r>
        <w:rPr>
          <w:rStyle w:val="printablehidden"/>
        </w:rPr>
        <w:t>вскрытие металлических дверей (без проведения электрогазосварочных работ);</w:t>
      </w:r>
    </w:p>
    <w:p w:rsidR="00804616" w:rsidRDefault="00804616">
      <w:pPr>
        <w:tabs>
          <w:tab w:val="left" w:pos="360"/>
        </w:tabs>
        <w:ind w:left="360" w:hanging="360"/>
        <w:jc w:val="both"/>
        <w:rPr>
          <w:rStyle w:val="printablehidden"/>
          <w:iCs/>
        </w:rPr>
      </w:pPr>
      <w:r>
        <w:rPr>
          <w:rStyle w:val="printablehidden"/>
          <w:iCs/>
        </w:rPr>
        <w:t>- вскрытие металлических дверей (с проведением электрогазосварочных работ);</w:t>
      </w:r>
    </w:p>
    <w:p w:rsidR="00804616" w:rsidRDefault="00804616">
      <w:pPr>
        <w:tabs>
          <w:tab w:val="left" w:pos="360"/>
        </w:tabs>
        <w:ind w:left="360" w:hanging="360"/>
        <w:jc w:val="both"/>
        <w:rPr>
          <w:rStyle w:val="printablehidden"/>
          <w:iCs/>
        </w:rPr>
      </w:pPr>
      <w:r>
        <w:rPr>
          <w:rStyle w:val="printablehidden"/>
          <w:iCs/>
        </w:rPr>
        <w:t xml:space="preserve">- проведение водолазных работ на водной акватории озер, небольших рек </w:t>
      </w:r>
      <w:proofErr w:type="gramStart"/>
      <w:r>
        <w:rPr>
          <w:rStyle w:val="printablehidden"/>
          <w:iCs/>
        </w:rPr>
        <w:t>в границ</w:t>
      </w:r>
      <w:proofErr w:type="gramEnd"/>
      <w:r>
        <w:rPr>
          <w:rStyle w:val="printablehidden"/>
          <w:iCs/>
        </w:rPr>
        <w:t xml:space="preserve"> городского округа (при глубине не более </w:t>
      </w:r>
      <w:smartTag w:uri="urn:schemas-microsoft-com:office:smarttags" w:element="metricconverter">
        <w:smartTagPr>
          <w:attr w:name="ProductID" w:val="2011 г"/>
        </w:smartTagPr>
        <w:r>
          <w:rPr>
            <w:rStyle w:val="printablehidden"/>
            <w:iCs/>
          </w:rPr>
          <w:t>6 м</w:t>
        </w:r>
      </w:smartTag>
      <w:r>
        <w:rPr>
          <w:rStyle w:val="printablehidden"/>
          <w:iCs/>
        </w:rPr>
        <w:t>);</w:t>
      </w:r>
    </w:p>
    <w:p w:rsidR="00804616" w:rsidRDefault="00804616">
      <w:pPr>
        <w:tabs>
          <w:tab w:val="left" w:pos="360"/>
        </w:tabs>
        <w:ind w:left="360" w:hanging="360"/>
        <w:jc w:val="both"/>
        <w:rPr>
          <w:rStyle w:val="printablehidden"/>
          <w:iCs/>
        </w:rPr>
      </w:pPr>
      <w:r>
        <w:rPr>
          <w:rStyle w:val="printablehidden"/>
          <w:iCs/>
        </w:rPr>
        <w:t xml:space="preserve"> - локализация и ликвидация аварийных разливов нефти и нефтепродуктов на суше и поверхности водных объектов при объеме разлива нефти и нефтепродуктов;</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lastRenderedPageBreak/>
        <w:t>- нахождение в постоянной готовности к локализации и ликвидации аварийных разливов нефти и нефтепродуктов при объеме хранения нефти и нефтепродуктов;</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вскрытие автомобиля;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вскрытие гаража;</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вскрытие сейфа;</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проведение аварийно-спасательных работ на опасных производственных объектах;</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нахождение в постоянной готовности для проведения аварийно-спасательных работ на опасных производственных объектах;</w:t>
      </w:r>
    </w:p>
    <w:p w:rsidR="00804616" w:rsidRDefault="00804616" w:rsidP="0009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iCs/>
        </w:rPr>
      </w:pPr>
      <w:r>
        <w:rPr>
          <w:rStyle w:val="printablehidden"/>
          <w:iCs/>
        </w:rPr>
        <w:t>- разработка пакета документов по соблюдению требований Федеральных законов от 12.02.1998 № 28-ФЗ «О гражданской обороне», от 21.12.1994 № 68 ФЗ «О защите населения и территорий от чрезвычайных ситуаций природного и техногенного характера».</w:t>
      </w:r>
    </w:p>
    <w:p w:rsidR="00804616" w:rsidRDefault="00804616" w:rsidP="00092F42">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40" w:firstLine="0"/>
        <w:jc w:val="both"/>
        <w:rPr>
          <w:rStyle w:val="printablehidden"/>
          <w:iCs/>
          <w:color w:val="000000"/>
          <w:sz w:val="24"/>
          <w:szCs w:val="24"/>
        </w:rPr>
      </w:pPr>
      <w:r>
        <w:rPr>
          <w:rStyle w:val="printablehidden"/>
          <w:iCs/>
          <w:color w:val="000000"/>
          <w:sz w:val="24"/>
          <w:szCs w:val="24"/>
        </w:rPr>
        <w:t>13.5. На основании выписанных спасателями ПСО квитанций (ОКУД 0504510) выписывается акт выполненных работ и заключается договор.</w:t>
      </w:r>
    </w:p>
    <w:p w:rsidR="00804616" w:rsidRDefault="00804616" w:rsidP="00092F42">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0" w:firstLine="0"/>
        <w:jc w:val="both"/>
        <w:rPr>
          <w:rStyle w:val="printablehidden"/>
          <w:color w:val="000000"/>
          <w:sz w:val="24"/>
          <w:szCs w:val="24"/>
        </w:rPr>
      </w:pPr>
      <w:r>
        <w:rPr>
          <w:rStyle w:val="printablehidden"/>
          <w:color w:val="000000"/>
          <w:sz w:val="24"/>
          <w:szCs w:val="24"/>
        </w:rPr>
        <w:t>13.6. Ж/О № 5 в бухгалтерском учете прикладываются документы - акты об оказании услуг.</w:t>
      </w:r>
    </w:p>
    <w:p w:rsidR="00804616" w:rsidRDefault="00804616" w:rsidP="00092F42">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firstLine="0"/>
        <w:jc w:val="both"/>
        <w:rPr>
          <w:rStyle w:val="printablehidden"/>
          <w:color w:val="000000"/>
          <w:sz w:val="24"/>
          <w:szCs w:val="24"/>
        </w:rPr>
      </w:pPr>
      <w:r>
        <w:rPr>
          <w:rStyle w:val="printablehidden"/>
          <w:color w:val="000000"/>
          <w:sz w:val="24"/>
          <w:szCs w:val="24"/>
        </w:rPr>
        <w:t>Договора об оказании услуг хранятся у Начальника ПСО.</w:t>
      </w:r>
    </w:p>
    <w:p w:rsidR="00E90CCB" w:rsidRDefault="00E90CCB" w:rsidP="00092F42">
      <w:pPr>
        <w:pStyle w:val="22"/>
        <w:shd w:val="clear" w:color="auto" w:fill="auto"/>
        <w:spacing w:line="240" w:lineRule="auto"/>
        <w:jc w:val="both"/>
        <w:rPr>
          <w:b w:val="0"/>
          <w:color w:val="000000"/>
          <w:sz w:val="26"/>
          <w:szCs w:val="26"/>
          <w:lang w:bidi="ru-RU"/>
        </w:rPr>
      </w:pPr>
      <w:r w:rsidRPr="00092F42">
        <w:rPr>
          <w:rStyle w:val="printablehidden"/>
          <w:b w:val="0"/>
          <w:color w:val="000000"/>
          <w:sz w:val="24"/>
          <w:szCs w:val="24"/>
        </w:rPr>
        <w:t xml:space="preserve">13.7. </w:t>
      </w:r>
      <w:r w:rsidR="00092F42" w:rsidRPr="00092F42">
        <w:rPr>
          <w:b w:val="0"/>
          <w:color w:val="000000"/>
          <w:sz w:val="26"/>
          <w:szCs w:val="26"/>
          <w:lang w:bidi="ru-RU"/>
        </w:rPr>
        <w:t xml:space="preserve">Порядок принятия решений о признании безнадежной к взысканию </w:t>
      </w:r>
      <w:r w:rsidR="00092F42">
        <w:rPr>
          <w:color w:val="000000"/>
          <w:sz w:val="26"/>
          <w:szCs w:val="26"/>
          <w:lang w:bidi="ru-RU"/>
        </w:rPr>
        <w:t>(</w:t>
      </w:r>
      <w:r w:rsidR="00092F42" w:rsidRPr="00092F42">
        <w:rPr>
          <w:b w:val="0"/>
          <w:color w:val="000000"/>
          <w:sz w:val="26"/>
          <w:szCs w:val="26"/>
          <w:lang w:bidi="ru-RU"/>
        </w:rPr>
        <w:t>нереальной к взысканию) задолженности по доходам</w:t>
      </w:r>
      <w:r w:rsidR="00092F42">
        <w:rPr>
          <w:b w:val="0"/>
          <w:color w:val="000000"/>
          <w:sz w:val="26"/>
          <w:szCs w:val="26"/>
          <w:lang w:bidi="ru-RU"/>
        </w:rPr>
        <w:t xml:space="preserve"> приложение №22</w:t>
      </w:r>
    </w:p>
    <w:p w:rsidR="00804616" w:rsidRDefault="00804616" w:rsidP="00CD419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408" w:lineRule="exact"/>
        <w:ind w:left="40" w:firstLine="0"/>
        <w:rPr>
          <w:rStyle w:val="printablehidden"/>
          <w:b/>
          <w:color w:val="000000"/>
          <w:sz w:val="25"/>
          <w:szCs w:val="25"/>
        </w:rPr>
      </w:pPr>
      <w:r>
        <w:rPr>
          <w:rStyle w:val="printablehidden"/>
          <w:b/>
          <w:color w:val="000000"/>
          <w:sz w:val="25"/>
          <w:szCs w:val="25"/>
        </w:rPr>
        <w:t>14. Учет расчетов</w:t>
      </w:r>
    </w:p>
    <w:p w:rsidR="00A1642B" w:rsidRPr="00A1642B" w:rsidRDefault="00804616" w:rsidP="00CD419B">
      <w:pPr>
        <w:suppressAutoHyphens/>
        <w:jc w:val="both"/>
      </w:pPr>
      <w:r w:rsidRPr="00A1642B">
        <w:rPr>
          <w:rStyle w:val="printablehidden"/>
          <w:color w:val="000000"/>
        </w:rPr>
        <w:t xml:space="preserve">14.1. </w:t>
      </w:r>
      <w:bookmarkStart w:id="8" w:name="_ref_16328"/>
      <w:r w:rsidR="00A1642B" w:rsidRPr="00A1642B">
        <w:t>Затраты на сотовую связь установлены в пределах ежемесячного лимита в размере 3000,0 рублей.</w:t>
      </w:r>
    </w:p>
    <w:p w:rsidR="00A1642B" w:rsidRDefault="00A1642B" w:rsidP="00CD419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40" w:firstLine="0"/>
        <w:jc w:val="both"/>
        <w:rPr>
          <w:sz w:val="24"/>
          <w:szCs w:val="24"/>
        </w:rPr>
      </w:pPr>
      <w:r w:rsidRPr="00A1642B">
        <w:rPr>
          <w:sz w:val="24"/>
          <w:szCs w:val="24"/>
        </w:rPr>
        <w:t xml:space="preserve">           Сотовая связь в Управлении предоставляется начальнику управления и в ЕДДС для обеспечения экстренной, бесперебойной связи</w:t>
      </w:r>
    </w:p>
    <w:p w:rsidR="00737DAB" w:rsidRDefault="00737DAB" w:rsidP="00CD419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40" w:firstLine="0"/>
        <w:rPr>
          <w:b/>
          <w:sz w:val="24"/>
          <w:szCs w:val="24"/>
        </w:rPr>
      </w:pPr>
    </w:p>
    <w:p w:rsidR="00804616" w:rsidRPr="00A1642B" w:rsidRDefault="00804616" w:rsidP="00CD419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40" w:firstLine="0"/>
        <w:rPr>
          <w:b/>
          <w:sz w:val="24"/>
          <w:szCs w:val="24"/>
        </w:rPr>
      </w:pPr>
      <w:r w:rsidRPr="00A1642B">
        <w:rPr>
          <w:b/>
          <w:sz w:val="24"/>
          <w:szCs w:val="24"/>
        </w:rPr>
        <w:t xml:space="preserve">15. </w:t>
      </w:r>
      <w:bookmarkEnd w:id="8"/>
      <w:r w:rsidRPr="00A1642B">
        <w:rPr>
          <w:b/>
          <w:sz w:val="24"/>
          <w:szCs w:val="24"/>
        </w:rPr>
        <w:t>Нематериальные активы</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bookmarkStart w:id="9" w:name="seq782510"/>
      <w:r>
        <w:rPr>
          <w:rStyle w:val="arefseq"/>
          <w:rFonts w:ascii="Times New Roman" w:hAnsi="Times New Roman" w:cs="Times New Roman"/>
          <w:bCs/>
          <w:color w:val="000000"/>
        </w:rPr>
        <w:t>15.1.</w:t>
      </w:r>
      <w:bookmarkEnd w:id="9"/>
      <w:r>
        <w:rPr>
          <w:rStyle w:val="arefseq"/>
          <w:rFonts w:ascii="Times New Roman" w:hAnsi="Times New Roman" w:cs="Times New Roman"/>
          <w:bCs/>
          <w:color w:val="000000"/>
        </w:rPr>
        <w:t> </w:t>
      </w:r>
      <w:r>
        <w:rPr>
          <w:rFonts w:ascii="Times New Roman" w:hAnsi="Times New Roman" w:cs="Times New Roman"/>
          <w:color w:val="000000"/>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bookmarkStart w:id="10" w:name="seq789755"/>
      <w:r>
        <w:rPr>
          <w:rStyle w:val="arefseq"/>
          <w:rFonts w:ascii="Times New Roman" w:hAnsi="Times New Roman" w:cs="Times New Roman"/>
          <w:bCs/>
          <w:color w:val="000000"/>
        </w:rPr>
        <w:t>15.2.</w:t>
      </w:r>
      <w:bookmarkEnd w:id="10"/>
      <w:r>
        <w:rPr>
          <w:rStyle w:val="arefseq"/>
          <w:rFonts w:ascii="Times New Roman" w:hAnsi="Times New Roman" w:cs="Times New Roman"/>
          <w:bCs/>
          <w:color w:val="000000"/>
        </w:rPr>
        <w:t> </w:t>
      </w:r>
      <w:r>
        <w:rPr>
          <w:rFonts w:ascii="Times New Roman" w:hAnsi="Times New Roman" w:cs="Times New Roman"/>
          <w:color w:val="000000"/>
        </w:rPr>
        <w:t>Объект нефинансовых активов признается нематериальным активом при одновременном выполнении следующих условий:</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объект способен приносить экономические выгоды в будущем;</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у объекта отсутствует материально-вещественная форма;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объект можно (выделить, отделить) от другого имущества;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не предполагается последующая перепродажа данного актива;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имеются надлежаще оформленные документы, подтверждающие существование актива;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имеются надлежаще оформленные документы, устанавливающие исключительное право на актив;</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bookmarkStart w:id="11" w:name="seq797002"/>
      <w:r>
        <w:rPr>
          <w:rStyle w:val="arefseq"/>
          <w:rFonts w:ascii="Times New Roman" w:hAnsi="Times New Roman" w:cs="Times New Roman"/>
          <w:bCs/>
          <w:color w:val="000000"/>
        </w:rPr>
        <w:lastRenderedPageBreak/>
        <w:t>15.3.</w:t>
      </w:r>
      <w:bookmarkEnd w:id="11"/>
      <w:r>
        <w:rPr>
          <w:rStyle w:val="arefseq"/>
          <w:rFonts w:ascii="Times New Roman" w:hAnsi="Times New Roman" w:cs="Times New Roman"/>
          <w:bCs/>
          <w:color w:val="000000"/>
        </w:rPr>
        <w:t> </w:t>
      </w:r>
      <w:r>
        <w:rPr>
          <w:rFonts w:ascii="Times New Roman" w:hAnsi="Times New Roman" w:cs="Times New Roman"/>
          <w:color w:val="000000"/>
        </w:rPr>
        <w:t>Сроком полезного использования нематериального актива является период, в течение которого предполагается использование актива.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bookmarkStart w:id="12" w:name="seq804251"/>
      <w:r>
        <w:rPr>
          <w:rStyle w:val="arefseq"/>
          <w:rFonts w:ascii="Times New Roman" w:hAnsi="Times New Roman" w:cs="Times New Roman"/>
          <w:bCs/>
          <w:color w:val="000000"/>
        </w:rPr>
        <w:t>15.4.</w:t>
      </w:r>
      <w:bookmarkEnd w:id="12"/>
      <w:r>
        <w:rPr>
          <w:rStyle w:val="arefseq"/>
          <w:rFonts w:ascii="Times New Roman" w:hAnsi="Times New Roman" w:cs="Times New Roman"/>
          <w:bCs/>
          <w:color w:val="000000"/>
        </w:rPr>
        <w:t> </w:t>
      </w:r>
      <w:r>
        <w:rPr>
          <w:rFonts w:ascii="Times New Roman" w:hAnsi="Times New Roman" w:cs="Times New Roman"/>
          <w:color w:val="000000"/>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Если срок охраны конфиденциальности не установлен, в учете возникает объект</w:t>
      </w:r>
      <w:r>
        <w:rPr>
          <w:rStyle w:val="apple-converted-space"/>
          <w:rFonts w:ascii="Times New Roman" w:hAnsi="Times New Roman" w:cs="Times New Roman"/>
          <w:color w:val="000000"/>
        </w:rPr>
        <w:t> </w:t>
      </w:r>
      <w:hyperlink r:id="rId364" w:tooltip="Ссылка на КонсультантПлюс" w:history="1">
        <w:r>
          <w:rPr>
            <w:rStyle w:val="a3"/>
            <w:rFonts w:ascii="Times New Roman" w:hAnsi="Times New Roman" w:cs="Times New Roman"/>
            <w:color w:val="1482D7"/>
          </w:rPr>
          <w:t>НМА с неопределенным сроком полезного использования</w:t>
        </w:r>
      </w:hyperlink>
      <w:r>
        <w:rPr>
          <w:rFonts w:ascii="Times New Roman" w:hAnsi="Times New Roman" w:cs="Times New Roman"/>
          <w:color w:val="000000"/>
        </w:rPr>
        <w:t>.</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bookmarkStart w:id="13" w:name="seq811504"/>
      <w:r>
        <w:rPr>
          <w:rStyle w:val="arefseq"/>
          <w:rFonts w:ascii="Times New Roman" w:hAnsi="Times New Roman" w:cs="Times New Roman"/>
          <w:bCs/>
          <w:color w:val="000000"/>
        </w:rPr>
        <w:t>15.5.</w:t>
      </w:r>
      <w:bookmarkEnd w:id="13"/>
      <w:r>
        <w:rPr>
          <w:rStyle w:val="arefseq"/>
          <w:rFonts w:ascii="Times New Roman" w:hAnsi="Times New Roman" w:cs="Times New Roman"/>
          <w:bCs/>
          <w:color w:val="000000"/>
        </w:rPr>
        <w:t> </w:t>
      </w:r>
      <w:r>
        <w:rPr>
          <w:rFonts w:ascii="Times New Roman" w:hAnsi="Times New Roman" w:cs="Times New Roman"/>
          <w:color w:val="000000"/>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w:t>
      </w:r>
      <w:r>
        <w:rPr>
          <w:rStyle w:val="apple-converted-space"/>
          <w:rFonts w:ascii="Times New Roman" w:hAnsi="Times New Roman" w:cs="Times New Roman"/>
          <w:color w:val="000000"/>
        </w:rPr>
        <w:t> </w:t>
      </w:r>
      <w:r>
        <w:rPr>
          <w:rStyle w:val="placeholder"/>
          <w:rFonts w:ascii="Times New Roman" w:hAnsi="Times New Roman" w:cs="Times New Roman"/>
          <w:i/>
          <w:iCs/>
          <w:color w:val="808080"/>
        </w:rPr>
        <w:t>       </w:t>
      </w:r>
      <w:r>
        <w:rPr>
          <w:rFonts w:ascii="Times New Roman" w:hAnsi="Times New Roman" w:cs="Times New Roman"/>
          <w:color w:val="000000"/>
        </w:rPr>
        <w:t>% или более от продолжительности текущего периода.</w:t>
      </w:r>
    </w:p>
    <w:p w:rsidR="00804616" w:rsidRDefault="00804616">
      <w:pPr>
        <w:pStyle w:val="a5"/>
        <w:shd w:val="clear" w:color="auto" w:fill="FFFFFF"/>
        <w:spacing w:before="0" w:beforeAutospacing="0" w:after="0" w:afterAutospacing="0" w:line="396" w:lineRule="atLeast"/>
        <w:ind w:firstLine="480"/>
        <w:rPr>
          <w:rFonts w:ascii="Times New Roman" w:hAnsi="Times New Roman" w:cs="Times New Roman"/>
          <w:color w:val="000000"/>
        </w:rPr>
      </w:pPr>
      <w:r>
        <w:rPr>
          <w:rFonts w:ascii="Times New Roman" w:hAnsi="Times New Roman" w:cs="Times New Roman"/>
          <w:color w:val="000000"/>
        </w:rPr>
        <w:t>Срок полезного использования таких объектов НМА подлежит уточнению.</w:t>
      </w:r>
    </w:p>
    <w:p w:rsidR="00804616" w:rsidRDefault="00804616">
      <w:pPr>
        <w:jc w:val="both"/>
      </w:pPr>
    </w:p>
    <w:p w:rsidR="00804616" w:rsidRDefault="00804616">
      <w:pPr>
        <w:jc w:val="both"/>
        <w:rPr>
          <w:rStyle w:val="printablehidden"/>
        </w:rPr>
      </w:pPr>
    </w:p>
    <w:p w:rsidR="00804616" w:rsidRDefault="00804616">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40" w:lineRule="auto"/>
        <w:ind w:left="40" w:firstLine="0"/>
        <w:rPr>
          <w:rStyle w:val="printablehidden"/>
          <w:b/>
          <w:color w:val="000000"/>
          <w:sz w:val="24"/>
          <w:szCs w:val="24"/>
        </w:rPr>
      </w:pPr>
      <w:r>
        <w:rPr>
          <w:rStyle w:val="printablehidden"/>
          <w:b/>
          <w:color w:val="000000"/>
          <w:sz w:val="24"/>
          <w:szCs w:val="24"/>
        </w:rPr>
        <w:t>16. Табель учета рабочего времени</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16.1. Табель учета использования рабочего времени (</w:t>
      </w:r>
      <w:hyperlink w:anchor="sub_2210" w:history="1">
        <w:r>
          <w:rPr>
            <w:rStyle w:val="ad"/>
            <w:color w:val="auto"/>
          </w:rPr>
          <w:t>ф. 0504421</w:t>
        </w:r>
      </w:hyperlink>
      <w:r>
        <w:rPr>
          <w:rStyle w:val="printablehidden"/>
          <w:color w:val="000000"/>
        </w:rPr>
        <w:t xml:space="preserve">) (далее - Табель (ф. 0504421) применяется для учета использования рабочего времени </w:t>
      </w:r>
      <w:bookmarkStart w:id="14" w:name="sub_5022102"/>
      <w:r>
        <w:rPr>
          <w:rStyle w:val="printablehidden"/>
          <w:color w:val="000000"/>
        </w:rPr>
        <w:t>по фактическим явкам сотрудников управления.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16.2. Табель (</w:t>
      </w:r>
      <w:hyperlink w:anchor="sub_2210" w:history="1">
        <w:r>
          <w:rPr>
            <w:rStyle w:val="ad"/>
            <w:color w:val="auto"/>
          </w:rPr>
          <w:t>ф. 0504421</w:t>
        </w:r>
      </w:hyperlink>
      <w:r>
        <w:rPr>
          <w:rStyle w:val="printablehidden"/>
          <w:color w:val="000000"/>
        </w:rPr>
        <w:t>) ведется лицами, назначенными приказом по управлению, ежемесячно в целом и в разрезе структурных подразделений.</w:t>
      </w:r>
    </w:p>
    <w:bookmarkEnd w:id="14"/>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16.3 Изменения списочного состава работников в Табеле (</w:t>
      </w:r>
      <w:hyperlink w:anchor="sub_2210" w:history="1">
        <w:r>
          <w:rPr>
            <w:rStyle w:val="ad"/>
            <w:color w:val="auto"/>
          </w:rPr>
          <w:t>ф. 0504421</w:t>
        </w:r>
      </w:hyperlink>
      <w:r>
        <w:rPr>
          <w:rStyle w:val="printablehidden"/>
          <w:color w:val="000000"/>
        </w:rPr>
        <w:t>) производятся на основании документов по учету труда и его оплаты.</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w:t>
      </w:r>
      <w:r w:rsidR="001F5D84">
        <w:rPr>
          <w:rStyle w:val="printablehidden"/>
          <w:color w:val="000000"/>
        </w:rPr>
        <w:t>4</w:t>
      </w:r>
      <w:r>
        <w:rPr>
          <w:rStyle w:val="printablehidden"/>
          <w:color w:val="000000"/>
        </w:rPr>
        <w:t>. В Табеле (</w:t>
      </w:r>
      <w:hyperlink w:anchor="sub_2210" w:history="1">
        <w:r>
          <w:rPr>
            <w:rStyle w:val="ad"/>
            <w:color w:val="auto"/>
          </w:rPr>
          <w:t>ф. 0504421</w:t>
        </w:r>
      </w:hyperlink>
      <w:r>
        <w:rPr>
          <w:rStyle w:val="printablehidden"/>
          <w:color w:val="000000"/>
        </w:rPr>
        <w:t xml:space="preserve">) регистрируются случаи фактической явки использования рабочего времени, установленного правилами внутреннего трудового распорядка.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 xml:space="preserve">В верхней половине строки по каждому работнику, заполняются фактические </w:t>
      </w:r>
      <w:proofErr w:type="gramStart"/>
      <w:r>
        <w:rPr>
          <w:rStyle w:val="printablehidden"/>
          <w:color w:val="000000"/>
        </w:rPr>
        <w:t>отработанные  часы</w:t>
      </w:r>
      <w:proofErr w:type="gramEnd"/>
      <w:r w:rsidR="001F5D84">
        <w:rPr>
          <w:rStyle w:val="printablehidden"/>
          <w:color w:val="000000"/>
        </w:rPr>
        <w:t xml:space="preserve"> в дневное время, в</w:t>
      </w:r>
      <w:r>
        <w:rPr>
          <w:rStyle w:val="printablehidden"/>
          <w:color w:val="000000"/>
        </w:rPr>
        <w:t xml:space="preserve"> нижней части строки записываются часы работы в ночное время.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w:t>
      </w:r>
      <w:r w:rsidR="001F5D84">
        <w:rPr>
          <w:rStyle w:val="printablehidden"/>
          <w:color w:val="000000"/>
        </w:rPr>
        <w:t>5</w:t>
      </w:r>
      <w:r>
        <w:rPr>
          <w:rStyle w:val="printablehidden"/>
          <w:color w:val="000000"/>
        </w:rPr>
        <w:t>. При наличии более двух фактического отработанного времени в один день фамилия работника в Табеле (</w:t>
      </w:r>
      <w:hyperlink w:anchor="sub_2210" w:history="1">
        <w:r>
          <w:rPr>
            <w:rStyle w:val="ad"/>
            <w:color w:val="auto"/>
          </w:rPr>
          <w:t>ф. 0504421</w:t>
        </w:r>
      </w:hyperlink>
      <w:r>
        <w:rPr>
          <w:rStyle w:val="printablehidden"/>
          <w:color w:val="000000"/>
        </w:rPr>
        <w:t>) повторяется.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В сроки, установленные порядком документооборота учреждения работником, ответственным за ведение Табеля (</w:t>
      </w:r>
      <w:hyperlink w:anchor="sub_2210" w:history="1">
        <w:r>
          <w:rPr>
            <w:rStyle w:val="ad"/>
            <w:color w:val="auto"/>
          </w:rPr>
          <w:t>ф. 0504421</w:t>
        </w:r>
      </w:hyperlink>
      <w:r>
        <w:rPr>
          <w:rStyle w:val="printablehidden"/>
          <w:color w:val="000000"/>
        </w:rP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16.</w:t>
      </w:r>
      <w:r w:rsidR="001F5D84">
        <w:rPr>
          <w:rStyle w:val="printablehidden"/>
          <w:color w:val="000000"/>
        </w:rPr>
        <w:t>6</w:t>
      </w:r>
      <w:r>
        <w:rPr>
          <w:rStyle w:val="printablehidden"/>
          <w:color w:val="000000"/>
        </w:rPr>
        <w:t>. Заполненный Табель (ф. 0504421) подписывается лицом, на которое возложено ведение Табеля (ф. 0504421).</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Заполненный Табель (</w:t>
      </w:r>
      <w:hyperlink w:anchor="sub_2210" w:history="1">
        <w:r>
          <w:rPr>
            <w:rStyle w:val="ad"/>
            <w:color w:val="auto"/>
          </w:rPr>
          <w:t>ф. 0504421</w:t>
        </w:r>
      </w:hyperlink>
      <w:r>
        <w:rPr>
          <w:rStyle w:val="printablehidden"/>
          <w:color w:val="000000"/>
        </w:rPr>
        <w:t>) и другие документы, подписанные ответственными должностными лицами, в установленные сроки сдаются в бухгалтерию для проведения расчетов. Табель (ф. 0504421) используется для составления Расчетно-платежной ведомости (</w:t>
      </w:r>
      <w:hyperlink w:anchor="sub_2170" w:history="1">
        <w:r>
          <w:rPr>
            <w:rStyle w:val="ad"/>
            <w:color w:val="auto"/>
          </w:rPr>
          <w:t>ф. 0504401</w:t>
        </w:r>
      </w:hyperlink>
      <w:r>
        <w:rPr>
          <w:rStyle w:val="printablehidden"/>
          <w:color w:val="000000"/>
        </w:rPr>
        <w:t>) (Расчетной ведомости (</w:t>
      </w:r>
      <w:hyperlink w:anchor="sub_2180" w:history="1">
        <w:r>
          <w:rPr>
            <w:rStyle w:val="ad"/>
            <w:color w:val="auto"/>
          </w:rPr>
          <w:t>ф. 0504402</w:t>
        </w:r>
      </w:hyperlink>
      <w:r>
        <w:rPr>
          <w:rStyle w:val="printablehidden"/>
          <w:color w:val="000000"/>
        </w:rPr>
        <w:t>).</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bookmarkStart w:id="15" w:name="sub_522109"/>
      <w:r>
        <w:rPr>
          <w:rStyle w:val="printablehidden"/>
          <w:color w:val="000000"/>
        </w:rPr>
        <w:t>16.</w:t>
      </w:r>
      <w:r w:rsidR="001F5D84">
        <w:rPr>
          <w:rStyle w:val="printablehidden"/>
          <w:color w:val="000000"/>
        </w:rPr>
        <w:t>7</w:t>
      </w:r>
      <w:r>
        <w:rPr>
          <w:rStyle w:val="printablehidden"/>
          <w:color w:val="000000"/>
        </w:rPr>
        <w:t>. При обнаружении лицом, ответственным за составление и представление Табеля (</w:t>
      </w:r>
      <w:hyperlink w:anchor="sub_2210" w:history="1">
        <w:r>
          <w:rPr>
            <w:rStyle w:val="ad"/>
            <w:color w:val="auto"/>
          </w:rPr>
          <w:t>ф. 0504421</w:t>
        </w:r>
      </w:hyperlink>
      <w:r>
        <w:rPr>
          <w:rStyle w:val="printablehidden"/>
          <w:color w:val="000000"/>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w:t>
      </w:r>
      <w:r>
        <w:rPr>
          <w:rStyle w:val="printablehidden"/>
          <w:color w:val="000000"/>
        </w:rPr>
        <w:lastRenderedPageBreak/>
        <w:t>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предусмотренные документооборотом учреждения.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bookmarkStart w:id="16" w:name="sub_50221010"/>
      <w:bookmarkEnd w:id="15"/>
      <w:r>
        <w:rPr>
          <w:rStyle w:val="printablehidden"/>
          <w:color w:val="000000"/>
        </w:rPr>
        <w:t xml:space="preserve">В </w:t>
      </w:r>
      <w:hyperlink w:anchor="sub_2211" w:history="1">
        <w:r>
          <w:rPr>
            <w:rStyle w:val="ad"/>
            <w:color w:val="auto"/>
          </w:rPr>
          <w:t>строке</w:t>
        </w:r>
      </w:hyperlink>
      <w:r>
        <w:rPr>
          <w:rStyle w:val="printablehidden"/>
          <w:color w:val="000000"/>
        </w:rPr>
        <w:t xml:space="preserve">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bookmarkEnd w:id="16"/>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 цифра "0" проставляется в случае представления лицом, ответственным за составление Табеля (</w:t>
      </w:r>
      <w:hyperlink w:anchor="sub_2210" w:history="1">
        <w:r>
          <w:rPr>
            <w:rStyle w:val="ad"/>
            <w:color w:val="auto"/>
          </w:rPr>
          <w:t>ф. 0504421</w:t>
        </w:r>
      </w:hyperlink>
      <w:r>
        <w:rPr>
          <w:rStyle w:val="printablehidden"/>
          <w:color w:val="000000"/>
        </w:rPr>
        <w:t>), первичного Табеля (ф. 0504421);</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 цифры, начиная с "1", проставляются согласно порядковому номеру корректирующего Табеля (</w:t>
      </w:r>
      <w:hyperlink w:anchor="sub_2210" w:history="1">
        <w:r>
          <w:rPr>
            <w:rStyle w:val="ad"/>
            <w:color w:val="auto"/>
          </w:rPr>
          <w:t>ф. 0504421</w:t>
        </w:r>
      </w:hyperlink>
      <w:r>
        <w:rPr>
          <w:rStyle w:val="printablehidden"/>
          <w:color w:val="000000"/>
        </w:rPr>
        <w:t>) (корректировки) за соответствующий расчетный период.</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Данные корректирующего Табеля (</w:t>
      </w:r>
      <w:hyperlink w:anchor="sub_2210" w:history="1">
        <w:r>
          <w:rPr>
            <w:rStyle w:val="ad"/>
            <w:color w:val="auto"/>
          </w:rPr>
          <w:t>ф. 0504421</w:t>
        </w:r>
      </w:hyperlink>
      <w:r>
        <w:rPr>
          <w:rStyle w:val="printablehidden"/>
          <w:color w:val="000000"/>
        </w:rPr>
        <w:t>) служат основанием для перерасчета заработной платы за календарные месяцы, предшествующие текущему месяцу начисления заработной платы.</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r>
        <w:rPr>
          <w:rStyle w:val="printablehidden"/>
          <w:color w:val="000000"/>
        </w:rPr>
        <w:t>Табель заполняется за период, за который предусмотрена выплата заработной платы.</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Style w:val="printablehidden"/>
          <w:color w:val="000000"/>
        </w:rPr>
      </w:pPr>
      <w:bookmarkStart w:id="17" w:name="sub_522101"/>
      <w:r>
        <w:rPr>
          <w:rStyle w:val="printablehidden"/>
          <w:color w:val="000000"/>
        </w:rPr>
        <w:t>При заполнении Табеля (</w:t>
      </w:r>
      <w:hyperlink w:anchor="sub_2210" w:history="1">
        <w:r>
          <w:rPr>
            <w:rStyle w:val="ad"/>
            <w:color w:val="auto"/>
          </w:rPr>
          <w:t>ф. 0504421</w:t>
        </w:r>
      </w:hyperlink>
      <w:r>
        <w:rPr>
          <w:rStyle w:val="printablehidden"/>
          <w:color w:val="000000"/>
        </w:rPr>
        <w:t>) применяются следующие условные обозначения:</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printablehidden"/>
          <w:color w:val="000000"/>
        </w:rPr>
      </w:pPr>
    </w:p>
    <w:tbl>
      <w:tblPr>
        <w:tblStyle w:val="ae"/>
        <w:tblW w:w="0" w:type="auto"/>
        <w:tblInd w:w="0" w:type="dxa"/>
        <w:tblLook w:val="04A0" w:firstRow="1" w:lastRow="0" w:firstColumn="1" w:lastColumn="0" w:noHBand="0" w:noVBand="1"/>
      </w:tblPr>
      <w:tblGrid>
        <w:gridCol w:w="5920"/>
        <w:gridCol w:w="3827"/>
      </w:tblGrid>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pStyle w:val="aa"/>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pStyle w:val="aa"/>
              <w:jc w:val="center"/>
              <w:rPr>
                <w:rFonts w:ascii="Times New Roman" w:hAnsi="Times New Roman" w:cs="Times New Roman"/>
                <w:sz w:val="24"/>
                <w:szCs w:val="24"/>
              </w:rPr>
            </w:pPr>
            <w:r>
              <w:rPr>
                <w:rFonts w:ascii="Times New Roman" w:hAnsi="Times New Roman" w:cs="Times New Roman"/>
                <w:sz w:val="24"/>
                <w:szCs w:val="24"/>
              </w:rPr>
              <w:t>Код</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Неявки с разрешения администрации</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А</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Временная нетрудоспособность, нетрудоспособность по беременности и родам</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Б</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Выходные и нерабочие праздничные дни</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В</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Выполнение государственных обязанностей</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Г</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Служебные командировки</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К</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Работа в ночное время</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Н</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Очередные и дополнительные отпуска</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О</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Отпуск по уходу за ребенком</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ОР</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Прогулы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П</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Часы сверхурочной работы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С</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Неявки по невыясненным причинам (до выяснения обстоятельств)</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НН</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Выходные по учебе</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ВУ</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Учебный дополнительный отпуск</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ОУ</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Отпуск в связи с обучением с сохранением заработной платы, повышением квалификации с отрывом от производства</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У</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Сокращенная продолжительность рабочего времени для обучающихся без отрыва от производства с частичным сохранением заработной платы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УВ</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Дополнительный отпуск в связи с обучением без сохранения заработной платы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УД</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Повышение квалификации с отрывом от работы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ПК</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 xml:space="preserve">Отпуск без сохранения заработной платы в случаях, предусмотренных законодательством </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ОЗ</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rPr>
                <w:rFonts w:ascii="Times New Roman" w:hAnsi="Times New Roman" w:cs="Times New Roman"/>
              </w:rPr>
            </w:pPr>
            <w:r>
              <w:rPr>
                <w:rFonts w:ascii="Times New Roman" w:hAnsi="Times New Roman" w:cs="Times New Roman"/>
              </w:rPr>
              <w:t>Работа в выходные и нерабочие праздничные дни</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РП</w:t>
            </w:r>
          </w:p>
        </w:tc>
      </w:tr>
      <w:tr w:rsidR="00804616">
        <w:tc>
          <w:tcPr>
            <w:tcW w:w="5920" w:type="dxa"/>
            <w:tcBorders>
              <w:top w:val="single" w:sz="4" w:space="0" w:color="auto"/>
              <w:left w:val="single" w:sz="4" w:space="0" w:color="auto"/>
              <w:bottom w:val="single" w:sz="4" w:space="0" w:color="auto"/>
              <w:right w:val="single" w:sz="4" w:space="0" w:color="auto"/>
            </w:tcBorders>
            <w:hideMark/>
          </w:tcPr>
          <w:p w:rsidR="00804616" w:rsidRDefault="00804616">
            <w:pPr>
              <w:jc w:val="both"/>
              <w:rPr>
                <w:rFonts w:ascii="Times New Roman" w:hAnsi="Times New Roman" w:cs="Times New Roman"/>
              </w:rPr>
            </w:pPr>
            <w:r>
              <w:rPr>
                <w:rFonts w:ascii="Times New Roman" w:hAnsi="Times New Roman" w:cs="Times New Roman"/>
              </w:rPr>
              <w:t>Фактически отработанные часы</w:t>
            </w:r>
          </w:p>
        </w:tc>
        <w:tc>
          <w:tcPr>
            <w:tcW w:w="3827" w:type="dxa"/>
            <w:tcBorders>
              <w:top w:val="single" w:sz="4" w:space="0" w:color="auto"/>
              <w:left w:val="single" w:sz="4" w:space="0" w:color="auto"/>
              <w:bottom w:val="single" w:sz="4" w:space="0" w:color="auto"/>
              <w:right w:val="single" w:sz="4" w:space="0" w:color="auto"/>
            </w:tcBorders>
            <w:hideMark/>
          </w:tcPr>
          <w:p w:rsidR="00804616" w:rsidRDefault="00804616">
            <w:pPr>
              <w:jc w:val="center"/>
              <w:rPr>
                <w:rFonts w:ascii="Times New Roman" w:hAnsi="Times New Roman" w:cs="Times New Roman"/>
              </w:rPr>
            </w:pPr>
            <w:r>
              <w:rPr>
                <w:rFonts w:ascii="Times New Roman" w:hAnsi="Times New Roman" w:cs="Times New Roman"/>
              </w:rPr>
              <w:t>Ф</w:t>
            </w:r>
          </w:p>
        </w:tc>
      </w:tr>
    </w:tbl>
    <w:bookmarkEnd w:id="17"/>
    <w:p w:rsidR="00804616" w:rsidRDefault="00804616">
      <w:pPr>
        <w:pStyle w:val="1"/>
        <w:keepNext/>
        <w:keepLines/>
        <w:spacing w:before="240" w:beforeAutospacing="0" w:after="120" w:afterAutospacing="0" w:line="276" w:lineRule="auto"/>
        <w:rPr>
          <w:rFonts w:ascii="Times New Roman" w:hAnsi="Times New Roman" w:cs="Times New Roman"/>
          <w:color w:val="auto"/>
          <w:sz w:val="24"/>
          <w:szCs w:val="24"/>
        </w:rPr>
      </w:pPr>
      <w:r>
        <w:rPr>
          <w:rStyle w:val="printablehidden"/>
          <w:rFonts w:ascii="Times New Roman" w:hAnsi="Times New Roman" w:cs="Times New Roman"/>
          <w:color w:val="auto"/>
          <w:sz w:val="24"/>
          <w:szCs w:val="24"/>
        </w:rPr>
        <w:t xml:space="preserve">17. </w:t>
      </w:r>
      <w:bookmarkStart w:id="18" w:name="_ref_16291"/>
      <w:r>
        <w:rPr>
          <w:rFonts w:ascii="Times New Roman" w:hAnsi="Times New Roman" w:cs="Times New Roman"/>
          <w:color w:val="auto"/>
          <w:sz w:val="24"/>
          <w:szCs w:val="24"/>
        </w:rPr>
        <w:t>Финансовый результат</w:t>
      </w:r>
      <w:bookmarkEnd w:id="18"/>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17.1.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lastRenderedPageBreak/>
        <w:t>17.2.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17.3. Управление осуществляет все расходы в пределах установленных норм и утвержденного на текущий год плана финансово-хозяйственной деятельности:</w:t>
      </w:r>
    </w:p>
    <w:p w:rsidR="00804616" w:rsidRDefault="0080461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Cs w:val="20"/>
        </w:rPr>
      </w:pPr>
      <w:r>
        <w:rPr>
          <w:szCs w:val="20"/>
        </w:rPr>
        <w:t>- на междугородные переговоры, услуги по доступу в Интернет – по фактическому расходу;</w:t>
      </w:r>
    </w:p>
    <w:p w:rsidR="00804616" w:rsidRDefault="00804616">
      <w:pPr>
        <w:pStyle w:val="aa"/>
        <w:spacing w:before="0" w:after="0" w:line="240" w:lineRule="auto"/>
        <w:ind w:firstLine="0"/>
        <w:rPr>
          <w:szCs w:val="20"/>
        </w:rPr>
      </w:pPr>
      <w:r>
        <w:rPr>
          <w:szCs w:val="20"/>
        </w:rPr>
        <w:t>- пользование услугами сотовой связи – по лимиту, утвержденному приказом руководителем.</w:t>
      </w:r>
    </w:p>
    <w:p w:rsidR="00804616" w:rsidRDefault="00804616">
      <w:pPr>
        <w:rPr>
          <w:szCs w:val="20"/>
        </w:rPr>
      </w:pPr>
      <w:r>
        <w:rPr>
          <w:szCs w:val="20"/>
        </w:rPr>
        <w:t> </w:t>
      </w:r>
    </w:p>
    <w:p w:rsidR="00804616" w:rsidRDefault="00804616">
      <w:pPr>
        <w:rPr>
          <w:szCs w:val="20"/>
        </w:rPr>
      </w:pPr>
      <w:r>
        <w:rPr>
          <w:szCs w:val="20"/>
        </w:rPr>
        <w:t>17.4. В составе расходов будущих периодов на счете КБК Х.401.50.000 «Расходы будущих периодов» отражаются расходы по:</w:t>
      </w:r>
    </w:p>
    <w:p w:rsidR="00804616" w:rsidRDefault="00804616">
      <w:pPr>
        <w:rPr>
          <w:szCs w:val="20"/>
        </w:rPr>
      </w:pPr>
      <w:r>
        <w:rPr>
          <w:szCs w:val="20"/>
        </w:rPr>
        <w:t>- страхованию имущества, гражданской ответственности;</w:t>
      </w:r>
    </w:p>
    <w:p w:rsidR="00804616" w:rsidRDefault="00804616">
      <w:pPr>
        <w:rPr>
          <w:szCs w:val="20"/>
        </w:rPr>
      </w:pPr>
      <w:r>
        <w:rPr>
          <w:szCs w:val="20"/>
        </w:rPr>
        <w:t>- приобретению неисключительного права пользования нематериальными активами в течение нескольких отчетных периодов.</w:t>
      </w:r>
    </w:p>
    <w:p w:rsidR="00804616" w:rsidRDefault="00804616">
      <w:pPr>
        <w:rPr>
          <w:szCs w:val="20"/>
        </w:rPr>
      </w:pPr>
      <w:r>
        <w:rPr>
          <w:szCs w:val="20"/>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Pr>
          <w:szCs w:val="20"/>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17.5.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17.6. В учреждении создаются:</w:t>
      </w:r>
      <w:r>
        <w:rPr>
          <w:szCs w:val="20"/>
        </w:rPr>
        <w:br/>
        <w:t xml:space="preserve">– резерв на предстоящую оплату отпусков. </w:t>
      </w:r>
    </w:p>
    <w:p w:rsidR="00804616" w:rsidRDefault="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04616" w:rsidRDefault="00804616">
      <w:pPr>
        <w:pStyle w:val="2"/>
        <w:spacing w:before="120" w:beforeAutospacing="0" w:after="120" w:afterAutospacing="0" w:line="276" w:lineRule="auto"/>
        <w:jc w:val="both"/>
        <w:rPr>
          <w:rFonts w:ascii="Times New Roman" w:hAnsi="Times New Roman" w:cs="Times New Roman"/>
          <w:b w:val="0"/>
          <w:i w:val="0"/>
        </w:rPr>
      </w:pPr>
      <w:r>
        <w:rPr>
          <w:rFonts w:ascii="Times New Roman" w:hAnsi="Times New Roman" w:cs="Times New Roman"/>
          <w:b w:val="0"/>
          <w:i w:val="0"/>
        </w:rP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rFonts w:ascii="Times New Roman" w:hAnsi="Times New Roman" w:cs="Times New Roman"/>
          <w:b w:val="0"/>
          <w:i w:val="0"/>
        </w:rPr>
        <w:t>сторно</w:t>
      </w:r>
      <w:proofErr w:type="spellEnd"/>
      <w:r>
        <w:rPr>
          <w:rFonts w:ascii="Times New Roman" w:hAnsi="Times New Roman" w:cs="Times New Roman"/>
          <w:b w:val="0"/>
          <w:i w:val="0"/>
        </w:rPr>
        <w:t>»;</w:t>
      </w:r>
      <w:r>
        <w:rPr>
          <w:rFonts w:ascii="Times New Roman" w:hAnsi="Times New Roman" w:cs="Times New Roman"/>
          <w:b w:val="0"/>
          <w:i w:val="0"/>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804616" w:rsidRDefault="00804616" w:rsidP="00827F50">
      <w:pPr>
        <w:pStyle w:val="2"/>
        <w:spacing w:before="0" w:beforeAutospacing="0" w:after="0" w:afterAutospacing="0" w:line="276" w:lineRule="auto"/>
        <w:ind w:firstLine="482"/>
        <w:jc w:val="both"/>
        <w:rPr>
          <w:rStyle w:val="printablehidden"/>
          <w:color w:val="FF0000"/>
        </w:rPr>
      </w:pPr>
      <w:r>
        <w:rPr>
          <w:rFonts w:ascii="Times New Roman" w:hAnsi="Times New Roman" w:cs="Times New Roman"/>
          <w:b w:val="0"/>
          <w:i w:val="0"/>
          <w:color w:val="auto"/>
        </w:rPr>
        <w:t>Аналитический учет резервов предстоящих расходов ведется в Карточке учета средств и расчетов </w:t>
      </w:r>
      <w:hyperlink r:id="rId365" w:history="1">
        <w:r>
          <w:rPr>
            <w:rStyle w:val="a3"/>
            <w:rFonts w:ascii="Times New Roman" w:hAnsi="Times New Roman" w:cs="Times New Roman"/>
            <w:b w:val="0"/>
            <w:i w:val="0"/>
            <w:color w:val="auto"/>
          </w:rPr>
          <w:t>(ф. 0504051)</w:t>
        </w:r>
      </w:hyperlink>
      <w:r>
        <w:rPr>
          <w:rFonts w:ascii="Times New Roman" w:hAnsi="Times New Roman" w:cs="Times New Roman"/>
          <w:b w:val="0"/>
          <w:i w:val="0"/>
          <w:color w:val="auto"/>
        </w:rPr>
        <w:t>.</w:t>
      </w:r>
      <w:r>
        <w:rPr>
          <w:rFonts w:ascii="Times New Roman" w:hAnsi="Times New Roman" w:cs="Times New Roman"/>
          <w:b w:val="0"/>
          <w:i w:val="0"/>
          <w:color w:val="auto"/>
        </w:rPr>
        <w:br/>
      </w:r>
    </w:p>
    <w:p w:rsidR="00804616" w:rsidRDefault="00804616" w:rsidP="00827F50">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40" w:firstLine="0"/>
        <w:rPr>
          <w:rStyle w:val="printablehidden"/>
          <w:b/>
          <w:color w:val="000000"/>
          <w:sz w:val="24"/>
          <w:szCs w:val="24"/>
        </w:rPr>
      </w:pPr>
      <w:r>
        <w:rPr>
          <w:rStyle w:val="printablehidden"/>
          <w:b/>
          <w:color w:val="000000"/>
          <w:sz w:val="24"/>
          <w:szCs w:val="24"/>
        </w:rPr>
        <w:t>18. Изменение учетной политики</w:t>
      </w:r>
    </w:p>
    <w:p w:rsidR="00737DAB" w:rsidRDefault="00737DAB" w:rsidP="00827F50">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40" w:firstLine="0"/>
        <w:rPr>
          <w:rStyle w:val="printablehidden"/>
          <w:b/>
          <w:color w:val="000000"/>
          <w:sz w:val="24"/>
          <w:szCs w:val="24"/>
        </w:rPr>
      </w:pPr>
    </w:p>
    <w:p w:rsidR="00070069" w:rsidRDefault="00804616" w:rsidP="00827F50">
      <w:pPr>
        <w:suppressAutoHyphens/>
        <w:jc w:val="both"/>
        <w:rPr>
          <w:rStyle w:val="printablehidden"/>
          <w:color w:val="000000"/>
        </w:rPr>
      </w:pPr>
      <w:r>
        <w:rPr>
          <w:rStyle w:val="printablehidden"/>
          <w:color w:val="000000"/>
        </w:rPr>
        <w:t xml:space="preserve">18.1. Учетная политика управления применяется с момента ее утверждения последовательно из года в год. Изменение учетной политики </w:t>
      </w:r>
      <w:proofErr w:type="gramStart"/>
      <w:r>
        <w:rPr>
          <w:rStyle w:val="printablehidden"/>
          <w:color w:val="000000"/>
        </w:rPr>
        <w:t>вводится  с</w:t>
      </w:r>
      <w:proofErr w:type="gramEnd"/>
      <w:r>
        <w:rPr>
          <w:rStyle w:val="printablehidden"/>
          <w:color w:val="000000"/>
        </w:rPr>
        <w:t xml:space="preserve"> начала финансового года или в случае изменения законодательства РФ, нормативных правовых актов органов, осуществляющих регулирование бухгалтерского, учета, а также существенных изменений условий деятельности </w:t>
      </w:r>
    </w:p>
    <w:p w:rsidR="00827F50" w:rsidRDefault="00827F50" w:rsidP="00827F50">
      <w:pPr>
        <w:suppressAutoHyphens/>
        <w:jc w:val="both"/>
        <w:rPr>
          <w:rStyle w:val="printablehidden"/>
          <w:color w:val="000000"/>
        </w:rPr>
      </w:pPr>
    </w:p>
    <w:p w:rsidR="00070069" w:rsidRPr="00CD419B" w:rsidRDefault="00070069" w:rsidP="00070069">
      <w:pPr>
        <w:suppressAutoHyphens/>
        <w:spacing w:after="120"/>
        <w:jc w:val="center"/>
        <w:rPr>
          <w:b/>
        </w:rPr>
      </w:pPr>
      <w:r w:rsidRPr="00CD419B">
        <w:rPr>
          <w:b/>
        </w:rPr>
        <w:t>19.  Расчеты с поставщиками и подрядчиками</w:t>
      </w:r>
    </w:p>
    <w:p w:rsidR="00070069" w:rsidRPr="00070069" w:rsidRDefault="00070069" w:rsidP="00070069">
      <w:pPr>
        <w:suppressAutoHyphens/>
        <w:spacing w:after="120"/>
        <w:jc w:val="both"/>
      </w:pPr>
      <w:r w:rsidRPr="00070069">
        <w:t>19.</w:t>
      </w:r>
      <w:proofErr w:type="gramStart"/>
      <w:r w:rsidRPr="00070069">
        <w:t>1.Учет</w:t>
      </w:r>
      <w:proofErr w:type="gramEnd"/>
      <w:r w:rsidRPr="00070069">
        <w:t xml:space="preserve"> расчетов и обязательств в Управлении ведется в разрезе:</w:t>
      </w:r>
    </w:p>
    <w:p w:rsidR="00070069" w:rsidRPr="00070069" w:rsidRDefault="00070069" w:rsidP="00070069">
      <w:pPr>
        <w:suppressAutoHyphens/>
        <w:spacing w:after="120"/>
        <w:jc w:val="both"/>
      </w:pPr>
      <w:r w:rsidRPr="00070069">
        <w:lastRenderedPageBreak/>
        <w:t>- оснований возникновения задолженности;</w:t>
      </w:r>
    </w:p>
    <w:p w:rsidR="00070069" w:rsidRPr="00070069" w:rsidRDefault="00070069" w:rsidP="00070069">
      <w:pPr>
        <w:suppressAutoHyphens/>
        <w:spacing w:after="120"/>
        <w:jc w:val="both"/>
      </w:pPr>
      <w:r w:rsidRPr="00070069">
        <w:t>- поставщиков и подрядчиков;</w:t>
      </w:r>
    </w:p>
    <w:p w:rsidR="00070069" w:rsidRPr="00070069" w:rsidRDefault="00070069" w:rsidP="00070069">
      <w:pPr>
        <w:suppressAutoHyphens/>
        <w:spacing w:after="120"/>
        <w:jc w:val="both"/>
      </w:pPr>
      <w:r w:rsidRPr="00070069">
        <w:t>- видов задолженности;</w:t>
      </w:r>
    </w:p>
    <w:p w:rsidR="00070069" w:rsidRPr="00070069" w:rsidRDefault="00070069" w:rsidP="00070069">
      <w:pPr>
        <w:suppressAutoHyphens/>
        <w:spacing w:after="120"/>
        <w:jc w:val="both"/>
      </w:pPr>
      <w:r w:rsidRPr="00070069">
        <w:t>- сроков погашения.</w:t>
      </w:r>
    </w:p>
    <w:p w:rsidR="00070069" w:rsidRPr="00070069" w:rsidRDefault="00070069" w:rsidP="00070069">
      <w:pPr>
        <w:suppressAutoHyphens/>
        <w:spacing w:after="120"/>
        <w:jc w:val="both"/>
      </w:pPr>
      <w:r w:rsidRPr="00070069">
        <w:t xml:space="preserve">19.2. Первичные учетные документы, выставленные поставщиком (подрядчиком, продавцом) в последний рабочий день отчетного периода, но поступившие в месяце, следующем за отчетным отражаются месяцем их выставления. В месяца формирования и предоставления квартальной бюджетной отчётности - после </w:t>
      </w:r>
      <w:proofErr w:type="gramStart"/>
      <w:r w:rsidRPr="00070069">
        <w:t>5  календарного</w:t>
      </w:r>
      <w:proofErr w:type="gramEnd"/>
      <w:r w:rsidRPr="00070069">
        <w:t xml:space="preserve"> числа - отражаются месяцем поступления.</w:t>
      </w:r>
    </w:p>
    <w:p w:rsidR="00070069" w:rsidRPr="00070069" w:rsidRDefault="00070069" w:rsidP="00070069">
      <w:pPr>
        <w:suppressAutoHyphens/>
        <w:spacing w:after="120"/>
        <w:jc w:val="both"/>
      </w:pPr>
      <w:r w:rsidRPr="00070069">
        <w:t>19.3. Основанием учета расчетов с дебиторами и кредиторами являются следующие первичные документы: муниципальные контракты, договоры, счета, счета-фактуры, акты выполненных работ и оказанных услуг, товарные накладные, акты приемки-передачи, универсальные передаточные документы и другие учетные документы, подтверждающие принятие учреждением денежных обязательств, а также их исполнение. Оригиналы муниципальных контрактов, договоров и документы об их исполнении хранятся отдельно от расчетных первичных документов. Первичные расчетные документы (счета, счета-фактуры, расшифровки, детализация счетов и другие) прилагаются к соответствующим Журналам операций, основанием для ведения аналитического учета которых они являются.</w:t>
      </w:r>
    </w:p>
    <w:p w:rsidR="00070069" w:rsidRPr="00070069" w:rsidRDefault="00070069" w:rsidP="00070069">
      <w:pPr>
        <w:suppressAutoHyphens/>
        <w:spacing w:after="120"/>
        <w:jc w:val="both"/>
      </w:pPr>
      <w:r w:rsidRPr="00070069">
        <w:t xml:space="preserve">19.4. Авансовые платежи по принятым обязательствам производятся в размере, не превышающем ограничений, предусмотренных нормативным актом. </w:t>
      </w:r>
    </w:p>
    <w:p w:rsidR="00827F50" w:rsidRDefault="00827F50" w:rsidP="00827F50">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40" w:firstLine="0"/>
        <w:rPr>
          <w:rStyle w:val="printablehidden"/>
          <w:color w:val="000000"/>
          <w:sz w:val="24"/>
          <w:szCs w:val="24"/>
        </w:rPr>
      </w:pPr>
    </w:p>
    <w:p w:rsidR="00CD419B" w:rsidRPr="00827F50" w:rsidRDefault="00CD419B" w:rsidP="00827F50">
      <w:pPr>
        <w:suppressAutoHyphens/>
        <w:spacing w:after="120"/>
        <w:jc w:val="center"/>
        <w:rPr>
          <w:b/>
        </w:rPr>
      </w:pPr>
      <w:r w:rsidRPr="00827F50">
        <w:rPr>
          <w:b/>
        </w:rPr>
        <w:t>20. Учет стажа работников</w:t>
      </w:r>
    </w:p>
    <w:p w:rsidR="00827F50" w:rsidRPr="00CD419B" w:rsidRDefault="00827F50" w:rsidP="00827F50">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left="40" w:firstLine="0"/>
        <w:rPr>
          <w:rStyle w:val="printablehidden"/>
          <w:color w:val="000000"/>
          <w:sz w:val="24"/>
          <w:szCs w:val="24"/>
        </w:rPr>
      </w:pPr>
    </w:p>
    <w:p w:rsidR="00070069" w:rsidRDefault="00CD419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r w:rsidRPr="00CD419B">
        <w:rPr>
          <w:rStyle w:val="printablehidden"/>
          <w:color w:val="000000"/>
          <w:sz w:val="24"/>
          <w:szCs w:val="24"/>
        </w:rPr>
        <w:t>20.1. Назначение процентной надбавки производится на основании приказа руководителя по представлению созданной в управлении комиссии по установлению стажа работы, дающего работникам право на получение процентной надбавки за выслугу лет однократно при приеме на работу.</w:t>
      </w:r>
    </w:p>
    <w:p w:rsidR="00F14E89" w:rsidRPr="00311B1E" w:rsidRDefault="00F14E89" w:rsidP="00F14E89">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rPr>
          <w:rStyle w:val="printablehidden"/>
          <w:b/>
          <w:color w:val="000000"/>
          <w:sz w:val="24"/>
          <w:szCs w:val="24"/>
        </w:rPr>
      </w:pPr>
      <w:r w:rsidRPr="00311B1E">
        <w:rPr>
          <w:rStyle w:val="printablehidden"/>
          <w:b/>
          <w:color w:val="000000"/>
          <w:sz w:val="24"/>
          <w:szCs w:val="24"/>
        </w:rPr>
        <w:t xml:space="preserve">21. Электронный документооборот </w:t>
      </w:r>
    </w:p>
    <w:p w:rsidR="00F14E89" w:rsidRDefault="00F14E89" w:rsidP="00F14E89">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pPr>
      <w:r>
        <w:rPr>
          <w:rStyle w:val="printablehidden"/>
          <w:color w:val="000000"/>
          <w:sz w:val="24"/>
          <w:szCs w:val="24"/>
        </w:rPr>
        <w:t xml:space="preserve">21.1. </w:t>
      </w:r>
      <w:r>
        <w:t xml:space="preserve">Обмен электронными первичными документами внутри учреждения осуществляется с использованием бухгалтерской программы «1С: Бухгалтерия государственного учреждения». </w:t>
      </w:r>
    </w:p>
    <w:p w:rsidR="00F14E89" w:rsidRDefault="00F14E89" w:rsidP="00F14E89">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r>
        <w:rPr>
          <w:rStyle w:val="printablehidden"/>
          <w:color w:val="000000"/>
          <w:sz w:val="24"/>
          <w:szCs w:val="24"/>
        </w:rPr>
        <w:t xml:space="preserve">21.2. </w:t>
      </w:r>
      <w:r w:rsidR="00AB650C" w:rsidRPr="00AB650C">
        <w:rPr>
          <w:rStyle w:val="printablehidden"/>
          <w:color w:val="000000"/>
          <w:sz w:val="24"/>
          <w:szCs w:val="24"/>
        </w:rPr>
        <w:t>Перечень первичных электронных документов и ответственных лиц</w:t>
      </w:r>
      <w:r w:rsidR="00AB650C">
        <w:rPr>
          <w:rStyle w:val="printablehidden"/>
          <w:color w:val="000000"/>
          <w:sz w:val="24"/>
          <w:szCs w:val="24"/>
        </w:rPr>
        <w:t xml:space="preserve"> закреплен в приложении №23.</w:t>
      </w:r>
    </w:p>
    <w:p w:rsidR="006E0C48" w:rsidRDefault="006E0C48" w:rsidP="00F14E89">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r>
        <w:rPr>
          <w:rStyle w:val="printablehidden"/>
          <w:color w:val="000000"/>
          <w:sz w:val="24"/>
          <w:szCs w:val="24"/>
        </w:rPr>
        <w:t>21.3. В управлении применяется частичный электронный документооборот.</w:t>
      </w:r>
    </w:p>
    <w:p w:rsidR="00737DAB" w:rsidRDefault="00737DA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p>
    <w:p w:rsidR="00737DAB" w:rsidRPr="00CD419B" w:rsidRDefault="00737DA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p>
    <w:p w:rsidR="00A1642B" w:rsidRDefault="00A1642B">
      <w:pPr>
        <w:pStyle w:val="a6"/>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546" w:line="276" w:lineRule="auto"/>
        <w:ind w:left="40" w:firstLine="0"/>
        <w:jc w:val="both"/>
        <w:rPr>
          <w:rStyle w:val="printablehidden"/>
          <w:color w:val="000000"/>
          <w:sz w:val="24"/>
          <w:szCs w:val="24"/>
        </w:rPr>
      </w:pPr>
    </w:p>
    <w:sectPr w:rsidR="00A1642B">
      <w:pgSz w:w="11906" w:h="16838"/>
      <w:pgMar w:top="540" w:right="720" w:bottom="540" w:left="12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9"/>
    <w:rsid w:val="00052400"/>
    <w:rsid w:val="00070069"/>
    <w:rsid w:val="00092F42"/>
    <w:rsid w:val="000E18AD"/>
    <w:rsid w:val="001C3C24"/>
    <w:rsid w:val="001F5D84"/>
    <w:rsid w:val="0023468D"/>
    <w:rsid w:val="00311B1E"/>
    <w:rsid w:val="00313623"/>
    <w:rsid w:val="003D40FE"/>
    <w:rsid w:val="00422F87"/>
    <w:rsid w:val="004D2D6E"/>
    <w:rsid w:val="00517652"/>
    <w:rsid w:val="00593FB0"/>
    <w:rsid w:val="005A6030"/>
    <w:rsid w:val="00601D82"/>
    <w:rsid w:val="00674464"/>
    <w:rsid w:val="006E0C48"/>
    <w:rsid w:val="00707AA0"/>
    <w:rsid w:val="00737DAB"/>
    <w:rsid w:val="007C446E"/>
    <w:rsid w:val="00804616"/>
    <w:rsid w:val="00827F50"/>
    <w:rsid w:val="008D1F19"/>
    <w:rsid w:val="00A1642B"/>
    <w:rsid w:val="00A8700D"/>
    <w:rsid w:val="00AB650C"/>
    <w:rsid w:val="00AF5CA3"/>
    <w:rsid w:val="00B06CB4"/>
    <w:rsid w:val="00B103F8"/>
    <w:rsid w:val="00B52A94"/>
    <w:rsid w:val="00BA5E81"/>
    <w:rsid w:val="00BB4AD2"/>
    <w:rsid w:val="00BC10E9"/>
    <w:rsid w:val="00CA0A35"/>
    <w:rsid w:val="00CD419B"/>
    <w:rsid w:val="00CF5FED"/>
    <w:rsid w:val="00D548E2"/>
    <w:rsid w:val="00DA725D"/>
    <w:rsid w:val="00DD0BBF"/>
    <w:rsid w:val="00DD45F6"/>
    <w:rsid w:val="00E06E1D"/>
    <w:rsid w:val="00E90CCB"/>
    <w:rsid w:val="00E94A01"/>
    <w:rsid w:val="00EA66F7"/>
    <w:rsid w:val="00ED7C6D"/>
    <w:rsid w:val="00F14E89"/>
    <w:rsid w:val="00F6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5D348F"/>
  <w15:chartTrackingRefBased/>
  <w15:docId w15:val="{14F8631F-8BFA-426C-AB7C-754F9096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jc w:val="center"/>
      <w:outlineLvl w:val="0"/>
    </w:pPr>
    <w:rPr>
      <w:rFonts w:ascii="Arial" w:eastAsiaTheme="minorEastAsia" w:hAnsi="Arial" w:cs="Arial"/>
      <w:b/>
      <w:bCs/>
      <w:color w:val="000000"/>
      <w:kern w:val="36"/>
      <w:sz w:val="40"/>
      <w:szCs w:val="40"/>
    </w:rPr>
  </w:style>
  <w:style w:type="paragraph" w:styleId="2">
    <w:name w:val="heading 2"/>
    <w:basedOn w:val="a"/>
    <w:link w:val="20"/>
    <w:unhideWhenUsed/>
    <w:qFormat/>
    <w:pPr>
      <w:spacing w:before="100" w:beforeAutospacing="1" w:after="100" w:afterAutospacing="1"/>
      <w:jc w:val="center"/>
      <w:outlineLvl w:val="1"/>
    </w:pPr>
    <w:rPr>
      <w:rFonts w:ascii="Arial" w:eastAsiaTheme="minorEastAsia" w:hAnsi="Arial" w:cs="Arial"/>
      <w:b/>
      <w:bCs/>
      <w:i/>
      <w:iCs/>
      <w:color w:val="000000"/>
    </w:rPr>
  </w:style>
  <w:style w:type="paragraph" w:styleId="3">
    <w:name w:val="heading 3"/>
    <w:basedOn w:val="a"/>
    <w:link w:val="30"/>
    <w:semiHidden/>
    <w:unhideWhenUsed/>
    <w:qFormat/>
    <w:pPr>
      <w:spacing w:before="100" w:beforeAutospacing="1" w:after="100" w:afterAutospacing="1"/>
      <w:jc w:val="center"/>
      <w:outlineLvl w:val="2"/>
    </w:pPr>
    <w:rPr>
      <w:rFonts w:ascii="Arial" w:eastAsiaTheme="minorEastAsia" w:hAnsi="Arial" w:cs="Arial"/>
      <w:b/>
      <w:bCs/>
      <w:color w:val="000000"/>
      <w:sz w:val="20"/>
      <w:szCs w:val="20"/>
    </w:rPr>
  </w:style>
  <w:style w:type="paragraph" w:styleId="4">
    <w:name w:val="heading 4"/>
    <w:basedOn w:val="a"/>
    <w:link w:val="40"/>
    <w:semiHidden/>
    <w:unhideWhenUsed/>
    <w:qFormat/>
    <w:pPr>
      <w:spacing w:before="100" w:beforeAutospacing="1" w:after="100" w:afterAutospacing="1"/>
      <w:jc w:val="center"/>
      <w:outlineLvl w:val="3"/>
    </w:pPr>
    <w:rPr>
      <w:rFonts w:ascii="Arial" w:eastAsiaTheme="minorEastAsia"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strike w:val="0"/>
      <w:dstrike w:val="0"/>
      <w:color w:val="000000"/>
      <w:u w:val="none"/>
      <w:effect w:val="none"/>
    </w:rPr>
  </w:style>
  <w:style w:type="character" w:styleId="a4">
    <w:name w:val="FollowedHyperlink"/>
    <w:basedOn w:val="a0"/>
    <w:semiHidden/>
    <w:unhideWhenUsed/>
    <w:rPr>
      <w:strike w:val="0"/>
      <w:dstrike w:val="0"/>
      <w:color w:val="000000"/>
      <w:u w:val="none"/>
      <w:effect w:val="none"/>
    </w:rPr>
  </w:style>
  <w:style w:type="character" w:customStyle="1" w:styleId="10">
    <w:name w:val="Заголовок 1 Знак"/>
    <w:basedOn w:val="a0"/>
    <w:link w:val="1"/>
    <w:locked/>
    <w:rPr>
      <w:rFonts w:ascii="Cambria" w:eastAsia="Times New Roman" w:hAnsi="Cambria" w:cs="Times New Roman" w:hint="default"/>
      <w:b/>
      <w:bCs/>
      <w:color w:val="365F91"/>
      <w:sz w:val="28"/>
      <w:szCs w:val="28"/>
    </w:rPr>
  </w:style>
  <w:style w:type="character" w:customStyle="1" w:styleId="20">
    <w:name w:val="Заголовок 2 Знак"/>
    <w:basedOn w:val="a0"/>
    <w:link w:val="2"/>
    <w:locked/>
    <w:rPr>
      <w:rFonts w:ascii="Cambria" w:eastAsia="Times New Roman" w:hAnsi="Cambria" w:cs="Times New Roman" w:hint="default"/>
      <w:b/>
      <w:bCs/>
      <w:color w:val="4F81BD"/>
      <w:sz w:val="26"/>
      <w:szCs w:val="26"/>
    </w:rPr>
  </w:style>
  <w:style w:type="character" w:customStyle="1" w:styleId="30">
    <w:name w:val="Заголовок 3 Знак"/>
    <w:basedOn w:val="a0"/>
    <w:link w:val="3"/>
    <w:semiHidden/>
    <w:locked/>
    <w:rPr>
      <w:rFonts w:ascii="Cambria" w:eastAsia="Times New Roman" w:hAnsi="Cambria" w:cs="Times New Roman" w:hint="default"/>
      <w:b/>
      <w:bCs/>
      <w:color w:val="4F81BD"/>
      <w:sz w:val="24"/>
      <w:szCs w:val="24"/>
    </w:rPr>
  </w:style>
  <w:style w:type="character" w:customStyle="1" w:styleId="40">
    <w:name w:val="Заголовок 4 Знак"/>
    <w:basedOn w:val="a0"/>
    <w:link w:val="4"/>
    <w:semiHidden/>
    <w:locked/>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hAnsi="Consolas" w:cs="Consolas" w:hint="default"/>
    </w:rPr>
  </w:style>
  <w:style w:type="paragraph" w:customStyle="1" w:styleId="msonormal0">
    <w:name w:val="msonormal"/>
    <w:basedOn w:val="a"/>
    <w:uiPriority w:val="99"/>
    <w:semiHidden/>
    <w:pPr>
      <w:spacing w:before="100" w:beforeAutospacing="1" w:after="100" w:afterAutospacing="1"/>
      <w:jc w:val="both"/>
    </w:pPr>
    <w:rPr>
      <w:rFonts w:ascii="Arial" w:hAnsi="Arial" w:cs="Arial"/>
    </w:rPr>
  </w:style>
  <w:style w:type="paragraph" w:styleId="a5">
    <w:name w:val="Normal (Web)"/>
    <w:basedOn w:val="a"/>
    <w:uiPriority w:val="99"/>
    <w:semiHidden/>
    <w:unhideWhenUsed/>
    <w:pPr>
      <w:spacing w:before="100" w:beforeAutospacing="1" w:after="100" w:afterAutospacing="1"/>
      <w:jc w:val="both"/>
    </w:pPr>
    <w:rPr>
      <w:rFonts w:ascii="Arial" w:hAnsi="Arial" w:cs="Arial"/>
    </w:rPr>
  </w:style>
  <w:style w:type="paragraph" w:styleId="a6">
    <w:name w:val="Body Text"/>
    <w:basedOn w:val="a"/>
    <w:link w:val="11"/>
    <w:uiPriority w:val="99"/>
    <w:unhideWhenUsed/>
    <w:pPr>
      <w:widowControl w:val="0"/>
      <w:shd w:val="clear" w:color="auto" w:fill="FFFFFF"/>
      <w:spacing w:before="60" w:line="240" w:lineRule="atLeast"/>
      <w:ind w:hanging="1820"/>
      <w:jc w:val="center"/>
    </w:pPr>
    <w:rPr>
      <w:sz w:val="21"/>
      <w:szCs w:val="21"/>
    </w:rPr>
  </w:style>
  <w:style w:type="character" w:customStyle="1" w:styleId="a7">
    <w:name w:val="Основной текст Знак"/>
    <w:basedOn w:val="a0"/>
    <w:uiPriority w:val="99"/>
    <w:semiHidden/>
    <w:locked/>
    <w:rPr>
      <w:sz w:val="24"/>
      <w:szCs w:val="24"/>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hint="default"/>
      <w:sz w:val="16"/>
      <w:szCs w:val="16"/>
    </w:rPr>
  </w:style>
  <w:style w:type="paragraph" w:styleId="aa">
    <w:name w:val="List Paragraph"/>
    <w:basedOn w:val="a"/>
    <w:uiPriority w:val="34"/>
    <w:semiHidden/>
    <w:qFormat/>
    <w:pPr>
      <w:spacing w:before="120" w:after="120" w:line="276" w:lineRule="auto"/>
      <w:ind w:firstLine="482"/>
      <w:contextualSpacing/>
    </w:pPr>
    <w:rPr>
      <w:sz w:val="22"/>
      <w:szCs w:val="22"/>
    </w:rPr>
  </w:style>
  <w:style w:type="paragraph" w:customStyle="1" w:styleId="fullwidth">
    <w:name w:val="fullwidth"/>
    <w:basedOn w:val="a"/>
    <w:uiPriority w:val="99"/>
    <w:semiHidden/>
    <w:pPr>
      <w:spacing w:before="100" w:beforeAutospacing="1" w:after="100" w:afterAutospacing="1"/>
      <w:jc w:val="both"/>
    </w:pPr>
    <w:rPr>
      <w:rFonts w:ascii="Arial" w:hAnsi="Arial" w:cs="Arial"/>
    </w:rPr>
  </w:style>
  <w:style w:type="paragraph" w:customStyle="1" w:styleId="colorselection">
    <w:name w:val="colorselection"/>
    <w:basedOn w:val="a"/>
    <w:uiPriority w:val="99"/>
    <w:semiHidden/>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semiHidden/>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semiHidden/>
    <w:pPr>
      <w:spacing w:before="100" w:beforeAutospacing="1" w:after="100" w:afterAutospacing="1"/>
    </w:pPr>
    <w:rPr>
      <w:rFonts w:ascii="Arial" w:hAnsi="Arial" w:cs="Arial"/>
      <w:color w:val="000000"/>
    </w:rPr>
  </w:style>
  <w:style w:type="paragraph" w:customStyle="1" w:styleId="txtcomment">
    <w:name w:val="txtcomment"/>
    <w:basedOn w:val="a"/>
    <w:uiPriority w:val="99"/>
    <w:semiHidden/>
    <w:pPr>
      <w:shd w:val="clear" w:color="auto" w:fill="C0C0C0"/>
      <w:spacing w:before="100" w:beforeAutospacing="1" w:after="100" w:afterAutospacing="1"/>
      <w:jc w:val="both"/>
    </w:pPr>
    <w:rPr>
      <w:rFonts w:ascii="Arial" w:hAnsi="Arial" w:cs="Arial"/>
      <w:i/>
      <w:iCs/>
      <w:color w:val="800080"/>
    </w:rPr>
  </w:style>
  <w:style w:type="paragraph" w:customStyle="1" w:styleId="versioninfo">
    <w:name w:val="versioninfo"/>
    <w:basedOn w:val="a"/>
    <w:uiPriority w:val="99"/>
    <w:semiHidden/>
    <w:pPr>
      <w:shd w:val="clear" w:color="auto" w:fill="C0C0C0"/>
      <w:spacing w:before="100" w:beforeAutospacing="1" w:after="100" w:afterAutospacing="1"/>
      <w:jc w:val="both"/>
    </w:pPr>
    <w:rPr>
      <w:rFonts w:ascii="Arial" w:hAnsi="Arial" w:cs="Arial"/>
      <w:i/>
      <w:iCs/>
      <w:color w:val="000080"/>
    </w:rPr>
  </w:style>
  <w:style w:type="paragraph" w:customStyle="1" w:styleId="normaltable">
    <w:name w:val="normaltable"/>
    <w:basedOn w:val="a"/>
    <w:uiPriority w:val="99"/>
    <w:semiHidden/>
    <w:pPr>
      <w:spacing w:before="100" w:beforeAutospacing="1" w:after="100" w:afterAutospacing="1"/>
      <w:jc w:val="both"/>
    </w:pPr>
    <w:rPr>
      <w:rFonts w:ascii="Arial" w:hAnsi="Arial" w:cs="Arial"/>
      <w:color w:val="000000"/>
    </w:rPr>
  </w:style>
  <w:style w:type="paragraph" w:customStyle="1" w:styleId="normalsbsleft">
    <w:name w:val="normalsbsleft"/>
    <w:basedOn w:val="a"/>
    <w:uiPriority w:val="99"/>
    <w:semiHidden/>
    <w:pPr>
      <w:spacing w:before="100" w:beforeAutospacing="1" w:after="100" w:afterAutospacing="1"/>
    </w:pPr>
    <w:rPr>
      <w:rFonts w:ascii="Arial" w:hAnsi="Arial" w:cs="Arial"/>
      <w:color w:val="000000"/>
    </w:rPr>
  </w:style>
  <w:style w:type="paragraph" w:customStyle="1" w:styleId="hfleft">
    <w:name w:val="hfleft"/>
    <w:basedOn w:val="a"/>
    <w:uiPriority w:val="99"/>
    <w:semiHidden/>
    <w:pPr>
      <w:spacing w:before="100" w:beforeAutospacing="1" w:after="100" w:afterAutospacing="1"/>
    </w:pPr>
    <w:rPr>
      <w:rFonts w:ascii="Arial" w:hAnsi="Arial" w:cs="Arial"/>
      <w:color w:val="000000"/>
      <w:sz w:val="12"/>
      <w:szCs w:val="12"/>
    </w:rPr>
  </w:style>
  <w:style w:type="paragraph" w:customStyle="1" w:styleId="normalsbsright">
    <w:name w:val="normalsbsright"/>
    <w:basedOn w:val="a"/>
    <w:uiPriority w:val="99"/>
    <w:semiHidden/>
    <w:pPr>
      <w:spacing w:before="100" w:beforeAutospacing="1" w:after="100" w:afterAutospacing="1"/>
      <w:jc w:val="right"/>
    </w:pPr>
    <w:rPr>
      <w:rFonts w:ascii="Arial" w:hAnsi="Arial" w:cs="Arial"/>
      <w:color w:val="000000"/>
    </w:rPr>
  </w:style>
  <w:style w:type="paragraph" w:customStyle="1" w:styleId="hfright">
    <w:name w:val="hfright"/>
    <w:basedOn w:val="a"/>
    <w:uiPriority w:val="99"/>
    <w:semiHidden/>
    <w:pPr>
      <w:spacing w:before="100" w:beforeAutospacing="1" w:after="100" w:afterAutospacing="1"/>
      <w:jc w:val="right"/>
    </w:pPr>
    <w:rPr>
      <w:rFonts w:ascii="Arial" w:hAnsi="Arial" w:cs="Arial"/>
      <w:color w:val="000000"/>
      <w:sz w:val="12"/>
      <w:szCs w:val="12"/>
    </w:rPr>
  </w:style>
  <w:style w:type="paragraph" w:customStyle="1" w:styleId="usercomment">
    <w:name w:val="usercomment"/>
    <w:basedOn w:val="a"/>
    <w:uiPriority w:val="99"/>
    <w:semiHidden/>
    <w:pPr>
      <w:shd w:val="clear" w:color="auto" w:fill="C0C0C0"/>
      <w:spacing w:before="100" w:beforeAutospacing="1" w:after="100" w:afterAutospacing="1"/>
    </w:pPr>
    <w:rPr>
      <w:rFonts w:ascii="Arial" w:hAnsi="Arial" w:cs="Arial"/>
      <w:i/>
      <w:iCs/>
      <w:color w:val="000000"/>
    </w:rPr>
  </w:style>
  <w:style w:type="paragraph" w:customStyle="1" w:styleId="ansidos">
    <w:name w:val="ansidos"/>
    <w:basedOn w:val="a"/>
    <w:uiPriority w:val="99"/>
    <w:semiHidden/>
    <w:pPr>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semiHidden/>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semiHidden/>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semiHidden/>
    <w:pPr>
      <w:spacing w:before="100" w:beforeAutospacing="1" w:after="100" w:afterAutospacing="1"/>
      <w:jc w:val="both"/>
    </w:pPr>
    <w:rPr>
      <w:rFonts w:ascii="Arial" w:hAnsi="Arial" w:cs="Arial"/>
      <w:color w:val="008080"/>
    </w:rPr>
  </w:style>
  <w:style w:type="paragraph" w:customStyle="1" w:styleId="normaloem">
    <w:name w:val="normaloem"/>
    <w:basedOn w:val="a"/>
    <w:uiPriority w:val="99"/>
    <w:semiHidden/>
    <w:pPr>
      <w:spacing w:before="100" w:beforeAutospacing="1" w:after="100" w:afterAutospacing="1"/>
      <w:jc w:val="both"/>
    </w:pPr>
    <w:rPr>
      <w:rFonts w:ascii="Courier New" w:hAnsi="Courier New" w:cs="Courier New"/>
      <w:color w:val="000000"/>
    </w:rPr>
  </w:style>
  <w:style w:type="paragraph" w:customStyle="1" w:styleId="contents">
    <w:name w:val="contents"/>
    <w:basedOn w:val="a"/>
    <w:uiPriority w:val="99"/>
    <w:semiHidden/>
    <w:pPr>
      <w:shd w:val="clear" w:color="auto" w:fill="C0C0C0"/>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semiHidden/>
    <w:pPr>
      <w:spacing w:before="100" w:beforeAutospacing="1" w:after="100" w:afterAutospacing="1"/>
    </w:pPr>
    <w:rPr>
      <w:rFonts w:ascii="Arial" w:hAnsi="Arial" w:cs="Arial"/>
      <w:color w:val="000000"/>
    </w:rPr>
  </w:style>
  <w:style w:type="paragraph" w:customStyle="1" w:styleId="hyperlinkcont">
    <w:name w:val="hyperlinkcont"/>
    <w:basedOn w:val="a"/>
    <w:uiPriority w:val="99"/>
    <w:semiHidden/>
    <w:pPr>
      <w:spacing w:before="100" w:beforeAutospacing="1" w:after="100" w:afterAutospacing="1"/>
      <w:jc w:val="both"/>
    </w:pPr>
    <w:rPr>
      <w:rFonts w:ascii="Arial" w:hAnsi="Arial" w:cs="Arial"/>
      <w:color w:val="008000"/>
    </w:rPr>
  </w:style>
  <w:style w:type="paragraph" w:customStyle="1" w:styleId="dictentry">
    <w:name w:val="dictentry"/>
    <w:basedOn w:val="a"/>
    <w:uiPriority w:val="99"/>
    <w:semiHidden/>
    <w:pPr>
      <w:spacing w:before="100" w:beforeAutospacing="1" w:after="100" w:afterAutospacing="1"/>
      <w:jc w:val="both"/>
    </w:pPr>
    <w:rPr>
      <w:rFonts w:ascii="Arial" w:hAnsi="Arial" w:cs="Arial"/>
      <w:color w:val="000000"/>
    </w:rPr>
  </w:style>
  <w:style w:type="paragraph" w:customStyle="1" w:styleId="normaltablelist">
    <w:name w:val="normaltablelist"/>
    <w:basedOn w:val="a"/>
    <w:uiPriority w:val="99"/>
    <w:semiHidden/>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semiHidden/>
    <w:pPr>
      <w:shd w:val="clear" w:color="auto" w:fill="FFFF00"/>
      <w:spacing w:before="100" w:beforeAutospacing="1" w:after="100" w:afterAutospacing="1"/>
    </w:pPr>
    <w:rPr>
      <w:rFonts w:ascii="Arial" w:hAnsi="Arial" w:cs="Arial"/>
      <w:color w:val="000000"/>
    </w:rPr>
  </w:style>
  <w:style w:type="paragraph" w:customStyle="1" w:styleId="printable">
    <w:name w:val="printable"/>
    <w:basedOn w:val="a"/>
    <w:uiPriority w:val="99"/>
    <w:semiHidden/>
    <w:pPr>
      <w:spacing w:before="100" w:beforeAutospacing="1" w:after="100" w:afterAutospacing="1"/>
      <w:jc w:val="both"/>
    </w:pPr>
    <w:rPr>
      <w:rFonts w:ascii="Arial" w:hAnsi="Arial" w:cs="Arial"/>
      <w:b/>
      <w:bCs/>
    </w:rPr>
  </w:style>
  <w:style w:type="paragraph" w:customStyle="1" w:styleId="100">
    <w:name w:val="100"/>
    <w:basedOn w:val="a"/>
    <w:uiPriority w:val="99"/>
    <w:semiHidden/>
    <w:pPr>
      <w:spacing w:before="100" w:beforeAutospacing="1" w:after="100" w:afterAutospacing="1"/>
      <w:jc w:val="both"/>
    </w:pPr>
    <w:rPr>
      <w:rFonts w:ascii="Arial" w:hAnsi="Arial" w:cs="Arial"/>
    </w:rPr>
  </w:style>
  <w:style w:type="character" w:customStyle="1" w:styleId="12">
    <w:name w:val="Основной текст (12)_"/>
    <w:basedOn w:val="a0"/>
    <w:link w:val="120"/>
    <w:locked/>
    <w:rPr>
      <w:spacing w:val="4"/>
      <w:sz w:val="9"/>
      <w:szCs w:val="9"/>
      <w:lang w:bidi="ar-SA"/>
    </w:rPr>
  </w:style>
  <w:style w:type="paragraph" w:customStyle="1" w:styleId="120">
    <w:name w:val="Основной текст (12)"/>
    <w:basedOn w:val="a"/>
    <w:link w:val="12"/>
    <w:uiPriority w:val="99"/>
    <w:semiHidden/>
    <w:pPr>
      <w:widowControl w:val="0"/>
      <w:shd w:val="clear" w:color="auto" w:fill="FFFFFF"/>
      <w:spacing w:line="240" w:lineRule="atLeast"/>
      <w:jc w:val="both"/>
    </w:pPr>
    <w:rPr>
      <w:spacing w:val="4"/>
      <w:sz w:val="9"/>
      <w:szCs w:val="9"/>
    </w:rPr>
  </w:style>
  <w:style w:type="character" w:customStyle="1" w:styleId="41">
    <w:name w:val="Основной текст (4)_"/>
    <w:basedOn w:val="a0"/>
    <w:link w:val="42"/>
    <w:uiPriority w:val="99"/>
    <w:locked/>
    <w:rPr>
      <w:b/>
      <w:bCs/>
      <w:spacing w:val="1"/>
      <w:sz w:val="25"/>
      <w:szCs w:val="25"/>
      <w:shd w:val="clear" w:color="auto" w:fill="FFFFFF"/>
    </w:rPr>
  </w:style>
  <w:style w:type="paragraph" w:customStyle="1" w:styleId="42">
    <w:name w:val="Основной текст (4)"/>
    <w:basedOn w:val="a"/>
    <w:link w:val="41"/>
    <w:uiPriority w:val="99"/>
    <w:semiHidden/>
    <w:pPr>
      <w:widowControl w:val="0"/>
      <w:shd w:val="clear" w:color="auto" w:fill="FFFFFF"/>
      <w:spacing w:after="300" w:line="317" w:lineRule="exact"/>
      <w:jc w:val="center"/>
    </w:pPr>
    <w:rPr>
      <w:b/>
      <w:bCs/>
      <w:spacing w:val="1"/>
      <w:sz w:val="25"/>
      <w:szCs w:val="25"/>
    </w:rPr>
  </w:style>
  <w:style w:type="character" w:customStyle="1" w:styleId="8">
    <w:name w:val="Заголовок №8_"/>
    <w:basedOn w:val="a0"/>
    <w:link w:val="80"/>
    <w:uiPriority w:val="99"/>
    <w:locked/>
    <w:rPr>
      <w:b/>
      <w:bCs/>
      <w:spacing w:val="1"/>
      <w:sz w:val="25"/>
      <w:szCs w:val="25"/>
      <w:shd w:val="clear" w:color="auto" w:fill="FFFFFF"/>
    </w:rPr>
  </w:style>
  <w:style w:type="paragraph" w:customStyle="1" w:styleId="80">
    <w:name w:val="Заголовок №8"/>
    <w:basedOn w:val="a"/>
    <w:link w:val="8"/>
    <w:uiPriority w:val="99"/>
    <w:semiHidden/>
    <w:pPr>
      <w:widowControl w:val="0"/>
      <w:shd w:val="clear" w:color="auto" w:fill="FFFFFF"/>
      <w:spacing w:before="420" w:after="480" w:line="240" w:lineRule="atLeast"/>
      <w:ind w:hanging="580"/>
      <w:jc w:val="both"/>
      <w:outlineLvl w:val="7"/>
    </w:pPr>
    <w:rPr>
      <w:b/>
      <w:bCs/>
      <w:spacing w:val="1"/>
      <w:sz w:val="25"/>
      <w:szCs w:val="25"/>
    </w:rPr>
  </w:style>
  <w:style w:type="paragraph" w:customStyle="1" w:styleId="ab">
    <w:name w:val="Нормальный (таблица)"/>
    <w:basedOn w:val="a"/>
    <w:next w:val="a"/>
    <w:uiPriority w:val="99"/>
    <w:semiHidden/>
    <w:pPr>
      <w:widowControl w:val="0"/>
      <w:autoSpaceDE w:val="0"/>
      <w:autoSpaceDN w:val="0"/>
      <w:adjustRightInd w:val="0"/>
      <w:jc w:val="both"/>
    </w:pPr>
    <w:rPr>
      <w:rFonts w:ascii="Arial" w:hAnsi="Arial" w:cs="Arial"/>
    </w:rPr>
  </w:style>
  <w:style w:type="paragraph" w:customStyle="1" w:styleId="a20">
    <w:name w:val="a2"/>
    <w:basedOn w:val="a"/>
    <w:uiPriority w:val="99"/>
    <w:semiHidden/>
    <w:pPr>
      <w:spacing w:before="100" w:beforeAutospacing="1" w:after="100" w:afterAutospacing="1"/>
      <w:jc w:val="both"/>
    </w:pPr>
    <w:rPr>
      <w:rFonts w:ascii="Arial" w:hAnsi="Arial" w:cs="Arial"/>
    </w:rPr>
  </w:style>
  <w:style w:type="character" w:customStyle="1" w:styleId="101">
    <w:name w:val="Основной текст (10)_"/>
    <w:basedOn w:val="a0"/>
    <w:link w:val="102"/>
    <w:locked/>
    <w:rPr>
      <w:spacing w:val="24"/>
      <w:sz w:val="10"/>
      <w:szCs w:val="10"/>
      <w:lang w:val="en-US" w:eastAsia="x-none" w:bidi="ar-SA"/>
    </w:rPr>
  </w:style>
  <w:style w:type="paragraph" w:customStyle="1" w:styleId="102">
    <w:name w:val="Основной текст (10)"/>
    <w:basedOn w:val="a"/>
    <w:link w:val="101"/>
    <w:uiPriority w:val="99"/>
    <w:semiHidden/>
    <w:pPr>
      <w:widowControl w:val="0"/>
      <w:shd w:val="clear" w:color="auto" w:fill="FFFFFF"/>
      <w:spacing w:after="60" w:line="240" w:lineRule="atLeast"/>
      <w:jc w:val="both"/>
    </w:pPr>
    <w:rPr>
      <w:spacing w:val="24"/>
      <w:sz w:val="10"/>
      <w:szCs w:val="10"/>
      <w:lang w:val="en-US" w:eastAsia="x-none"/>
    </w:rPr>
  </w:style>
  <w:style w:type="paragraph" w:customStyle="1" w:styleId="ac">
    <w:name w:val="Прижатый влево"/>
    <w:basedOn w:val="a"/>
    <w:next w:val="a"/>
    <w:uiPriority w:val="99"/>
    <w:semiHidden/>
    <w:pPr>
      <w:widowControl w:val="0"/>
      <w:autoSpaceDE w:val="0"/>
      <w:autoSpaceDN w:val="0"/>
      <w:adjustRightInd w:val="0"/>
    </w:pPr>
    <w:rPr>
      <w:rFonts w:ascii="Arial" w:hAnsi="Arial"/>
    </w:rPr>
  </w:style>
  <w:style w:type="character" w:customStyle="1" w:styleId="12pt">
    <w:name w:val="Основной текст + 12 pt"/>
    <w:aliases w:val="Полужирный3,Интервал 0 pt28"/>
    <w:basedOn w:val="a7"/>
    <w:uiPriority w:val="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character" w:customStyle="1" w:styleId="11">
    <w:name w:val="Основной текст Знак1"/>
    <w:basedOn w:val="a0"/>
    <w:link w:val="a6"/>
    <w:locked/>
    <w:rPr>
      <w:sz w:val="21"/>
      <w:szCs w:val="21"/>
      <w:lang w:bidi="ar-SA"/>
    </w:rPr>
  </w:style>
  <w:style w:type="character" w:customStyle="1" w:styleId="printablehidden">
    <w:name w:val="printable hidden"/>
    <w:basedOn w:val="a0"/>
  </w:style>
  <w:style w:type="character" w:customStyle="1" w:styleId="enumerated">
    <w:name w:val="enumerated"/>
    <w:basedOn w:val="a0"/>
  </w:style>
  <w:style w:type="character" w:customStyle="1" w:styleId="100pt">
    <w:name w:val="Основной текст (10) + Интервал 0 pt"/>
    <w:basedOn w:val="101"/>
    <w:rPr>
      <w:color w:val="000000"/>
      <w:spacing w:val="0"/>
      <w:w w:val="100"/>
      <w:position w:val="0"/>
      <w:sz w:val="10"/>
      <w:szCs w:val="10"/>
      <w:lang w:val="en-US" w:eastAsia="x-none" w:bidi="ar-SA"/>
    </w:rPr>
  </w:style>
  <w:style w:type="character" w:customStyle="1" w:styleId="0pt">
    <w:name w:val="Основной текст + Интервал 0 pt"/>
    <w:basedOn w:val="11"/>
    <w:uiPriority w:val="99"/>
    <w:rPr>
      <w:color w:val="000000"/>
      <w:spacing w:val="1"/>
      <w:w w:val="100"/>
      <w:position w:val="0"/>
      <w:sz w:val="21"/>
      <w:szCs w:val="21"/>
      <w:lang w:val="ru-RU" w:eastAsia="x-none" w:bidi="ar-SA"/>
    </w:rPr>
  </w:style>
  <w:style w:type="character" w:customStyle="1" w:styleId="FranklinGothicBook5">
    <w:name w:val="Основной текст + Franklin Gothic Book5"/>
    <w:aliases w:val="93,5 pt15,Курсив10,Интервал 0 pt29"/>
    <w:basedOn w:val="11"/>
    <w:rPr>
      <w:rFonts w:ascii="Franklin Gothic Book" w:hAnsi="Franklin Gothic Book" w:cs="Franklin Gothic Book" w:hint="default"/>
      <w:i/>
      <w:iCs/>
      <w:strike w:val="0"/>
      <w:dstrike w:val="0"/>
      <w:color w:val="000000"/>
      <w:spacing w:val="0"/>
      <w:w w:val="100"/>
      <w:position w:val="0"/>
      <w:sz w:val="19"/>
      <w:szCs w:val="19"/>
      <w:u w:val="none"/>
      <w:effect w:val="none"/>
      <w:lang w:val="ru-RU" w:eastAsia="x-none" w:bidi="ar-SA"/>
    </w:rPr>
  </w:style>
  <w:style w:type="character" w:customStyle="1" w:styleId="fill">
    <w:name w:val="fill"/>
    <w:basedOn w:val="a0"/>
    <w:rPr>
      <w:b/>
      <w:bCs/>
      <w:i/>
      <w:iCs/>
      <w:color w:val="FF0000"/>
    </w:rPr>
  </w:style>
  <w:style w:type="character" w:customStyle="1" w:styleId="ad">
    <w:name w:val="Гипертекстовая ссылка"/>
    <w:basedOn w:val="a0"/>
    <w:rPr>
      <w:color w:val="106BBE"/>
    </w:rPr>
  </w:style>
  <w:style w:type="character" w:customStyle="1" w:styleId="arefseq">
    <w:name w:val="aref_seq"/>
    <w:basedOn w:val="a0"/>
  </w:style>
  <w:style w:type="character" w:customStyle="1" w:styleId="apple-converted-space">
    <w:name w:val="apple-converted-space"/>
    <w:basedOn w:val="a0"/>
  </w:style>
  <w:style w:type="character" w:customStyle="1" w:styleId="placeholder">
    <w:name w:val="placeholder"/>
    <w:basedOn w:val="a0"/>
  </w:style>
  <w:style w:type="table" w:styleId="ae">
    <w:name w:val="Table Grid"/>
    <w:basedOn w:val="a1"/>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j-0-73-5">
    <w:name w:val="st-j-0-73-5"/>
    <w:basedOn w:val="a"/>
    <w:rsid w:val="004D2D6E"/>
    <w:pPr>
      <w:spacing w:before="100" w:beforeAutospacing="1" w:after="100" w:afterAutospacing="1"/>
    </w:pPr>
  </w:style>
  <w:style w:type="character" w:customStyle="1" w:styleId="sp01">
    <w:name w:val="sp01"/>
    <w:basedOn w:val="a0"/>
    <w:rsid w:val="004D2D6E"/>
  </w:style>
  <w:style w:type="character" w:customStyle="1" w:styleId="21">
    <w:name w:val="Основной текст (2)_"/>
    <w:link w:val="22"/>
    <w:rsid w:val="00092F42"/>
    <w:rPr>
      <w:b/>
      <w:bCs/>
      <w:shd w:val="clear" w:color="auto" w:fill="FFFFFF"/>
    </w:rPr>
  </w:style>
  <w:style w:type="character" w:customStyle="1" w:styleId="31">
    <w:name w:val="Основной текст (3)_"/>
    <w:link w:val="32"/>
    <w:rsid w:val="00092F42"/>
    <w:rPr>
      <w:b/>
      <w:bCs/>
      <w:spacing w:val="5"/>
      <w:shd w:val="clear" w:color="auto" w:fill="FFFFFF"/>
    </w:rPr>
  </w:style>
  <w:style w:type="paragraph" w:customStyle="1" w:styleId="22">
    <w:name w:val="Основной текст (2)"/>
    <w:basedOn w:val="a"/>
    <w:link w:val="21"/>
    <w:rsid w:val="00092F42"/>
    <w:pPr>
      <w:widowControl w:val="0"/>
      <w:shd w:val="clear" w:color="auto" w:fill="FFFFFF"/>
      <w:spacing w:line="317" w:lineRule="exact"/>
      <w:jc w:val="center"/>
    </w:pPr>
    <w:rPr>
      <w:b/>
      <w:bCs/>
      <w:sz w:val="20"/>
      <w:szCs w:val="20"/>
    </w:rPr>
  </w:style>
  <w:style w:type="paragraph" w:customStyle="1" w:styleId="32">
    <w:name w:val="Основной текст (3)"/>
    <w:basedOn w:val="a"/>
    <w:link w:val="31"/>
    <w:rsid w:val="00092F42"/>
    <w:pPr>
      <w:widowControl w:val="0"/>
      <w:shd w:val="clear" w:color="auto" w:fill="FFFFFF"/>
      <w:spacing w:line="317" w:lineRule="exact"/>
      <w:jc w:val="center"/>
    </w:pPr>
    <w:rPr>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245">
      <w:marLeft w:val="0"/>
      <w:marRight w:val="0"/>
      <w:marTop w:val="0"/>
      <w:marBottom w:val="0"/>
      <w:divBdr>
        <w:top w:val="none" w:sz="0" w:space="0" w:color="auto"/>
        <w:left w:val="none" w:sz="0" w:space="0" w:color="auto"/>
        <w:bottom w:val="none" w:sz="0" w:space="0" w:color="auto"/>
        <w:right w:val="none" w:sz="0" w:space="0" w:color="auto"/>
      </w:divBdr>
    </w:div>
    <w:div w:id="105388570">
      <w:marLeft w:val="0"/>
      <w:marRight w:val="0"/>
      <w:marTop w:val="0"/>
      <w:marBottom w:val="0"/>
      <w:divBdr>
        <w:top w:val="none" w:sz="0" w:space="0" w:color="auto"/>
        <w:left w:val="none" w:sz="0" w:space="0" w:color="auto"/>
        <w:bottom w:val="none" w:sz="0" w:space="0" w:color="auto"/>
        <w:right w:val="none" w:sz="0" w:space="0" w:color="auto"/>
      </w:divBdr>
    </w:div>
    <w:div w:id="262761611">
      <w:marLeft w:val="0"/>
      <w:marRight w:val="0"/>
      <w:marTop w:val="0"/>
      <w:marBottom w:val="0"/>
      <w:divBdr>
        <w:top w:val="none" w:sz="0" w:space="0" w:color="auto"/>
        <w:left w:val="none" w:sz="0" w:space="0" w:color="auto"/>
        <w:bottom w:val="none" w:sz="0" w:space="0" w:color="auto"/>
        <w:right w:val="none" w:sz="0" w:space="0" w:color="auto"/>
      </w:divBdr>
    </w:div>
    <w:div w:id="419643758">
      <w:marLeft w:val="0"/>
      <w:marRight w:val="0"/>
      <w:marTop w:val="0"/>
      <w:marBottom w:val="0"/>
      <w:divBdr>
        <w:top w:val="none" w:sz="0" w:space="0" w:color="auto"/>
        <w:left w:val="none" w:sz="0" w:space="0" w:color="auto"/>
        <w:bottom w:val="none" w:sz="0" w:space="0" w:color="auto"/>
        <w:right w:val="none" w:sz="0" w:space="0" w:color="auto"/>
      </w:divBdr>
    </w:div>
    <w:div w:id="468286414">
      <w:marLeft w:val="0"/>
      <w:marRight w:val="0"/>
      <w:marTop w:val="0"/>
      <w:marBottom w:val="0"/>
      <w:divBdr>
        <w:top w:val="none" w:sz="0" w:space="0" w:color="auto"/>
        <w:left w:val="none" w:sz="0" w:space="0" w:color="auto"/>
        <w:bottom w:val="none" w:sz="0" w:space="0" w:color="auto"/>
        <w:right w:val="none" w:sz="0" w:space="0" w:color="auto"/>
      </w:divBdr>
    </w:div>
    <w:div w:id="669211353">
      <w:marLeft w:val="0"/>
      <w:marRight w:val="0"/>
      <w:marTop w:val="0"/>
      <w:marBottom w:val="0"/>
      <w:divBdr>
        <w:top w:val="none" w:sz="0" w:space="0" w:color="auto"/>
        <w:left w:val="none" w:sz="0" w:space="0" w:color="auto"/>
        <w:bottom w:val="none" w:sz="0" w:space="0" w:color="auto"/>
        <w:right w:val="none" w:sz="0" w:space="0" w:color="auto"/>
      </w:divBdr>
    </w:div>
    <w:div w:id="809791318">
      <w:marLeft w:val="0"/>
      <w:marRight w:val="0"/>
      <w:marTop w:val="0"/>
      <w:marBottom w:val="0"/>
      <w:divBdr>
        <w:top w:val="none" w:sz="0" w:space="0" w:color="auto"/>
        <w:left w:val="none" w:sz="0" w:space="0" w:color="auto"/>
        <w:bottom w:val="none" w:sz="0" w:space="0" w:color="auto"/>
        <w:right w:val="none" w:sz="0" w:space="0" w:color="auto"/>
      </w:divBdr>
    </w:div>
    <w:div w:id="946233707">
      <w:marLeft w:val="0"/>
      <w:marRight w:val="0"/>
      <w:marTop w:val="0"/>
      <w:marBottom w:val="0"/>
      <w:divBdr>
        <w:top w:val="none" w:sz="0" w:space="0" w:color="auto"/>
        <w:left w:val="none" w:sz="0" w:space="0" w:color="auto"/>
        <w:bottom w:val="none" w:sz="0" w:space="0" w:color="auto"/>
        <w:right w:val="none" w:sz="0" w:space="0" w:color="auto"/>
      </w:divBdr>
    </w:div>
    <w:div w:id="1054694969">
      <w:marLeft w:val="0"/>
      <w:marRight w:val="0"/>
      <w:marTop w:val="0"/>
      <w:marBottom w:val="0"/>
      <w:divBdr>
        <w:top w:val="none" w:sz="0" w:space="0" w:color="auto"/>
        <w:left w:val="none" w:sz="0" w:space="0" w:color="auto"/>
        <w:bottom w:val="none" w:sz="0" w:space="0" w:color="auto"/>
        <w:right w:val="none" w:sz="0" w:space="0" w:color="auto"/>
      </w:divBdr>
    </w:div>
    <w:div w:id="1057585064">
      <w:marLeft w:val="0"/>
      <w:marRight w:val="0"/>
      <w:marTop w:val="0"/>
      <w:marBottom w:val="0"/>
      <w:divBdr>
        <w:top w:val="none" w:sz="0" w:space="0" w:color="auto"/>
        <w:left w:val="none" w:sz="0" w:space="0" w:color="auto"/>
        <w:bottom w:val="none" w:sz="0" w:space="0" w:color="auto"/>
        <w:right w:val="none" w:sz="0" w:space="0" w:color="auto"/>
      </w:divBdr>
    </w:div>
    <w:div w:id="1082483010">
      <w:marLeft w:val="0"/>
      <w:marRight w:val="0"/>
      <w:marTop w:val="0"/>
      <w:marBottom w:val="0"/>
      <w:divBdr>
        <w:top w:val="none" w:sz="0" w:space="0" w:color="auto"/>
        <w:left w:val="none" w:sz="0" w:space="0" w:color="auto"/>
        <w:bottom w:val="none" w:sz="0" w:space="0" w:color="auto"/>
        <w:right w:val="none" w:sz="0" w:space="0" w:color="auto"/>
      </w:divBdr>
    </w:div>
    <w:div w:id="1106655277">
      <w:marLeft w:val="0"/>
      <w:marRight w:val="0"/>
      <w:marTop w:val="0"/>
      <w:marBottom w:val="0"/>
      <w:divBdr>
        <w:top w:val="none" w:sz="0" w:space="0" w:color="auto"/>
        <w:left w:val="none" w:sz="0" w:space="0" w:color="auto"/>
        <w:bottom w:val="none" w:sz="0" w:space="0" w:color="auto"/>
        <w:right w:val="none" w:sz="0" w:space="0" w:color="auto"/>
      </w:divBdr>
    </w:div>
    <w:div w:id="1114321660">
      <w:marLeft w:val="0"/>
      <w:marRight w:val="0"/>
      <w:marTop w:val="0"/>
      <w:marBottom w:val="0"/>
      <w:divBdr>
        <w:top w:val="none" w:sz="0" w:space="0" w:color="auto"/>
        <w:left w:val="none" w:sz="0" w:space="0" w:color="auto"/>
        <w:bottom w:val="none" w:sz="0" w:space="0" w:color="auto"/>
        <w:right w:val="none" w:sz="0" w:space="0" w:color="auto"/>
      </w:divBdr>
    </w:div>
    <w:div w:id="1128623923">
      <w:marLeft w:val="0"/>
      <w:marRight w:val="0"/>
      <w:marTop w:val="0"/>
      <w:marBottom w:val="0"/>
      <w:divBdr>
        <w:top w:val="none" w:sz="0" w:space="0" w:color="auto"/>
        <w:left w:val="none" w:sz="0" w:space="0" w:color="auto"/>
        <w:bottom w:val="none" w:sz="0" w:space="0" w:color="auto"/>
        <w:right w:val="none" w:sz="0" w:space="0" w:color="auto"/>
      </w:divBdr>
    </w:div>
    <w:div w:id="1138843911">
      <w:marLeft w:val="0"/>
      <w:marRight w:val="0"/>
      <w:marTop w:val="0"/>
      <w:marBottom w:val="0"/>
      <w:divBdr>
        <w:top w:val="none" w:sz="0" w:space="0" w:color="auto"/>
        <w:left w:val="none" w:sz="0" w:space="0" w:color="auto"/>
        <w:bottom w:val="none" w:sz="0" w:space="0" w:color="auto"/>
        <w:right w:val="none" w:sz="0" w:space="0" w:color="auto"/>
      </w:divBdr>
    </w:div>
    <w:div w:id="1170292343">
      <w:marLeft w:val="0"/>
      <w:marRight w:val="0"/>
      <w:marTop w:val="0"/>
      <w:marBottom w:val="0"/>
      <w:divBdr>
        <w:top w:val="none" w:sz="0" w:space="0" w:color="auto"/>
        <w:left w:val="none" w:sz="0" w:space="0" w:color="auto"/>
        <w:bottom w:val="none" w:sz="0" w:space="0" w:color="auto"/>
        <w:right w:val="none" w:sz="0" w:space="0" w:color="auto"/>
      </w:divBdr>
    </w:div>
    <w:div w:id="1207252698">
      <w:marLeft w:val="0"/>
      <w:marRight w:val="0"/>
      <w:marTop w:val="0"/>
      <w:marBottom w:val="0"/>
      <w:divBdr>
        <w:top w:val="none" w:sz="0" w:space="0" w:color="auto"/>
        <w:left w:val="none" w:sz="0" w:space="0" w:color="auto"/>
        <w:bottom w:val="none" w:sz="0" w:space="0" w:color="auto"/>
        <w:right w:val="none" w:sz="0" w:space="0" w:color="auto"/>
      </w:divBdr>
    </w:div>
    <w:div w:id="1250234726">
      <w:marLeft w:val="0"/>
      <w:marRight w:val="0"/>
      <w:marTop w:val="0"/>
      <w:marBottom w:val="0"/>
      <w:divBdr>
        <w:top w:val="none" w:sz="0" w:space="0" w:color="auto"/>
        <w:left w:val="none" w:sz="0" w:space="0" w:color="auto"/>
        <w:bottom w:val="none" w:sz="0" w:space="0" w:color="auto"/>
        <w:right w:val="none" w:sz="0" w:space="0" w:color="auto"/>
      </w:divBdr>
    </w:div>
    <w:div w:id="1312560346">
      <w:marLeft w:val="0"/>
      <w:marRight w:val="0"/>
      <w:marTop w:val="0"/>
      <w:marBottom w:val="0"/>
      <w:divBdr>
        <w:top w:val="none" w:sz="0" w:space="0" w:color="auto"/>
        <w:left w:val="none" w:sz="0" w:space="0" w:color="auto"/>
        <w:bottom w:val="none" w:sz="0" w:space="0" w:color="auto"/>
        <w:right w:val="none" w:sz="0" w:space="0" w:color="auto"/>
      </w:divBdr>
    </w:div>
    <w:div w:id="1363507989">
      <w:marLeft w:val="0"/>
      <w:marRight w:val="0"/>
      <w:marTop w:val="0"/>
      <w:marBottom w:val="0"/>
      <w:divBdr>
        <w:top w:val="none" w:sz="0" w:space="0" w:color="auto"/>
        <w:left w:val="none" w:sz="0" w:space="0" w:color="auto"/>
        <w:bottom w:val="none" w:sz="0" w:space="0" w:color="auto"/>
        <w:right w:val="none" w:sz="0" w:space="0" w:color="auto"/>
      </w:divBdr>
    </w:div>
    <w:div w:id="1381516992">
      <w:marLeft w:val="0"/>
      <w:marRight w:val="0"/>
      <w:marTop w:val="0"/>
      <w:marBottom w:val="0"/>
      <w:divBdr>
        <w:top w:val="none" w:sz="0" w:space="0" w:color="auto"/>
        <w:left w:val="none" w:sz="0" w:space="0" w:color="auto"/>
        <w:bottom w:val="none" w:sz="0" w:space="0" w:color="auto"/>
        <w:right w:val="none" w:sz="0" w:space="0" w:color="auto"/>
      </w:divBdr>
    </w:div>
    <w:div w:id="1384597455">
      <w:bodyDiv w:val="1"/>
      <w:marLeft w:val="0"/>
      <w:marRight w:val="0"/>
      <w:marTop w:val="0"/>
      <w:marBottom w:val="0"/>
      <w:divBdr>
        <w:top w:val="none" w:sz="0" w:space="0" w:color="auto"/>
        <w:left w:val="none" w:sz="0" w:space="0" w:color="auto"/>
        <w:bottom w:val="none" w:sz="0" w:space="0" w:color="auto"/>
        <w:right w:val="none" w:sz="0" w:space="0" w:color="auto"/>
      </w:divBdr>
    </w:div>
    <w:div w:id="1407917827">
      <w:marLeft w:val="0"/>
      <w:marRight w:val="0"/>
      <w:marTop w:val="0"/>
      <w:marBottom w:val="0"/>
      <w:divBdr>
        <w:top w:val="none" w:sz="0" w:space="0" w:color="auto"/>
        <w:left w:val="none" w:sz="0" w:space="0" w:color="auto"/>
        <w:bottom w:val="none" w:sz="0" w:space="0" w:color="auto"/>
        <w:right w:val="none" w:sz="0" w:space="0" w:color="auto"/>
      </w:divBdr>
      <w:divsChild>
        <w:div w:id="803960292">
          <w:marLeft w:val="0"/>
          <w:marRight w:val="0"/>
          <w:marTop w:val="0"/>
          <w:marBottom w:val="0"/>
          <w:divBdr>
            <w:top w:val="none" w:sz="0" w:space="0" w:color="auto"/>
            <w:left w:val="none" w:sz="0" w:space="0" w:color="auto"/>
            <w:bottom w:val="none" w:sz="0" w:space="0" w:color="auto"/>
            <w:right w:val="none" w:sz="0" w:space="0" w:color="auto"/>
          </w:divBdr>
        </w:div>
      </w:divsChild>
    </w:div>
    <w:div w:id="1444958915">
      <w:marLeft w:val="0"/>
      <w:marRight w:val="0"/>
      <w:marTop w:val="0"/>
      <w:marBottom w:val="0"/>
      <w:divBdr>
        <w:top w:val="none" w:sz="0" w:space="0" w:color="auto"/>
        <w:left w:val="none" w:sz="0" w:space="0" w:color="auto"/>
        <w:bottom w:val="none" w:sz="0" w:space="0" w:color="auto"/>
        <w:right w:val="none" w:sz="0" w:space="0" w:color="auto"/>
      </w:divBdr>
    </w:div>
    <w:div w:id="1462573006">
      <w:marLeft w:val="0"/>
      <w:marRight w:val="0"/>
      <w:marTop w:val="0"/>
      <w:marBottom w:val="0"/>
      <w:divBdr>
        <w:top w:val="none" w:sz="0" w:space="0" w:color="auto"/>
        <w:left w:val="none" w:sz="0" w:space="0" w:color="auto"/>
        <w:bottom w:val="none" w:sz="0" w:space="0" w:color="auto"/>
        <w:right w:val="none" w:sz="0" w:space="0" w:color="auto"/>
      </w:divBdr>
    </w:div>
    <w:div w:id="1472332970">
      <w:bodyDiv w:val="1"/>
      <w:marLeft w:val="0"/>
      <w:marRight w:val="0"/>
      <w:marTop w:val="0"/>
      <w:marBottom w:val="0"/>
      <w:divBdr>
        <w:top w:val="none" w:sz="0" w:space="0" w:color="auto"/>
        <w:left w:val="none" w:sz="0" w:space="0" w:color="auto"/>
        <w:bottom w:val="none" w:sz="0" w:space="0" w:color="auto"/>
        <w:right w:val="none" w:sz="0" w:space="0" w:color="auto"/>
      </w:divBdr>
    </w:div>
    <w:div w:id="1472988678">
      <w:marLeft w:val="0"/>
      <w:marRight w:val="0"/>
      <w:marTop w:val="0"/>
      <w:marBottom w:val="0"/>
      <w:divBdr>
        <w:top w:val="none" w:sz="0" w:space="0" w:color="auto"/>
        <w:left w:val="none" w:sz="0" w:space="0" w:color="auto"/>
        <w:bottom w:val="none" w:sz="0" w:space="0" w:color="auto"/>
        <w:right w:val="none" w:sz="0" w:space="0" w:color="auto"/>
      </w:divBdr>
    </w:div>
    <w:div w:id="1528980455">
      <w:marLeft w:val="0"/>
      <w:marRight w:val="0"/>
      <w:marTop w:val="0"/>
      <w:marBottom w:val="0"/>
      <w:divBdr>
        <w:top w:val="none" w:sz="0" w:space="0" w:color="auto"/>
        <w:left w:val="none" w:sz="0" w:space="0" w:color="auto"/>
        <w:bottom w:val="none" w:sz="0" w:space="0" w:color="auto"/>
        <w:right w:val="none" w:sz="0" w:space="0" w:color="auto"/>
      </w:divBdr>
    </w:div>
    <w:div w:id="1587767413">
      <w:marLeft w:val="0"/>
      <w:marRight w:val="0"/>
      <w:marTop w:val="0"/>
      <w:marBottom w:val="0"/>
      <w:divBdr>
        <w:top w:val="none" w:sz="0" w:space="0" w:color="auto"/>
        <w:left w:val="none" w:sz="0" w:space="0" w:color="auto"/>
        <w:bottom w:val="none" w:sz="0" w:space="0" w:color="auto"/>
        <w:right w:val="none" w:sz="0" w:space="0" w:color="auto"/>
      </w:divBdr>
    </w:div>
    <w:div w:id="1623000764">
      <w:marLeft w:val="0"/>
      <w:marRight w:val="0"/>
      <w:marTop w:val="0"/>
      <w:marBottom w:val="0"/>
      <w:divBdr>
        <w:top w:val="none" w:sz="0" w:space="0" w:color="auto"/>
        <w:left w:val="none" w:sz="0" w:space="0" w:color="auto"/>
        <w:bottom w:val="none" w:sz="0" w:space="0" w:color="auto"/>
        <w:right w:val="none" w:sz="0" w:space="0" w:color="auto"/>
      </w:divBdr>
    </w:div>
    <w:div w:id="1631326752">
      <w:marLeft w:val="0"/>
      <w:marRight w:val="0"/>
      <w:marTop w:val="0"/>
      <w:marBottom w:val="0"/>
      <w:divBdr>
        <w:top w:val="none" w:sz="0" w:space="0" w:color="auto"/>
        <w:left w:val="none" w:sz="0" w:space="0" w:color="auto"/>
        <w:bottom w:val="none" w:sz="0" w:space="0" w:color="auto"/>
        <w:right w:val="none" w:sz="0" w:space="0" w:color="auto"/>
      </w:divBdr>
    </w:div>
    <w:div w:id="1631590001">
      <w:marLeft w:val="0"/>
      <w:marRight w:val="0"/>
      <w:marTop w:val="0"/>
      <w:marBottom w:val="0"/>
      <w:divBdr>
        <w:top w:val="none" w:sz="0" w:space="0" w:color="auto"/>
        <w:left w:val="none" w:sz="0" w:space="0" w:color="auto"/>
        <w:bottom w:val="none" w:sz="0" w:space="0" w:color="auto"/>
        <w:right w:val="none" w:sz="0" w:space="0" w:color="auto"/>
      </w:divBdr>
    </w:div>
    <w:div w:id="1691562383">
      <w:marLeft w:val="0"/>
      <w:marRight w:val="0"/>
      <w:marTop w:val="0"/>
      <w:marBottom w:val="0"/>
      <w:divBdr>
        <w:top w:val="none" w:sz="0" w:space="0" w:color="auto"/>
        <w:left w:val="none" w:sz="0" w:space="0" w:color="auto"/>
        <w:bottom w:val="none" w:sz="0" w:space="0" w:color="auto"/>
        <w:right w:val="none" w:sz="0" w:space="0" w:color="auto"/>
      </w:divBdr>
    </w:div>
    <w:div w:id="1778059344">
      <w:marLeft w:val="0"/>
      <w:marRight w:val="0"/>
      <w:marTop w:val="0"/>
      <w:marBottom w:val="0"/>
      <w:divBdr>
        <w:top w:val="none" w:sz="0" w:space="0" w:color="auto"/>
        <w:left w:val="none" w:sz="0" w:space="0" w:color="auto"/>
        <w:bottom w:val="none" w:sz="0" w:space="0" w:color="auto"/>
        <w:right w:val="none" w:sz="0" w:space="0" w:color="auto"/>
      </w:divBdr>
    </w:div>
    <w:div w:id="1784300424">
      <w:marLeft w:val="0"/>
      <w:marRight w:val="0"/>
      <w:marTop w:val="0"/>
      <w:marBottom w:val="0"/>
      <w:divBdr>
        <w:top w:val="none" w:sz="0" w:space="0" w:color="auto"/>
        <w:left w:val="none" w:sz="0" w:space="0" w:color="auto"/>
        <w:bottom w:val="none" w:sz="0" w:space="0" w:color="auto"/>
        <w:right w:val="none" w:sz="0" w:space="0" w:color="auto"/>
      </w:divBdr>
    </w:div>
    <w:div w:id="1823691059">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954971307">
      <w:marLeft w:val="0"/>
      <w:marRight w:val="0"/>
      <w:marTop w:val="0"/>
      <w:marBottom w:val="0"/>
      <w:divBdr>
        <w:top w:val="none" w:sz="0" w:space="0" w:color="auto"/>
        <w:left w:val="none" w:sz="0" w:space="0" w:color="auto"/>
        <w:bottom w:val="none" w:sz="0" w:space="0" w:color="auto"/>
        <w:right w:val="none" w:sz="0" w:space="0" w:color="auto"/>
      </w:divBdr>
    </w:div>
    <w:div w:id="2038315551">
      <w:marLeft w:val="0"/>
      <w:marRight w:val="0"/>
      <w:marTop w:val="0"/>
      <w:marBottom w:val="0"/>
      <w:divBdr>
        <w:top w:val="none" w:sz="0" w:space="0" w:color="auto"/>
        <w:left w:val="none" w:sz="0" w:space="0" w:color="auto"/>
        <w:bottom w:val="none" w:sz="0" w:space="0" w:color="auto"/>
        <w:right w:val="none" w:sz="0" w:space="0" w:color="auto"/>
      </w:divBdr>
    </w:div>
    <w:div w:id="20474378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970403.0" TargetMode="External"/><Relationship Id="rId299" Type="http://schemas.openxmlformats.org/officeDocument/2006/relationships/hyperlink" Target="garantF1://12080849.2085" TargetMode="External"/><Relationship Id="rId303" Type="http://schemas.openxmlformats.org/officeDocument/2006/relationships/hyperlink" Target="garantF1://12059439.1000"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garantF1://70851956.2130" TargetMode="External"/><Relationship Id="rId63" Type="http://schemas.openxmlformats.org/officeDocument/2006/relationships/hyperlink" Target="garantF1://70851956.4020" TargetMode="External"/><Relationship Id="rId84" Type="http://schemas.openxmlformats.org/officeDocument/2006/relationships/hyperlink" Target="garantF1://70851956.4020" TargetMode="External"/><Relationship Id="rId138" Type="http://schemas.openxmlformats.org/officeDocument/2006/relationships/hyperlink" Target="garantF1://55622474.0" TargetMode="External"/><Relationship Id="rId159" Type="http://schemas.openxmlformats.org/officeDocument/2006/relationships/hyperlink" Target="garantF1://55622474.0" TargetMode="External"/><Relationship Id="rId324" Type="http://schemas.openxmlformats.org/officeDocument/2006/relationships/hyperlink" Target="garantF1://70851956.2140" TargetMode="External"/><Relationship Id="rId345" Type="http://schemas.openxmlformats.org/officeDocument/2006/relationships/hyperlink" Target="garantF1://70851956.2320" TargetMode="External"/><Relationship Id="rId366" Type="http://schemas.openxmlformats.org/officeDocument/2006/relationships/fontTable" Target="fontTable.xml"/><Relationship Id="rId170" Type="http://schemas.openxmlformats.org/officeDocument/2006/relationships/hyperlink" Target="garantF1://55622474.0" TargetMode="External"/><Relationship Id="rId191" Type="http://schemas.openxmlformats.org/officeDocument/2006/relationships/hyperlink" Target="garantF1://55622474.0" TargetMode="External"/><Relationship Id="rId205" Type="http://schemas.openxmlformats.org/officeDocument/2006/relationships/hyperlink" Target="garantF1://55622474.0" TargetMode="External"/><Relationship Id="rId226" Type="http://schemas.openxmlformats.org/officeDocument/2006/relationships/hyperlink" Target="garantF1://55622474.0" TargetMode="External"/><Relationship Id="rId247" Type="http://schemas.openxmlformats.org/officeDocument/2006/relationships/hyperlink" Target="garantF1://12080849.1" TargetMode="External"/><Relationship Id="rId107" Type="http://schemas.openxmlformats.org/officeDocument/2006/relationships/hyperlink" Target="garantF1://57970403.0" TargetMode="External"/><Relationship Id="rId268" Type="http://schemas.openxmlformats.org/officeDocument/2006/relationships/hyperlink" Target="garantF1://10036363.777" TargetMode="External"/><Relationship Id="rId289" Type="http://schemas.openxmlformats.org/officeDocument/2006/relationships/hyperlink" Target="garantF1://12080849.2056" TargetMode="External"/><Relationship Id="rId11" Type="http://schemas.openxmlformats.org/officeDocument/2006/relationships/hyperlink" Target="garantF1://12080897.2000" TargetMode="External"/><Relationship Id="rId32" Type="http://schemas.openxmlformats.org/officeDocument/2006/relationships/hyperlink" Target="garantF1://70851956.0" TargetMode="External"/><Relationship Id="rId53" Type="http://schemas.openxmlformats.org/officeDocument/2006/relationships/hyperlink" Target="garantF1://70851956.4020" TargetMode="External"/><Relationship Id="rId74" Type="http://schemas.openxmlformats.org/officeDocument/2006/relationships/hyperlink" Target="garantF1://70851956.4020" TargetMode="External"/><Relationship Id="rId128" Type="http://schemas.openxmlformats.org/officeDocument/2006/relationships/hyperlink" Target="garantF1://55622474.0" TargetMode="External"/><Relationship Id="rId149" Type="http://schemas.openxmlformats.org/officeDocument/2006/relationships/hyperlink" Target="garantF1://55622474.0" TargetMode="External"/><Relationship Id="rId314" Type="http://schemas.openxmlformats.org/officeDocument/2006/relationships/hyperlink" Target="garantF1://94042.1203" TargetMode="External"/><Relationship Id="rId335" Type="http://schemas.openxmlformats.org/officeDocument/2006/relationships/hyperlink" Target="garantF1://12013060.30" TargetMode="External"/><Relationship Id="rId356" Type="http://schemas.openxmlformats.org/officeDocument/2006/relationships/hyperlink" Target="garantF1://12080849.2332" TargetMode="External"/><Relationship Id="rId5" Type="http://schemas.openxmlformats.org/officeDocument/2006/relationships/hyperlink" Target="garantF1://70003036.0" TargetMode="External"/><Relationship Id="rId95" Type="http://schemas.openxmlformats.org/officeDocument/2006/relationships/hyperlink" Target="garantF1://57970403.0" TargetMode="External"/><Relationship Id="rId160" Type="http://schemas.openxmlformats.org/officeDocument/2006/relationships/hyperlink" Target="garantF1://55622474.0" TargetMode="External"/><Relationship Id="rId181" Type="http://schemas.openxmlformats.org/officeDocument/2006/relationships/hyperlink" Target="garantF1://55622474.0" TargetMode="External"/><Relationship Id="rId216" Type="http://schemas.openxmlformats.org/officeDocument/2006/relationships/hyperlink" Target="garantF1://55622474.0" TargetMode="External"/><Relationship Id="rId237" Type="http://schemas.openxmlformats.org/officeDocument/2006/relationships/hyperlink" Target="garantF1://12080849.1" TargetMode="External"/><Relationship Id="rId258" Type="http://schemas.openxmlformats.org/officeDocument/2006/relationships/hyperlink" Target="garantF1://12080849.1" TargetMode="External"/><Relationship Id="rId279" Type="http://schemas.openxmlformats.org/officeDocument/2006/relationships/hyperlink" Target="garantF1://70851956.4320"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garantF1://70851956.2010" TargetMode="External"/><Relationship Id="rId64" Type="http://schemas.openxmlformats.org/officeDocument/2006/relationships/hyperlink" Target="garantF1://70851956.4020" TargetMode="External"/><Relationship Id="rId118" Type="http://schemas.openxmlformats.org/officeDocument/2006/relationships/hyperlink" Target="garantF1://57970403.0" TargetMode="External"/><Relationship Id="rId139" Type="http://schemas.openxmlformats.org/officeDocument/2006/relationships/hyperlink" Target="garantF1://55622474.0" TargetMode="External"/><Relationship Id="rId290" Type="http://schemas.openxmlformats.org/officeDocument/2006/relationships/hyperlink" Target="garantF1://12080849.2056" TargetMode="External"/><Relationship Id="rId304" Type="http://schemas.openxmlformats.org/officeDocument/2006/relationships/hyperlink" Target="garantF1://12059439.0" TargetMode="External"/><Relationship Id="rId325" Type="http://schemas.openxmlformats.org/officeDocument/2006/relationships/hyperlink" Target="garantF1://70851956.2140" TargetMode="External"/><Relationship Id="rId346" Type="http://schemas.openxmlformats.org/officeDocument/2006/relationships/hyperlink" Target="garantF1://70851956.2320" TargetMode="External"/><Relationship Id="rId367" Type="http://schemas.openxmlformats.org/officeDocument/2006/relationships/theme" Target="theme/theme1.xml"/><Relationship Id="rId85" Type="http://schemas.openxmlformats.org/officeDocument/2006/relationships/hyperlink" Target="garantF1://70851956.4020" TargetMode="External"/><Relationship Id="rId150" Type="http://schemas.openxmlformats.org/officeDocument/2006/relationships/hyperlink" Target="garantF1://55622474.0" TargetMode="External"/><Relationship Id="rId171" Type="http://schemas.openxmlformats.org/officeDocument/2006/relationships/hyperlink" Target="garantF1://55622474.0" TargetMode="External"/><Relationship Id="rId192" Type="http://schemas.openxmlformats.org/officeDocument/2006/relationships/hyperlink" Target="garantF1://55622474.0" TargetMode="External"/><Relationship Id="rId206" Type="http://schemas.openxmlformats.org/officeDocument/2006/relationships/hyperlink" Target="garantF1://55622474.0" TargetMode="External"/><Relationship Id="rId227" Type="http://schemas.openxmlformats.org/officeDocument/2006/relationships/hyperlink" Target="garantF1://55622474.0" TargetMode="External"/><Relationship Id="rId248" Type="http://schemas.openxmlformats.org/officeDocument/2006/relationships/hyperlink" Target="garantF1://12080849.1" TargetMode="External"/><Relationship Id="rId269" Type="http://schemas.openxmlformats.org/officeDocument/2006/relationships/hyperlink" Target="garantF1://70851956.4100" TargetMode="External"/><Relationship Id="rId12" Type="http://schemas.openxmlformats.org/officeDocument/2006/relationships/hyperlink" Target="garantF1://12080897.0" TargetMode="External"/><Relationship Id="rId33" Type="http://schemas.openxmlformats.org/officeDocument/2006/relationships/hyperlink" Target="garantF1://71083090.1000" TargetMode="External"/><Relationship Id="rId108" Type="http://schemas.openxmlformats.org/officeDocument/2006/relationships/hyperlink" Target="garantF1://57970403.0" TargetMode="External"/><Relationship Id="rId129" Type="http://schemas.openxmlformats.org/officeDocument/2006/relationships/hyperlink" Target="garantF1://55622474.0" TargetMode="External"/><Relationship Id="rId280" Type="http://schemas.openxmlformats.org/officeDocument/2006/relationships/hyperlink" Target="garantF1://70851956.4320" TargetMode="External"/><Relationship Id="rId315" Type="http://schemas.openxmlformats.org/officeDocument/2006/relationships/hyperlink" Target="garantF1://94042.1203" TargetMode="External"/><Relationship Id="rId336" Type="http://schemas.openxmlformats.org/officeDocument/2006/relationships/hyperlink" Target="garantF1://12013060.30" TargetMode="External"/><Relationship Id="rId357" Type="http://schemas.openxmlformats.org/officeDocument/2006/relationships/hyperlink" Target="garantF1://12080849.2332" TargetMode="External"/><Relationship Id="rId54" Type="http://schemas.openxmlformats.org/officeDocument/2006/relationships/hyperlink" Target="garantF1://70851956.4020" TargetMode="External"/><Relationship Id="rId75" Type="http://schemas.openxmlformats.org/officeDocument/2006/relationships/hyperlink" Target="garantF1://70851956.4020" TargetMode="External"/><Relationship Id="rId96" Type="http://schemas.openxmlformats.org/officeDocument/2006/relationships/hyperlink" Target="garantF1://57970403.0" TargetMode="External"/><Relationship Id="rId140" Type="http://schemas.openxmlformats.org/officeDocument/2006/relationships/hyperlink" Target="garantF1://55622474.0" TargetMode="External"/><Relationship Id="rId161" Type="http://schemas.openxmlformats.org/officeDocument/2006/relationships/hyperlink" Target="garantF1://55622474.0" TargetMode="External"/><Relationship Id="rId182" Type="http://schemas.openxmlformats.org/officeDocument/2006/relationships/hyperlink" Target="garantF1://55622474.0" TargetMode="External"/><Relationship Id="rId217" Type="http://schemas.openxmlformats.org/officeDocument/2006/relationships/hyperlink" Target="garantF1://55622474.0" TargetMode="External"/><Relationship Id="rId6" Type="http://schemas.openxmlformats.org/officeDocument/2006/relationships/hyperlink" Target="garantF1://12075589.0" TargetMode="External"/><Relationship Id="rId238" Type="http://schemas.openxmlformats.org/officeDocument/2006/relationships/hyperlink" Target="garantF1://12080849.1" TargetMode="External"/><Relationship Id="rId259" Type="http://schemas.openxmlformats.org/officeDocument/2006/relationships/hyperlink" Target="garantF1://12080849.1"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garantF1://57970402.0" TargetMode="External"/><Relationship Id="rId270" Type="http://schemas.openxmlformats.org/officeDocument/2006/relationships/hyperlink" Target="garantF1://70851956.4100" TargetMode="External"/><Relationship Id="rId291" Type="http://schemas.openxmlformats.org/officeDocument/2006/relationships/hyperlink" Target="garantF1://12080849.2056" TargetMode="External"/><Relationship Id="rId305" Type="http://schemas.openxmlformats.org/officeDocument/2006/relationships/hyperlink" Target="garantF1://12059439.0" TargetMode="External"/><Relationship Id="rId326" Type="http://schemas.openxmlformats.org/officeDocument/2006/relationships/hyperlink" Target="garantF1://70851956.2060" TargetMode="External"/><Relationship Id="rId347" Type="http://schemas.openxmlformats.org/officeDocument/2006/relationships/hyperlink" Target="garantF1://70851956.2320" TargetMode="External"/><Relationship Id="rId44" Type="http://schemas.openxmlformats.org/officeDocument/2006/relationships/hyperlink" Target="garantF1://70851956.2010" TargetMode="External"/><Relationship Id="rId65" Type="http://schemas.openxmlformats.org/officeDocument/2006/relationships/hyperlink" Target="garantF1://70851956.4020" TargetMode="External"/><Relationship Id="rId86" Type="http://schemas.openxmlformats.org/officeDocument/2006/relationships/hyperlink" Target="garantF1://70851956.4020" TargetMode="External"/><Relationship Id="rId130" Type="http://schemas.openxmlformats.org/officeDocument/2006/relationships/hyperlink" Target="garantF1://55622474.0" TargetMode="External"/><Relationship Id="rId151" Type="http://schemas.openxmlformats.org/officeDocument/2006/relationships/hyperlink" Target="garantF1://55622474.0" TargetMode="External"/><Relationship Id="rId172" Type="http://schemas.openxmlformats.org/officeDocument/2006/relationships/hyperlink" Target="garantF1://55622474.0" TargetMode="External"/><Relationship Id="rId193" Type="http://schemas.openxmlformats.org/officeDocument/2006/relationships/hyperlink" Target="garantF1://55622474.0" TargetMode="External"/><Relationship Id="rId207" Type="http://schemas.openxmlformats.org/officeDocument/2006/relationships/hyperlink" Target="garantF1://55622474.0" TargetMode="External"/><Relationship Id="rId228" Type="http://schemas.openxmlformats.org/officeDocument/2006/relationships/hyperlink" Target="garantF1://55622474.0" TargetMode="External"/><Relationship Id="rId249" Type="http://schemas.openxmlformats.org/officeDocument/2006/relationships/hyperlink" Target="garantF1://12080849.1"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garantF1://57970403.0" TargetMode="External"/><Relationship Id="rId260" Type="http://schemas.openxmlformats.org/officeDocument/2006/relationships/hyperlink" Target="garantF1://12080849.1" TargetMode="External"/><Relationship Id="rId281" Type="http://schemas.openxmlformats.org/officeDocument/2006/relationships/hyperlink" Target="garantF1://70851956.4320" TargetMode="External"/><Relationship Id="rId316" Type="http://schemas.openxmlformats.org/officeDocument/2006/relationships/hyperlink" Target="garantF1://70851956.2100" TargetMode="External"/><Relationship Id="rId337" Type="http://schemas.openxmlformats.org/officeDocument/2006/relationships/hyperlink" Target="garantF1://12013060.30" TargetMode="External"/><Relationship Id="rId34" Type="http://schemas.openxmlformats.org/officeDocument/2006/relationships/hyperlink" Target="garantF1://71083090.0" TargetMode="External"/><Relationship Id="rId55" Type="http://schemas.openxmlformats.org/officeDocument/2006/relationships/hyperlink" Target="garantF1://70851956.4020" TargetMode="External"/><Relationship Id="rId76" Type="http://schemas.openxmlformats.org/officeDocument/2006/relationships/hyperlink" Target="garantF1://70851956.4020" TargetMode="External"/><Relationship Id="rId97" Type="http://schemas.openxmlformats.org/officeDocument/2006/relationships/hyperlink" Target="garantF1://57970403.0" TargetMode="External"/><Relationship Id="rId120" Type="http://schemas.openxmlformats.org/officeDocument/2006/relationships/hyperlink" Target="garantF1://55622474.0" TargetMode="External"/><Relationship Id="rId141" Type="http://schemas.openxmlformats.org/officeDocument/2006/relationships/hyperlink" Target="garantF1://55622474.0" TargetMode="External"/><Relationship Id="rId358" Type="http://schemas.openxmlformats.org/officeDocument/2006/relationships/hyperlink" Target="garantF1://12080849.2332" TargetMode="External"/><Relationship Id="rId7" Type="http://schemas.openxmlformats.org/officeDocument/2006/relationships/hyperlink" Target="garantF1://10005879.0" TargetMode="External"/><Relationship Id="rId162" Type="http://schemas.openxmlformats.org/officeDocument/2006/relationships/hyperlink" Target="garantF1://55622474.0" TargetMode="External"/><Relationship Id="rId183" Type="http://schemas.openxmlformats.org/officeDocument/2006/relationships/hyperlink" Target="garantF1://55622474.0" TargetMode="External"/><Relationship Id="rId218" Type="http://schemas.openxmlformats.org/officeDocument/2006/relationships/hyperlink" Target="garantF1://55622474.0" TargetMode="External"/><Relationship Id="rId239" Type="http://schemas.openxmlformats.org/officeDocument/2006/relationships/hyperlink" Target="garantF1://12080849.1" TargetMode="External"/><Relationship Id="rId250" Type="http://schemas.openxmlformats.org/officeDocument/2006/relationships/hyperlink" Target="garantF1://12080849.1" TargetMode="External"/><Relationship Id="rId271" Type="http://schemas.openxmlformats.org/officeDocument/2006/relationships/hyperlink" Target="garantF1://12080849.21" TargetMode="External"/><Relationship Id="rId292" Type="http://schemas.openxmlformats.org/officeDocument/2006/relationships/hyperlink" Target="garantF1://12080849.2056" TargetMode="External"/><Relationship Id="rId306" Type="http://schemas.openxmlformats.org/officeDocument/2006/relationships/hyperlink" Target="garantF1://12080849.10500"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garantF1://70851956.2010" TargetMode="External"/><Relationship Id="rId66" Type="http://schemas.openxmlformats.org/officeDocument/2006/relationships/hyperlink" Target="garantF1://70851956.4020" TargetMode="External"/><Relationship Id="rId87" Type="http://schemas.openxmlformats.org/officeDocument/2006/relationships/hyperlink" Target="garantF1://70851956.4020" TargetMode="External"/><Relationship Id="rId110" Type="http://schemas.openxmlformats.org/officeDocument/2006/relationships/hyperlink" Target="garantF1://57970403.0" TargetMode="External"/><Relationship Id="rId131" Type="http://schemas.openxmlformats.org/officeDocument/2006/relationships/hyperlink" Target="garantF1://55622474.0" TargetMode="External"/><Relationship Id="rId327" Type="http://schemas.openxmlformats.org/officeDocument/2006/relationships/hyperlink" Target="garantF1://70851956.2060" TargetMode="External"/><Relationship Id="rId348" Type="http://schemas.openxmlformats.org/officeDocument/2006/relationships/hyperlink" Target="garantF1://70851956.2320" TargetMode="External"/><Relationship Id="rId152" Type="http://schemas.openxmlformats.org/officeDocument/2006/relationships/hyperlink" Target="garantF1://55622474.0" TargetMode="External"/><Relationship Id="rId173" Type="http://schemas.openxmlformats.org/officeDocument/2006/relationships/hyperlink" Target="garantF1://55622474.0" TargetMode="External"/><Relationship Id="rId194" Type="http://schemas.openxmlformats.org/officeDocument/2006/relationships/hyperlink" Target="garantF1://55622474.0" TargetMode="External"/><Relationship Id="rId208" Type="http://schemas.openxmlformats.org/officeDocument/2006/relationships/hyperlink" Target="garantF1://55622474.0" TargetMode="External"/><Relationship Id="rId229" Type="http://schemas.openxmlformats.org/officeDocument/2006/relationships/hyperlink" Target="garantF1://55622474.0" TargetMode="External"/><Relationship Id="rId240" Type="http://schemas.openxmlformats.org/officeDocument/2006/relationships/hyperlink" Target="garantF1://12080849.1" TargetMode="External"/><Relationship Id="rId261" Type="http://schemas.openxmlformats.org/officeDocument/2006/relationships/hyperlink" Target="garantF1://12080849.1"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garantF1://890941.267462251" TargetMode="External"/><Relationship Id="rId56" Type="http://schemas.openxmlformats.org/officeDocument/2006/relationships/hyperlink" Target="garantF1://70851956.4020" TargetMode="External"/><Relationship Id="rId77" Type="http://schemas.openxmlformats.org/officeDocument/2006/relationships/hyperlink" Target="garantF1://70851956.4020" TargetMode="External"/><Relationship Id="rId100" Type="http://schemas.openxmlformats.org/officeDocument/2006/relationships/hyperlink" Target="garantF1://57970403.0" TargetMode="External"/><Relationship Id="rId282" Type="http://schemas.openxmlformats.org/officeDocument/2006/relationships/hyperlink" Target="garantF1://70851956.4050" TargetMode="External"/><Relationship Id="rId317" Type="http://schemas.openxmlformats.org/officeDocument/2006/relationships/hyperlink" Target="garantF1://70851956.2100" TargetMode="External"/><Relationship Id="rId338" Type="http://schemas.openxmlformats.org/officeDocument/2006/relationships/hyperlink" Target="garantF1://12013060.30" TargetMode="External"/><Relationship Id="rId359" Type="http://schemas.openxmlformats.org/officeDocument/2006/relationships/hyperlink" Target="garantF1://12080849.2332" TargetMode="External"/><Relationship Id="rId8" Type="http://schemas.openxmlformats.org/officeDocument/2006/relationships/hyperlink" Target="garantF1://12080849.2000" TargetMode="External"/><Relationship Id="rId98" Type="http://schemas.openxmlformats.org/officeDocument/2006/relationships/hyperlink" Target="garantF1://57970403.0" TargetMode="External"/><Relationship Id="rId121" Type="http://schemas.openxmlformats.org/officeDocument/2006/relationships/hyperlink" Target="garantF1://55622474.0" TargetMode="External"/><Relationship Id="rId142" Type="http://schemas.openxmlformats.org/officeDocument/2006/relationships/hyperlink" Target="garantF1://55622474.0" TargetMode="External"/><Relationship Id="rId163" Type="http://schemas.openxmlformats.org/officeDocument/2006/relationships/hyperlink" Target="garantF1://55622474.0" TargetMode="External"/><Relationship Id="rId184" Type="http://schemas.openxmlformats.org/officeDocument/2006/relationships/hyperlink" Target="garantF1://55622474.0" TargetMode="External"/><Relationship Id="rId219" Type="http://schemas.openxmlformats.org/officeDocument/2006/relationships/hyperlink" Target="garantF1://55622474.0" TargetMode="External"/><Relationship Id="rId230" Type="http://schemas.openxmlformats.org/officeDocument/2006/relationships/hyperlink" Target="garantF1://55622474.0" TargetMode="External"/><Relationship Id="rId251" Type="http://schemas.openxmlformats.org/officeDocument/2006/relationships/hyperlink" Target="garantF1://12080849.1"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garantF1://70851956.2010" TargetMode="External"/><Relationship Id="rId67" Type="http://schemas.openxmlformats.org/officeDocument/2006/relationships/hyperlink" Target="garantF1://70851956.4020" TargetMode="External"/><Relationship Id="rId272" Type="http://schemas.openxmlformats.org/officeDocument/2006/relationships/hyperlink" Target="garantF1://12080849.21" TargetMode="External"/><Relationship Id="rId293" Type="http://schemas.openxmlformats.org/officeDocument/2006/relationships/hyperlink" Target="garantF1://12080849.2056" TargetMode="External"/><Relationship Id="rId307" Type="http://schemas.openxmlformats.org/officeDocument/2006/relationships/hyperlink" Target="garantF1://12080849.10500" TargetMode="External"/><Relationship Id="rId328" Type="http://schemas.openxmlformats.org/officeDocument/2006/relationships/hyperlink" Target="garantF1://70851956.2060" TargetMode="External"/><Relationship Id="rId349" Type="http://schemas.openxmlformats.org/officeDocument/2006/relationships/hyperlink" Target="garantF1://70851956.2320" TargetMode="External"/><Relationship Id="rId88" Type="http://schemas.openxmlformats.org/officeDocument/2006/relationships/hyperlink" Target="garantF1://70851956.4020" TargetMode="External"/><Relationship Id="rId111" Type="http://schemas.openxmlformats.org/officeDocument/2006/relationships/hyperlink" Target="garantF1://57970403.0" TargetMode="External"/><Relationship Id="rId132" Type="http://schemas.openxmlformats.org/officeDocument/2006/relationships/hyperlink" Target="garantF1://55622474.0" TargetMode="External"/><Relationship Id="rId153" Type="http://schemas.openxmlformats.org/officeDocument/2006/relationships/hyperlink" Target="garantF1://55622474.0" TargetMode="External"/><Relationship Id="rId174" Type="http://schemas.openxmlformats.org/officeDocument/2006/relationships/hyperlink" Target="garantF1://55622474.0" TargetMode="External"/><Relationship Id="rId195" Type="http://schemas.openxmlformats.org/officeDocument/2006/relationships/hyperlink" Target="garantF1://55622474.0" TargetMode="External"/><Relationship Id="rId209" Type="http://schemas.openxmlformats.org/officeDocument/2006/relationships/hyperlink" Target="garantF1://55622474.0" TargetMode="External"/><Relationship Id="rId360" Type="http://schemas.openxmlformats.org/officeDocument/2006/relationships/hyperlink" Target="garantF1://12080849.2332" TargetMode="External"/><Relationship Id="rId220" Type="http://schemas.openxmlformats.org/officeDocument/2006/relationships/hyperlink" Target="garantF1://55622474.0" TargetMode="External"/><Relationship Id="rId241" Type="http://schemas.openxmlformats.org/officeDocument/2006/relationships/hyperlink" Target="garantF1://12080849.1"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garantF1://12012509.0" TargetMode="External"/><Relationship Id="rId57" Type="http://schemas.openxmlformats.org/officeDocument/2006/relationships/hyperlink" Target="garantF1://70851956.4020" TargetMode="External"/><Relationship Id="rId262" Type="http://schemas.openxmlformats.org/officeDocument/2006/relationships/hyperlink" Target="garantF1://12080849.1" TargetMode="External"/><Relationship Id="rId283" Type="http://schemas.openxmlformats.org/officeDocument/2006/relationships/hyperlink" Target="garantF1://70851956.4050" TargetMode="External"/><Relationship Id="rId318" Type="http://schemas.openxmlformats.org/officeDocument/2006/relationships/hyperlink" Target="garantF1://70851956.2100" TargetMode="External"/><Relationship Id="rId339" Type="http://schemas.openxmlformats.org/officeDocument/2006/relationships/hyperlink" Target="garantF1://12013060.30" TargetMode="External"/><Relationship Id="rId10" Type="http://schemas.openxmlformats.org/officeDocument/2006/relationships/hyperlink" Target="garantF1://70851956.0" TargetMode="External"/><Relationship Id="rId31" Type="http://schemas.openxmlformats.org/officeDocument/2006/relationships/hyperlink" Target="garantF1://12080897.1000" TargetMode="External"/><Relationship Id="rId52" Type="http://schemas.openxmlformats.org/officeDocument/2006/relationships/hyperlink" Target="garantF1://70851956.4020" TargetMode="External"/><Relationship Id="rId73" Type="http://schemas.openxmlformats.org/officeDocument/2006/relationships/hyperlink" Target="garantF1://70851956.4020" TargetMode="External"/><Relationship Id="rId78" Type="http://schemas.openxmlformats.org/officeDocument/2006/relationships/hyperlink" Target="garantF1://70851956.4020" TargetMode="External"/><Relationship Id="rId94" Type="http://schemas.openxmlformats.org/officeDocument/2006/relationships/hyperlink" Target="garantF1://70851956.4020" TargetMode="External"/><Relationship Id="rId99" Type="http://schemas.openxmlformats.org/officeDocument/2006/relationships/hyperlink" Target="garantF1://57970403.0" TargetMode="External"/><Relationship Id="rId101" Type="http://schemas.openxmlformats.org/officeDocument/2006/relationships/hyperlink" Target="garantF1://57970403.0" TargetMode="External"/><Relationship Id="rId122" Type="http://schemas.openxmlformats.org/officeDocument/2006/relationships/hyperlink" Target="garantF1://55622474.0" TargetMode="External"/><Relationship Id="rId143" Type="http://schemas.openxmlformats.org/officeDocument/2006/relationships/hyperlink" Target="garantF1://55622474.0" TargetMode="External"/><Relationship Id="rId148" Type="http://schemas.openxmlformats.org/officeDocument/2006/relationships/hyperlink" Target="garantF1://55622474.0" TargetMode="External"/><Relationship Id="rId164" Type="http://schemas.openxmlformats.org/officeDocument/2006/relationships/hyperlink" Target="garantF1://55622474.0" TargetMode="External"/><Relationship Id="rId169" Type="http://schemas.openxmlformats.org/officeDocument/2006/relationships/hyperlink" Target="garantF1://55622474.0" TargetMode="External"/><Relationship Id="rId185" Type="http://schemas.openxmlformats.org/officeDocument/2006/relationships/hyperlink" Target="garantF1://55622474.0" TargetMode="External"/><Relationship Id="rId334" Type="http://schemas.openxmlformats.org/officeDocument/2006/relationships/hyperlink" Target="garantF1://12013060.30" TargetMode="External"/><Relationship Id="rId350" Type="http://schemas.openxmlformats.org/officeDocument/2006/relationships/hyperlink" Target="garantF1://70851956.2320" TargetMode="External"/><Relationship Id="rId355" Type="http://schemas.openxmlformats.org/officeDocument/2006/relationships/hyperlink" Target="garantF1://12080849.2332" TargetMode="External"/><Relationship Id="rId4" Type="http://schemas.openxmlformats.org/officeDocument/2006/relationships/hyperlink" Target="garantF1://12012604.0" TargetMode="External"/><Relationship Id="rId9" Type="http://schemas.openxmlformats.org/officeDocument/2006/relationships/hyperlink" Target="garantF1://12080849.0" TargetMode="External"/><Relationship Id="rId180" Type="http://schemas.openxmlformats.org/officeDocument/2006/relationships/hyperlink" Target="garantF1://55622474.0" TargetMode="External"/><Relationship Id="rId210" Type="http://schemas.openxmlformats.org/officeDocument/2006/relationships/hyperlink" Target="garantF1://55622474.0" TargetMode="External"/><Relationship Id="rId215" Type="http://schemas.openxmlformats.org/officeDocument/2006/relationships/hyperlink" Target="garantF1://55622474.0" TargetMode="External"/><Relationship Id="rId236" Type="http://schemas.openxmlformats.org/officeDocument/2006/relationships/hyperlink" Target="garantF1://12080849.1" TargetMode="External"/><Relationship Id="rId257" Type="http://schemas.openxmlformats.org/officeDocument/2006/relationships/hyperlink" Target="garantF1://12080849.1" TargetMode="External"/><Relationship Id="rId278" Type="http://schemas.openxmlformats.org/officeDocument/2006/relationships/hyperlink" Target="garantF1://70851956.4320"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garantF1://55622474.0" TargetMode="External"/><Relationship Id="rId252" Type="http://schemas.openxmlformats.org/officeDocument/2006/relationships/hyperlink" Target="garantF1://12080849.1" TargetMode="External"/><Relationship Id="rId273" Type="http://schemas.openxmlformats.org/officeDocument/2006/relationships/hyperlink" Target="garantF1://12080849.21" TargetMode="External"/><Relationship Id="rId294" Type="http://schemas.openxmlformats.org/officeDocument/2006/relationships/hyperlink" Target="garantF1://12080849.2056" TargetMode="External"/><Relationship Id="rId308" Type="http://schemas.openxmlformats.org/officeDocument/2006/relationships/hyperlink" Target="garantF1://12080849.10500" TargetMode="External"/><Relationship Id="rId329" Type="http://schemas.openxmlformats.org/officeDocument/2006/relationships/hyperlink" Target="garantF1://70851956.2260" TargetMode="External"/><Relationship Id="rId47" Type="http://schemas.openxmlformats.org/officeDocument/2006/relationships/hyperlink" Target="garantF1://70851956.2130" TargetMode="External"/><Relationship Id="rId68" Type="http://schemas.openxmlformats.org/officeDocument/2006/relationships/hyperlink" Target="garantF1://70851956.4020" TargetMode="External"/><Relationship Id="rId89" Type="http://schemas.openxmlformats.org/officeDocument/2006/relationships/hyperlink" Target="garantF1://70851956.4020" TargetMode="External"/><Relationship Id="rId112" Type="http://schemas.openxmlformats.org/officeDocument/2006/relationships/hyperlink" Target="garantF1://57970403.0" TargetMode="External"/><Relationship Id="rId133" Type="http://schemas.openxmlformats.org/officeDocument/2006/relationships/hyperlink" Target="garantF1://55622474.0" TargetMode="External"/><Relationship Id="rId154" Type="http://schemas.openxmlformats.org/officeDocument/2006/relationships/hyperlink" Target="garantF1://55622474.0" TargetMode="External"/><Relationship Id="rId175" Type="http://schemas.openxmlformats.org/officeDocument/2006/relationships/hyperlink" Target="garantF1://55622474.0" TargetMode="External"/><Relationship Id="rId340" Type="http://schemas.openxmlformats.org/officeDocument/2006/relationships/hyperlink" Target="garantF1://70851956.2320" TargetMode="External"/><Relationship Id="rId361" Type="http://schemas.openxmlformats.org/officeDocument/2006/relationships/hyperlink" Target="garantF1://12080849.2332" TargetMode="External"/><Relationship Id="rId196" Type="http://schemas.openxmlformats.org/officeDocument/2006/relationships/hyperlink" Target="garantF1://55622474.0" TargetMode="External"/><Relationship Id="rId200" Type="http://schemas.openxmlformats.org/officeDocument/2006/relationships/hyperlink" Target="garantF1://55622474.0"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garantF1://55622474.0" TargetMode="External"/><Relationship Id="rId242" Type="http://schemas.openxmlformats.org/officeDocument/2006/relationships/hyperlink" Target="garantF1://12080849.1" TargetMode="External"/><Relationship Id="rId263" Type="http://schemas.openxmlformats.org/officeDocument/2006/relationships/hyperlink" Target="garantF1://12080849.1" TargetMode="External"/><Relationship Id="rId284" Type="http://schemas.openxmlformats.org/officeDocument/2006/relationships/hyperlink" Target="garantF1://57970322.0" TargetMode="External"/><Relationship Id="rId319" Type="http://schemas.openxmlformats.org/officeDocument/2006/relationships/hyperlink" Target="garantF1://70851956.2100" TargetMode="External"/><Relationship Id="rId37" Type="http://schemas.openxmlformats.org/officeDocument/2006/relationships/hyperlink" Target="garantF1://12080849.2" TargetMode="External"/><Relationship Id="rId58" Type="http://schemas.openxmlformats.org/officeDocument/2006/relationships/hyperlink" Target="garantF1://70851956.4020" TargetMode="External"/><Relationship Id="rId79" Type="http://schemas.openxmlformats.org/officeDocument/2006/relationships/hyperlink" Target="garantF1://70851956.4020" TargetMode="External"/><Relationship Id="rId102" Type="http://schemas.openxmlformats.org/officeDocument/2006/relationships/hyperlink" Target="garantF1://57970403.0" TargetMode="External"/><Relationship Id="rId123" Type="http://schemas.openxmlformats.org/officeDocument/2006/relationships/hyperlink" Target="garantF1://55622474.0" TargetMode="External"/><Relationship Id="rId144" Type="http://schemas.openxmlformats.org/officeDocument/2006/relationships/hyperlink" Target="garantF1://55622474.0" TargetMode="External"/><Relationship Id="rId330" Type="http://schemas.openxmlformats.org/officeDocument/2006/relationships/hyperlink" Target="garantF1://70851956.2260" TargetMode="External"/><Relationship Id="rId90" Type="http://schemas.openxmlformats.org/officeDocument/2006/relationships/hyperlink" Target="garantF1://70851956.4020" TargetMode="External"/><Relationship Id="rId165" Type="http://schemas.openxmlformats.org/officeDocument/2006/relationships/hyperlink" Target="garantF1://55622474.0" TargetMode="External"/><Relationship Id="rId186" Type="http://schemas.openxmlformats.org/officeDocument/2006/relationships/hyperlink" Target="garantF1://55622474.0" TargetMode="External"/><Relationship Id="rId351" Type="http://schemas.openxmlformats.org/officeDocument/2006/relationships/hyperlink" Target="garantF1://890941.267462253" TargetMode="External"/><Relationship Id="rId211" Type="http://schemas.openxmlformats.org/officeDocument/2006/relationships/hyperlink" Target="garantF1://55622474.0" TargetMode="External"/><Relationship Id="rId232" Type="http://schemas.openxmlformats.org/officeDocument/2006/relationships/hyperlink" Target="garantF1://12080849.1" TargetMode="External"/><Relationship Id="rId253" Type="http://schemas.openxmlformats.org/officeDocument/2006/relationships/hyperlink" Target="garantF1://12080849.1" TargetMode="External"/><Relationship Id="rId274" Type="http://schemas.openxmlformats.org/officeDocument/2006/relationships/hyperlink" Target="garantF1://12080849.21" TargetMode="External"/><Relationship Id="rId295" Type="http://schemas.openxmlformats.org/officeDocument/2006/relationships/hyperlink" Target="garantF1://12080849.2085" TargetMode="External"/><Relationship Id="rId309" Type="http://schemas.openxmlformats.org/officeDocument/2006/relationships/hyperlink" Target="garantF1://12080849.10500"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garantF1://70851956.2130" TargetMode="External"/><Relationship Id="rId69" Type="http://schemas.openxmlformats.org/officeDocument/2006/relationships/hyperlink" Target="garantF1://70851956.4020" TargetMode="External"/><Relationship Id="rId113" Type="http://schemas.openxmlformats.org/officeDocument/2006/relationships/hyperlink" Target="garantF1://57970403.0" TargetMode="External"/><Relationship Id="rId134" Type="http://schemas.openxmlformats.org/officeDocument/2006/relationships/hyperlink" Target="garantF1://55622474.0" TargetMode="External"/><Relationship Id="rId320" Type="http://schemas.openxmlformats.org/officeDocument/2006/relationships/hyperlink" Target="garantF1://70851956.2100" TargetMode="External"/><Relationship Id="rId80" Type="http://schemas.openxmlformats.org/officeDocument/2006/relationships/hyperlink" Target="garantF1://70851956.4020" TargetMode="External"/><Relationship Id="rId155" Type="http://schemas.openxmlformats.org/officeDocument/2006/relationships/hyperlink" Target="garantF1://55622474.0" TargetMode="External"/><Relationship Id="rId176" Type="http://schemas.openxmlformats.org/officeDocument/2006/relationships/hyperlink" Target="garantF1://55622474.0" TargetMode="External"/><Relationship Id="rId197" Type="http://schemas.openxmlformats.org/officeDocument/2006/relationships/hyperlink" Target="garantF1://55622474.0" TargetMode="External"/><Relationship Id="rId341" Type="http://schemas.openxmlformats.org/officeDocument/2006/relationships/hyperlink" Target="garantF1://70851956.2320" TargetMode="External"/><Relationship Id="rId362"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1" Type="http://schemas.openxmlformats.org/officeDocument/2006/relationships/hyperlink" Target="garantF1://55622474.0" TargetMode="External"/><Relationship Id="rId222" Type="http://schemas.openxmlformats.org/officeDocument/2006/relationships/hyperlink" Target="garantF1://55622474.0" TargetMode="External"/><Relationship Id="rId243" Type="http://schemas.openxmlformats.org/officeDocument/2006/relationships/hyperlink" Target="garantF1://12080849.1" TargetMode="External"/><Relationship Id="rId264" Type="http://schemas.openxmlformats.org/officeDocument/2006/relationships/hyperlink" Target="garantF1://12080849.1" TargetMode="External"/><Relationship Id="rId285" Type="http://schemas.openxmlformats.org/officeDocument/2006/relationships/hyperlink" Target="garantF1://57970322.0"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garantF1://12080849.2" TargetMode="External"/><Relationship Id="rId59" Type="http://schemas.openxmlformats.org/officeDocument/2006/relationships/hyperlink" Target="garantF1://70851956.4020" TargetMode="External"/><Relationship Id="rId103" Type="http://schemas.openxmlformats.org/officeDocument/2006/relationships/hyperlink" Target="garantF1://57970403.0" TargetMode="External"/><Relationship Id="rId124" Type="http://schemas.openxmlformats.org/officeDocument/2006/relationships/hyperlink" Target="garantF1://55622474.0" TargetMode="External"/><Relationship Id="rId310" Type="http://schemas.openxmlformats.org/officeDocument/2006/relationships/hyperlink" Target="garantF1://12080849.10500" TargetMode="External"/><Relationship Id="rId70" Type="http://schemas.openxmlformats.org/officeDocument/2006/relationships/hyperlink" Target="garantF1://70851956.4020" TargetMode="External"/><Relationship Id="rId91" Type="http://schemas.openxmlformats.org/officeDocument/2006/relationships/hyperlink" Target="garantF1://70851956.4020" TargetMode="External"/><Relationship Id="rId145" Type="http://schemas.openxmlformats.org/officeDocument/2006/relationships/hyperlink" Target="garantF1://55622474.0" TargetMode="External"/><Relationship Id="rId166" Type="http://schemas.openxmlformats.org/officeDocument/2006/relationships/hyperlink" Target="garantF1://55622474.0" TargetMode="External"/><Relationship Id="rId187" Type="http://schemas.openxmlformats.org/officeDocument/2006/relationships/hyperlink" Target="garantF1://55622474.0" TargetMode="External"/><Relationship Id="rId331" Type="http://schemas.openxmlformats.org/officeDocument/2006/relationships/hyperlink" Target="garantF1://12013060.30" TargetMode="External"/><Relationship Id="rId352" Type="http://schemas.openxmlformats.org/officeDocument/2006/relationships/hyperlink" Target="garantF1://70851956.2320" TargetMode="External"/><Relationship Id="rId1" Type="http://schemas.openxmlformats.org/officeDocument/2006/relationships/styles" Target="styles.xml"/><Relationship Id="rId212" Type="http://schemas.openxmlformats.org/officeDocument/2006/relationships/hyperlink" Target="garantF1://55622474.0" TargetMode="External"/><Relationship Id="rId23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54" Type="http://schemas.openxmlformats.org/officeDocument/2006/relationships/hyperlink" Target="garantF1://12080849.1"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garantF1://70851956.4010" TargetMode="External"/><Relationship Id="rId114" Type="http://schemas.openxmlformats.org/officeDocument/2006/relationships/hyperlink" Target="garantF1://57970403.0" TargetMode="External"/><Relationship Id="rId275" Type="http://schemas.openxmlformats.org/officeDocument/2006/relationships/hyperlink" Target="garantF1://70851956.4320" TargetMode="External"/><Relationship Id="rId296" Type="http://schemas.openxmlformats.org/officeDocument/2006/relationships/hyperlink" Target="garantF1://12080849.2085" TargetMode="External"/><Relationship Id="rId300" Type="http://schemas.openxmlformats.org/officeDocument/2006/relationships/hyperlink" Target="garantF1://12080849.2085" TargetMode="External"/><Relationship Id="rId60" Type="http://schemas.openxmlformats.org/officeDocument/2006/relationships/hyperlink" Target="garantF1://70851956.4020" TargetMode="External"/><Relationship Id="rId81" Type="http://schemas.openxmlformats.org/officeDocument/2006/relationships/hyperlink" Target="garantF1://70851956.4020" TargetMode="External"/><Relationship Id="rId135" Type="http://schemas.openxmlformats.org/officeDocument/2006/relationships/hyperlink" Target="garantF1://55622474.0" TargetMode="External"/><Relationship Id="rId156" Type="http://schemas.openxmlformats.org/officeDocument/2006/relationships/hyperlink" Target="garantF1://55622474.0" TargetMode="External"/><Relationship Id="rId177" Type="http://schemas.openxmlformats.org/officeDocument/2006/relationships/hyperlink" Target="garantF1://55622474.0" TargetMode="External"/><Relationship Id="rId198" Type="http://schemas.openxmlformats.org/officeDocument/2006/relationships/hyperlink" Target="garantF1://55622474.0" TargetMode="External"/><Relationship Id="rId321" Type="http://schemas.openxmlformats.org/officeDocument/2006/relationships/hyperlink" Target="garantF1://70851956.2100" TargetMode="External"/><Relationship Id="rId342" Type="http://schemas.openxmlformats.org/officeDocument/2006/relationships/hyperlink" Target="garantF1://70851956.2320" TargetMode="External"/><Relationship Id="rId363"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202" Type="http://schemas.openxmlformats.org/officeDocument/2006/relationships/hyperlink" Target="garantF1://55622474.0" TargetMode="External"/><Relationship Id="rId223" Type="http://schemas.openxmlformats.org/officeDocument/2006/relationships/hyperlink" Target="garantF1://55622474.0" TargetMode="External"/><Relationship Id="rId244" Type="http://schemas.openxmlformats.org/officeDocument/2006/relationships/hyperlink" Target="garantF1://12080849.1"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garantF1://12080849.2" TargetMode="External"/><Relationship Id="rId265" Type="http://schemas.openxmlformats.org/officeDocument/2006/relationships/hyperlink" Target="garantF1://12080849.1" TargetMode="External"/><Relationship Id="rId28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50" Type="http://schemas.openxmlformats.org/officeDocument/2006/relationships/hyperlink" Target="garantF1://70851956.4020" TargetMode="External"/><Relationship Id="rId104" Type="http://schemas.openxmlformats.org/officeDocument/2006/relationships/hyperlink" Target="garantF1://57970403.0" TargetMode="External"/><Relationship Id="rId125" Type="http://schemas.openxmlformats.org/officeDocument/2006/relationships/hyperlink" Target="garantF1://55622474.0" TargetMode="External"/><Relationship Id="rId146" Type="http://schemas.openxmlformats.org/officeDocument/2006/relationships/hyperlink" Target="garantF1://55622474.0" TargetMode="External"/><Relationship Id="rId167" Type="http://schemas.openxmlformats.org/officeDocument/2006/relationships/hyperlink" Target="garantF1://55622474.0" TargetMode="External"/><Relationship Id="rId188" Type="http://schemas.openxmlformats.org/officeDocument/2006/relationships/hyperlink" Target="garantF1://55622474.0" TargetMode="External"/><Relationship Id="rId311" Type="http://schemas.openxmlformats.org/officeDocument/2006/relationships/hyperlink" Target="garantF1://12080849.10500" TargetMode="External"/><Relationship Id="rId332" Type="http://schemas.openxmlformats.org/officeDocument/2006/relationships/hyperlink" Target="garantF1://12013060.30" TargetMode="External"/><Relationship Id="rId353" Type="http://schemas.openxmlformats.org/officeDocument/2006/relationships/hyperlink" Target="garantF1://70851956.2320" TargetMode="External"/><Relationship Id="rId71" Type="http://schemas.openxmlformats.org/officeDocument/2006/relationships/hyperlink" Target="garantF1://70851956.4020" TargetMode="External"/><Relationship Id="rId92" Type="http://schemas.openxmlformats.org/officeDocument/2006/relationships/hyperlink" Target="garantF1://70851956.4020" TargetMode="External"/><Relationship Id="rId213" Type="http://schemas.openxmlformats.org/officeDocument/2006/relationships/hyperlink" Target="garantF1://55622474.0" TargetMode="External"/><Relationship Id="rId234" Type="http://schemas.openxmlformats.org/officeDocument/2006/relationships/hyperlink" Target="garantF1://12080849.1" TargetMode="External"/><Relationship Id="rId2" Type="http://schemas.openxmlformats.org/officeDocument/2006/relationships/settings" Target="settings.xml"/><Relationship Id="rId29" Type="http://schemas.openxmlformats.org/officeDocument/2006/relationships/hyperlink" Target="garantF1://12080849.1000" TargetMode="External"/><Relationship Id="rId255" Type="http://schemas.openxmlformats.org/officeDocument/2006/relationships/hyperlink" Target="garantF1://12080849.1" TargetMode="External"/><Relationship Id="rId276" Type="http://schemas.openxmlformats.org/officeDocument/2006/relationships/hyperlink" Target="garantF1://70851956.4320" TargetMode="External"/><Relationship Id="rId297" Type="http://schemas.openxmlformats.org/officeDocument/2006/relationships/hyperlink" Target="garantF1://12080849.2085" TargetMode="External"/><Relationship Id="rId40" Type="http://schemas.openxmlformats.org/officeDocument/2006/relationships/hyperlink" Target="garantF1://70851956.2010" TargetMode="External"/><Relationship Id="rId115" Type="http://schemas.openxmlformats.org/officeDocument/2006/relationships/hyperlink" Target="garantF1://57970403.0" TargetMode="External"/><Relationship Id="rId136" Type="http://schemas.openxmlformats.org/officeDocument/2006/relationships/hyperlink" Target="garantF1://55622474.0" TargetMode="External"/><Relationship Id="rId157" Type="http://schemas.openxmlformats.org/officeDocument/2006/relationships/hyperlink" Target="garantF1://55622474.0" TargetMode="External"/><Relationship Id="rId178" Type="http://schemas.openxmlformats.org/officeDocument/2006/relationships/hyperlink" Target="garantF1://55622474.0" TargetMode="External"/><Relationship Id="rId301" Type="http://schemas.openxmlformats.org/officeDocument/2006/relationships/hyperlink" Target="garantF1://12080849.2085" TargetMode="External"/><Relationship Id="rId322" Type="http://schemas.openxmlformats.org/officeDocument/2006/relationships/hyperlink" Target="garantF1://70851956.2160" TargetMode="External"/><Relationship Id="rId343" Type="http://schemas.openxmlformats.org/officeDocument/2006/relationships/hyperlink" Target="garantF1://70851956.2320" TargetMode="External"/><Relationship Id="rId364"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61" Type="http://schemas.openxmlformats.org/officeDocument/2006/relationships/hyperlink" Target="garantF1://70851956.4020" TargetMode="External"/><Relationship Id="rId82" Type="http://schemas.openxmlformats.org/officeDocument/2006/relationships/hyperlink" Target="garantF1://70851956.4020" TargetMode="External"/><Relationship Id="rId199" Type="http://schemas.openxmlformats.org/officeDocument/2006/relationships/hyperlink" Target="garantF1://55622474.0" TargetMode="External"/><Relationship Id="rId203" Type="http://schemas.openxmlformats.org/officeDocument/2006/relationships/hyperlink" Target="garantF1://55622474.0"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garantF1://55622474.0" TargetMode="External"/><Relationship Id="rId245" Type="http://schemas.openxmlformats.org/officeDocument/2006/relationships/hyperlink" Target="garantF1://12080849.1" TargetMode="External"/><Relationship Id="rId266" Type="http://schemas.openxmlformats.org/officeDocument/2006/relationships/hyperlink" Target="garantF1://12080849.1" TargetMode="External"/><Relationship Id="rId28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0" Type="http://schemas.openxmlformats.org/officeDocument/2006/relationships/hyperlink" Target="garantF1://12080849.0" TargetMode="External"/><Relationship Id="rId105" Type="http://schemas.openxmlformats.org/officeDocument/2006/relationships/hyperlink" Target="garantF1://57970403.0" TargetMode="External"/><Relationship Id="rId126" Type="http://schemas.openxmlformats.org/officeDocument/2006/relationships/hyperlink" Target="garantF1://55622474.0" TargetMode="External"/><Relationship Id="rId147" Type="http://schemas.openxmlformats.org/officeDocument/2006/relationships/hyperlink" Target="garantF1://55622474.0" TargetMode="External"/><Relationship Id="rId168" Type="http://schemas.openxmlformats.org/officeDocument/2006/relationships/hyperlink" Target="garantF1://55622474.0" TargetMode="External"/><Relationship Id="rId312" Type="http://schemas.openxmlformats.org/officeDocument/2006/relationships/hyperlink" Target="garantF1://12080849.10500" TargetMode="External"/><Relationship Id="rId333" Type="http://schemas.openxmlformats.org/officeDocument/2006/relationships/hyperlink" Target="garantF1://12013060.30" TargetMode="External"/><Relationship Id="rId354" Type="http://schemas.openxmlformats.org/officeDocument/2006/relationships/hyperlink" Target="garantF1://12080849.2332" TargetMode="External"/><Relationship Id="rId51" Type="http://schemas.openxmlformats.org/officeDocument/2006/relationships/hyperlink" Target="garantF1://70851956.4020" TargetMode="External"/><Relationship Id="rId72" Type="http://schemas.openxmlformats.org/officeDocument/2006/relationships/hyperlink" Target="garantF1://70851956.4020" TargetMode="External"/><Relationship Id="rId93" Type="http://schemas.openxmlformats.org/officeDocument/2006/relationships/hyperlink" Target="garantF1://70851956.4020" TargetMode="External"/><Relationship Id="rId189" Type="http://schemas.openxmlformats.org/officeDocument/2006/relationships/hyperlink" Target="garantF1://55622474.0" TargetMode="External"/><Relationship Id="rId3" Type="http://schemas.openxmlformats.org/officeDocument/2006/relationships/webSettings" Target="webSettings.xml"/><Relationship Id="rId214" Type="http://schemas.openxmlformats.org/officeDocument/2006/relationships/hyperlink" Target="garantF1://55622474.0" TargetMode="External"/><Relationship Id="rId235" Type="http://schemas.openxmlformats.org/officeDocument/2006/relationships/hyperlink" Target="garantF1://12080849.1" TargetMode="External"/><Relationship Id="rId256" Type="http://schemas.openxmlformats.org/officeDocument/2006/relationships/hyperlink" Target="garantF1://12080849.1" TargetMode="External"/><Relationship Id="rId277" Type="http://schemas.openxmlformats.org/officeDocument/2006/relationships/hyperlink" Target="garantF1://70851956.4320" TargetMode="External"/><Relationship Id="rId298" Type="http://schemas.openxmlformats.org/officeDocument/2006/relationships/hyperlink" Target="garantF1://12080849.2085" TargetMode="External"/><Relationship Id="rId116" Type="http://schemas.openxmlformats.org/officeDocument/2006/relationships/hyperlink" Target="garantF1://57970403.0" TargetMode="External"/><Relationship Id="rId137" Type="http://schemas.openxmlformats.org/officeDocument/2006/relationships/hyperlink" Target="garantF1://55622474.0" TargetMode="External"/><Relationship Id="rId158" Type="http://schemas.openxmlformats.org/officeDocument/2006/relationships/hyperlink" Target="garantF1://55622474.0" TargetMode="External"/><Relationship Id="rId302" Type="http://schemas.openxmlformats.org/officeDocument/2006/relationships/hyperlink" Target="garantF1://12080849.2085" TargetMode="External"/><Relationship Id="rId323" Type="http://schemas.openxmlformats.org/officeDocument/2006/relationships/hyperlink" Target="garantF1://70851956.2160" TargetMode="External"/><Relationship Id="rId344" Type="http://schemas.openxmlformats.org/officeDocument/2006/relationships/hyperlink" Target="garantF1://70851956.2320"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garantF1://70851956.2130" TargetMode="External"/><Relationship Id="rId62" Type="http://schemas.openxmlformats.org/officeDocument/2006/relationships/hyperlink" Target="garantF1://70851956.4020" TargetMode="External"/><Relationship Id="rId83" Type="http://schemas.openxmlformats.org/officeDocument/2006/relationships/hyperlink" Target="garantF1://70851956.4020" TargetMode="External"/><Relationship Id="rId179" Type="http://schemas.openxmlformats.org/officeDocument/2006/relationships/hyperlink" Target="garantF1://55622474.0" TargetMode="External"/><Relationship Id="rId36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garantF1://55622474.0" TargetMode="External"/><Relationship Id="rId204" Type="http://schemas.openxmlformats.org/officeDocument/2006/relationships/hyperlink" Target="garantF1://55622474.0" TargetMode="External"/><Relationship Id="rId225" Type="http://schemas.openxmlformats.org/officeDocument/2006/relationships/hyperlink" Target="garantF1://55622474.0" TargetMode="External"/><Relationship Id="rId246" Type="http://schemas.openxmlformats.org/officeDocument/2006/relationships/hyperlink" Target="garantF1://12080849.1" TargetMode="External"/><Relationship Id="rId267" Type="http://schemas.openxmlformats.org/officeDocument/2006/relationships/hyperlink" Target="garantF1://10036363.777" TargetMode="External"/><Relationship Id="rId288"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06" Type="http://schemas.openxmlformats.org/officeDocument/2006/relationships/hyperlink" Target="garantF1://57970403.0" TargetMode="External"/><Relationship Id="rId127" Type="http://schemas.openxmlformats.org/officeDocument/2006/relationships/hyperlink" Target="garantF1://55622474.0" TargetMode="External"/><Relationship Id="rId313" Type="http://schemas.openxmlformats.org/officeDocument/2006/relationships/hyperlink" Target="garantF1://94042.1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35</Pages>
  <Words>18085</Words>
  <Characters>103090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Психолог</cp:lastModifiedBy>
  <cp:revision>7</cp:revision>
  <cp:lastPrinted>2024-02-08T06:38:00Z</cp:lastPrinted>
  <dcterms:created xsi:type="dcterms:W3CDTF">2023-11-22T03:28:00Z</dcterms:created>
  <dcterms:modified xsi:type="dcterms:W3CDTF">2024-02-08T07:03:00Z</dcterms:modified>
</cp:coreProperties>
</file>