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31" w:rsidRDefault="00E9253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92531" w:rsidRDefault="00E92531">
      <w:pPr>
        <w:pStyle w:val="ConsPlusNormal"/>
        <w:outlineLvl w:val="0"/>
      </w:pPr>
    </w:p>
    <w:p w:rsidR="00E92531" w:rsidRDefault="00E92531">
      <w:pPr>
        <w:pStyle w:val="ConsPlusTitle"/>
        <w:jc w:val="center"/>
        <w:outlineLvl w:val="0"/>
      </w:pPr>
      <w:r>
        <w:t>БЛАГОВЕЩЕНСКАЯ ГОРОДСКАЯ ДУМА</w:t>
      </w:r>
    </w:p>
    <w:p w:rsidR="00E92531" w:rsidRDefault="00E92531">
      <w:pPr>
        <w:pStyle w:val="ConsPlusTitle"/>
        <w:jc w:val="center"/>
      </w:pPr>
      <w:r>
        <w:t>(шестой созыв)</w:t>
      </w:r>
    </w:p>
    <w:p w:rsidR="00E92531" w:rsidRDefault="00E92531">
      <w:pPr>
        <w:pStyle w:val="ConsPlusTitle"/>
        <w:jc w:val="center"/>
      </w:pPr>
    </w:p>
    <w:p w:rsidR="00E92531" w:rsidRDefault="00E92531">
      <w:pPr>
        <w:pStyle w:val="ConsPlusTitle"/>
        <w:jc w:val="center"/>
      </w:pPr>
      <w:r>
        <w:t>РЕШЕНИЕ</w:t>
      </w:r>
    </w:p>
    <w:p w:rsidR="00E92531" w:rsidRDefault="00E92531">
      <w:pPr>
        <w:pStyle w:val="ConsPlusTitle"/>
        <w:jc w:val="center"/>
      </w:pPr>
      <w:r>
        <w:t>от 28 января 2016 г. N 18/04</w:t>
      </w:r>
    </w:p>
    <w:p w:rsidR="00E92531" w:rsidRDefault="00E92531">
      <w:pPr>
        <w:pStyle w:val="ConsPlusTitle"/>
        <w:jc w:val="center"/>
      </w:pPr>
    </w:p>
    <w:p w:rsidR="00E92531" w:rsidRDefault="00E92531">
      <w:pPr>
        <w:pStyle w:val="ConsPlusTitle"/>
        <w:jc w:val="center"/>
      </w:pPr>
      <w:r>
        <w:t xml:space="preserve">ОБ ИМУЩЕСТВЕННОЙ ПОДДЕРЖКЕ СОЦИАЛЬНО </w:t>
      </w:r>
      <w:proofErr w:type="gramStart"/>
      <w:r>
        <w:t>ОРИЕНТИРОВАННЫХ</w:t>
      </w:r>
      <w:proofErr w:type="gramEnd"/>
    </w:p>
    <w:p w:rsidR="00E92531" w:rsidRDefault="00E92531">
      <w:pPr>
        <w:pStyle w:val="ConsPlusTitle"/>
        <w:jc w:val="center"/>
      </w:pPr>
      <w:r>
        <w:t>НЕКОММЕРЧЕСКИХ ОРГАНИЗАЦИЙ</w:t>
      </w:r>
    </w:p>
    <w:p w:rsidR="00E92531" w:rsidRDefault="00E92531">
      <w:pPr>
        <w:pStyle w:val="ConsPlusNormal"/>
        <w:ind w:firstLine="540"/>
        <w:jc w:val="both"/>
      </w:pPr>
    </w:p>
    <w:p w:rsidR="00E92531" w:rsidRDefault="00E92531">
      <w:pPr>
        <w:pStyle w:val="ConsPlusNormal"/>
        <w:ind w:firstLine="540"/>
        <w:jc w:val="both"/>
      </w:pPr>
      <w:proofErr w:type="gramStart"/>
      <w:r>
        <w:t xml:space="preserve">Рассмотрев внесенный мэром города Благовещенска проект решения Благовещенской городской Думы "Об имущественной поддержке социально ориентированных некоммерческих организаций", в соответствии с Федеральным </w:t>
      </w:r>
      <w:hyperlink r:id="rId5" w:history="1">
        <w:r>
          <w:rPr>
            <w:color w:val="0000FF"/>
          </w:rPr>
          <w:t>законом</w:t>
        </w:r>
      </w:hyperlink>
      <w:r>
        <w:t xml:space="preserve"> от 12 января 1996 г. N 7-ФЗ "О некоммерческих организациях", </w:t>
      </w:r>
      <w:hyperlink r:id="rId6" w:history="1">
        <w:r>
          <w:rPr>
            <w:color w:val="0000FF"/>
          </w:rPr>
          <w:t>статьей 20</w:t>
        </w:r>
      </w:hyperlink>
      <w:r>
        <w:t xml:space="preserve"> Устава муниципального образования города Благовещенска, учитывая заключение комитета Благовещенской городской Думы по вопросам экономики, собственности и жилищно-коммунального хозяйства, Благовещенская городская Дума решила:</w:t>
      </w:r>
      <w:proofErr w:type="gramEnd"/>
    </w:p>
    <w:p w:rsidR="00E92531" w:rsidRDefault="00E92531">
      <w:pPr>
        <w:pStyle w:val="ConsPlusNormal"/>
        <w:spacing w:before="220"/>
        <w:ind w:firstLine="540"/>
        <w:jc w:val="both"/>
      </w:pPr>
      <w:r>
        <w:t>1. Утвердить:</w:t>
      </w:r>
    </w:p>
    <w:p w:rsidR="00E92531" w:rsidRDefault="00E92531">
      <w:pPr>
        <w:pStyle w:val="ConsPlusNormal"/>
        <w:spacing w:before="220"/>
        <w:ind w:firstLine="540"/>
        <w:jc w:val="both"/>
      </w:pPr>
      <w:r>
        <w:t xml:space="preserve">1.1. </w:t>
      </w:r>
      <w:hyperlink w:anchor="P30" w:history="1">
        <w:r>
          <w:rPr>
            <w:color w:val="0000FF"/>
          </w:rPr>
          <w:t>Правила</w:t>
        </w:r>
      </w:hyperlink>
      <w:r>
        <w:t xml:space="preserve"> формирования и ведения перечня муниципального имущества, свободного от прав третьих лиц (за исключением имущественных прав некоммерческих организаций), предназначенного для передачи во владение и (или) в пользование социально ориентированным некоммерческим организациям, согласно приложению N 1.</w:t>
      </w:r>
    </w:p>
    <w:p w:rsidR="00E92531" w:rsidRDefault="00E92531">
      <w:pPr>
        <w:pStyle w:val="ConsPlusNormal"/>
        <w:spacing w:before="220"/>
        <w:ind w:firstLine="540"/>
        <w:jc w:val="both"/>
      </w:pPr>
      <w:r>
        <w:t xml:space="preserve">1.2. </w:t>
      </w:r>
      <w:hyperlink w:anchor="P76" w:history="1">
        <w:r>
          <w:rPr>
            <w:color w:val="0000FF"/>
          </w:rPr>
          <w:t>Правила</w:t>
        </w:r>
      </w:hyperlink>
      <w:r>
        <w:t xml:space="preserve">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согласно приложению N 2.</w:t>
      </w:r>
    </w:p>
    <w:p w:rsidR="00E92531" w:rsidRDefault="00E92531">
      <w:pPr>
        <w:pStyle w:val="ConsPlusNormal"/>
        <w:spacing w:before="220"/>
        <w:ind w:firstLine="540"/>
        <w:jc w:val="both"/>
      </w:pPr>
      <w:r>
        <w:t>2. Настоящее решение вступает в силу после его официального опубликования в газете "Благовещенск".</w:t>
      </w:r>
    </w:p>
    <w:p w:rsidR="00E92531" w:rsidRDefault="00E92531">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комитет Благовещенской городской Думы по вопросам экономики, собственности и жилищно-коммунального хозяйства (</w:t>
      </w:r>
      <w:proofErr w:type="spellStart"/>
      <w:r>
        <w:t>А.В.Сакания</w:t>
      </w:r>
      <w:proofErr w:type="spellEnd"/>
      <w:r>
        <w:t>).</w:t>
      </w:r>
    </w:p>
    <w:p w:rsidR="00E92531" w:rsidRDefault="00E92531">
      <w:pPr>
        <w:pStyle w:val="ConsPlusNormal"/>
        <w:ind w:firstLine="540"/>
        <w:jc w:val="both"/>
      </w:pPr>
    </w:p>
    <w:p w:rsidR="00E92531" w:rsidRDefault="00E92531">
      <w:pPr>
        <w:pStyle w:val="ConsPlusNormal"/>
        <w:jc w:val="right"/>
      </w:pPr>
      <w:r>
        <w:t>Председатель</w:t>
      </w:r>
    </w:p>
    <w:p w:rsidR="00E92531" w:rsidRDefault="00E92531">
      <w:pPr>
        <w:pStyle w:val="ConsPlusNormal"/>
        <w:jc w:val="right"/>
      </w:pPr>
      <w:r>
        <w:t>Благовещенской городской Думы</w:t>
      </w:r>
    </w:p>
    <w:p w:rsidR="00E92531" w:rsidRDefault="00E92531">
      <w:pPr>
        <w:pStyle w:val="ConsPlusNormal"/>
        <w:jc w:val="right"/>
      </w:pPr>
      <w:r>
        <w:t>С.В.ПОПОВ</w:t>
      </w: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jc w:val="right"/>
        <w:outlineLvl w:val="0"/>
      </w:pPr>
      <w:r>
        <w:lastRenderedPageBreak/>
        <w:t>Приложение N 1</w:t>
      </w:r>
    </w:p>
    <w:p w:rsidR="00E92531" w:rsidRDefault="00E92531">
      <w:pPr>
        <w:pStyle w:val="ConsPlusNormal"/>
        <w:jc w:val="right"/>
      </w:pPr>
      <w:r>
        <w:t>к решению</w:t>
      </w:r>
    </w:p>
    <w:p w:rsidR="00E92531" w:rsidRDefault="00E92531">
      <w:pPr>
        <w:pStyle w:val="ConsPlusNormal"/>
        <w:jc w:val="right"/>
      </w:pPr>
      <w:r>
        <w:t>Благовещенской городской Думы</w:t>
      </w:r>
    </w:p>
    <w:p w:rsidR="00E92531" w:rsidRDefault="00E92531">
      <w:pPr>
        <w:pStyle w:val="ConsPlusNormal"/>
        <w:jc w:val="right"/>
      </w:pPr>
      <w:r>
        <w:t>от 28 января 2016 г. N 18/04</w:t>
      </w:r>
    </w:p>
    <w:p w:rsidR="00E92531" w:rsidRDefault="00E92531">
      <w:pPr>
        <w:pStyle w:val="ConsPlusNormal"/>
        <w:ind w:firstLine="540"/>
        <w:jc w:val="both"/>
      </w:pPr>
    </w:p>
    <w:p w:rsidR="00E92531" w:rsidRDefault="00E92531">
      <w:pPr>
        <w:pStyle w:val="ConsPlusTitle"/>
        <w:jc w:val="center"/>
      </w:pPr>
      <w:bookmarkStart w:id="0" w:name="P30"/>
      <w:bookmarkEnd w:id="0"/>
      <w:r>
        <w:t>ПРАВИЛА</w:t>
      </w:r>
    </w:p>
    <w:p w:rsidR="00E92531" w:rsidRDefault="00E92531">
      <w:pPr>
        <w:pStyle w:val="ConsPlusTitle"/>
        <w:jc w:val="center"/>
      </w:pPr>
      <w:r>
        <w:t>ФОРМИРОВАНИЯ И ВЕДЕНИЯ ПЕРЕЧНЯ МУНИЦИПАЛЬНОГО ИМУЩЕСТВА,</w:t>
      </w:r>
    </w:p>
    <w:p w:rsidR="00E92531" w:rsidRDefault="00E92531">
      <w:pPr>
        <w:pStyle w:val="ConsPlusTitle"/>
        <w:jc w:val="center"/>
      </w:pPr>
      <w:proofErr w:type="gramStart"/>
      <w:r>
        <w:t>СВОБОДНОГО ОТ ПРАВ ТРЕТЬИХ ЛИЦ (ЗА ИСКЛЮЧЕНИЕМ ИМУЩЕСТВЕННЫХ</w:t>
      </w:r>
      <w:proofErr w:type="gramEnd"/>
    </w:p>
    <w:p w:rsidR="00E92531" w:rsidRDefault="00E92531">
      <w:pPr>
        <w:pStyle w:val="ConsPlusTitle"/>
        <w:jc w:val="center"/>
      </w:pPr>
      <w:proofErr w:type="gramStart"/>
      <w:r>
        <w:t>ПРАВ НЕКОММЕРЧЕСКИХ ОРГАНИЗАЦИЙ), ПРЕДНАЗНАЧЕННОГО</w:t>
      </w:r>
      <w:proofErr w:type="gramEnd"/>
    </w:p>
    <w:p w:rsidR="00E92531" w:rsidRDefault="00E92531">
      <w:pPr>
        <w:pStyle w:val="ConsPlusTitle"/>
        <w:jc w:val="center"/>
      </w:pPr>
      <w:r>
        <w:t>ДЛЯ ПЕРЕДАЧИ ВО ВЛАДЕНИЕ И (ИЛИ) В ПОЛЬЗОВАНИЕ СОЦИАЛЬНО</w:t>
      </w:r>
    </w:p>
    <w:p w:rsidR="00E92531" w:rsidRDefault="00E92531">
      <w:pPr>
        <w:pStyle w:val="ConsPlusTitle"/>
        <w:jc w:val="center"/>
      </w:pPr>
      <w:r>
        <w:t>ОРИЕНТИРОВАННЫМ НЕКОММЕРЧЕСКИМ ОРГАНИЗАЦИЯМ</w:t>
      </w:r>
    </w:p>
    <w:p w:rsidR="00E92531" w:rsidRDefault="00E92531">
      <w:pPr>
        <w:pStyle w:val="ConsPlusNormal"/>
        <w:ind w:firstLine="540"/>
        <w:jc w:val="both"/>
      </w:pPr>
    </w:p>
    <w:p w:rsidR="00E92531" w:rsidRDefault="00E92531">
      <w:pPr>
        <w:pStyle w:val="ConsPlusNormal"/>
        <w:ind w:firstLine="540"/>
        <w:jc w:val="both"/>
      </w:pPr>
      <w:r>
        <w:t xml:space="preserve">1. </w:t>
      </w:r>
      <w:proofErr w:type="gramStart"/>
      <w:r>
        <w:t>Настоящие Правила определяют процедуру формирования, ведения, обязательного опубликования перечня имущества, находящегося в собственности муниципального образования города Благовещенска, свободного от прав третьих лиц (за исключением имущественных прав некоммерческих организаций), предназначенного для передачи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roofErr w:type="gramEnd"/>
    </w:p>
    <w:p w:rsidR="00E92531" w:rsidRDefault="00E92531">
      <w:pPr>
        <w:pStyle w:val="ConsPlusNormal"/>
        <w:spacing w:before="220"/>
        <w:ind w:firstLine="540"/>
        <w:jc w:val="both"/>
      </w:pPr>
      <w:bookmarkStart w:id="1" w:name="P38"/>
      <w:bookmarkEnd w:id="1"/>
      <w:r>
        <w:t>2. В Перечень включаются только здания, сооружения и нежилые помещения, находящиеся в казне муниципального образования города Благовещенска и свободные от прав третьих лиц (за исключением имущественных прав некоммерческих организаций) (далее - объекты).</w:t>
      </w:r>
    </w:p>
    <w:p w:rsidR="00E92531" w:rsidRDefault="00E92531">
      <w:pPr>
        <w:pStyle w:val="ConsPlusNormal"/>
        <w:spacing w:before="220"/>
        <w:ind w:firstLine="540"/>
        <w:jc w:val="both"/>
      </w:pPr>
      <w:r>
        <w:t>3. Формирование и ведение Перечня осуществляет отраслевой орган администрации города Благовещенска в сфере управления и распоряжения муниципальным имуществом - комитет по управлению имуществом муниципального образования города Благовещенска (далее - уполномоченный орган) на бумажных и электронных носителях по следующей форме:</w:t>
      </w:r>
    </w:p>
    <w:p w:rsidR="00E92531" w:rsidRDefault="00E92531">
      <w:pPr>
        <w:sectPr w:rsidR="00E92531" w:rsidSect="0078534B">
          <w:pgSz w:w="11906" w:h="16838"/>
          <w:pgMar w:top="1134" w:right="850" w:bottom="1134" w:left="1701" w:header="708" w:footer="708" w:gutter="0"/>
          <w:cols w:space="708"/>
          <w:docGrid w:linePitch="360"/>
        </w:sectPr>
      </w:pPr>
    </w:p>
    <w:p w:rsidR="00E92531" w:rsidRDefault="00E925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1871"/>
        <w:gridCol w:w="1361"/>
        <w:gridCol w:w="964"/>
        <w:gridCol w:w="2041"/>
        <w:gridCol w:w="1984"/>
        <w:gridCol w:w="1928"/>
        <w:gridCol w:w="1757"/>
      </w:tblGrid>
      <w:tr w:rsidR="00E92531">
        <w:tc>
          <w:tcPr>
            <w:tcW w:w="518" w:type="dxa"/>
            <w:vMerge w:val="restart"/>
          </w:tcPr>
          <w:p w:rsidR="00E92531" w:rsidRDefault="00E9253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96" w:type="dxa"/>
            <w:gridSpan w:val="3"/>
          </w:tcPr>
          <w:p w:rsidR="00E92531" w:rsidRDefault="00E92531">
            <w:pPr>
              <w:pStyle w:val="ConsPlusNormal"/>
              <w:jc w:val="center"/>
            </w:pPr>
            <w:r>
              <w:t>Характеристика имущества</w:t>
            </w:r>
          </w:p>
        </w:tc>
        <w:tc>
          <w:tcPr>
            <w:tcW w:w="2041" w:type="dxa"/>
            <w:vMerge w:val="restart"/>
          </w:tcPr>
          <w:p w:rsidR="00E92531" w:rsidRDefault="00E92531">
            <w:pPr>
              <w:pStyle w:val="ConsPlusNormal"/>
              <w:jc w:val="center"/>
            </w:pPr>
            <w:r>
              <w:t xml:space="preserve">Целевое назначение (разрешенное использование) </w:t>
            </w:r>
            <w:hyperlink w:anchor="P54" w:history="1">
              <w:r>
                <w:rPr>
                  <w:color w:val="0000FF"/>
                </w:rPr>
                <w:t>&lt;1&gt;</w:t>
              </w:r>
            </w:hyperlink>
          </w:p>
        </w:tc>
        <w:tc>
          <w:tcPr>
            <w:tcW w:w="5669" w:type="dxa"/>
            <w:gridSpan w:val="3"/>
          </w:tcPr>
          <w:p w:rsidR="00E92531" w:rsidRDefault="00E92531">
            <w:pPr>
              <w:pStyle w:val="ConsPlusNormal"/>
              <w:jc w:val="center"/>
            </w:pPr>
            <w:r>
              <w:t>Сведения о наличии ограничения (обременения)</w:t>
            </w:r>
          </w:p>
        </w:tc>
      </w:tr>
      <w:tr w:rsidR="00E92531">
        <w:tc>
          <w:tcPr>
            <w:tcW w:w="518" w:type="dxa"/>
            <w:vMerge/>
          </w:tcPr>
          <w:p w:rsidR="00E92531" w:rsidRDefault="00E92531"/>
        </w:tc>
        <w:tc>
          <w:tcPr>
            <w:tcW w:w="1871" w:type="dxa"/>
          </w:tcPr>
          <w:p w:rsidR="00E92531" w:rsidRDefault="00E92531">
            <w:pPr>
              <w:pStyle w:val="ConsPlusNormal"/>
              <w:jc w:val="center"/>
            </w:pPr>
            <w:r>
              <w:t>наименование имущества</w:t>
            </w:r>
          </w:p>
        </w:tc>
        <w:tc>
          <w:tcPr>
            <w:tcW w:w="1361" w:type="dxa"/>
          </w:tcPr>
          <w:p w:rsidR="00E92531" w:rsidRDefault="00E92531">
            <w:pPr>
              <w:pStyle w:val="ConsPlusNormal"/>
              <w:jc w:val="center"/>
            </w:pPr>
            <w:r>
              <w:t>площадь, кв. м</w:t>
            </w:r>
          </w:p>
        </w:tc>
        <w:tc>
          <w:tcPr>
            <w:tcW w:w="964" w:type="dxa"/>
          </w:tcPr>
          <w:p w:rsidR="00E92531" w:rsidRDefault="00E92531">
            <w:pPr>
              <w:pStyle w:val="ConsPlusNormal"/>
              <w:jc w:val="center"/>
            </w:pPr>
            <w:r>
              <w:t>адрес</w:t>
            </w:r>
          </w:p>
        </w:tc>
        <w:tc>
          <w:tcPr>
            <w:tcW w:w="2041" w:type="dxa"/>
            <w:vMerge/>
          </w:tcPr>
          <w:p w:rsidR="00E92531" w:rsidRDefault="00E92531"/>
        </w:tc>
        <w:tc>
          <w:tcPr>
            <w:tcW w:w="1984" w:type="dxa"/>
          </w:tcPr>
          <w:p w:rsidR="00E92531" w:rsidRDefault="00E92531">
            <w:pPr>
              <w:pStyle w:val="ConsPlusNormal"/>
              <w:jc w:val="center"/>
            </w:pPr>
            <w:r>
              <w:t>содержание ограничения (обременения)</w:t>
            </w:r>
          </w:p>
        </w:tc>
        <w:tc>
          <w:tcPr>
            <w:tcW w:w="1928" w:type="dxa"/>
          </w:tcPr>
          <w:p w:rsidR="00E92531" w:rsidRDefault="00E92531">
            <w:pPr>
              <w:pStyle w:val="ConsPlusNormal"/>
              <w:jc w:val="center"/>
            </w:pPr>
            <w:r>
              <w:t>срок действия ограничения (обременения)</w:t>
            </w:r>
          </w:p>
        </w:tc>
        <w:tc>
          <w:tcPr>
            <w:tcW w:w="1757" w:type="dxa"/>
          </w:tcPr>
          <w:p w:rsidR="00E92531" w:rsidRDefault="00E92531">
            <w:pPr>
              <w:pStyle w:val="ConsPlusNormal"/>
              <w:jc w:val="center"/>
            </w:pPr>
            <w:r>
              <w:t xml:space="preserve">арендатор (ссудополучатель) </w:t>
            </w:r>
            <w:hyperlink w:anchor="P55" w:history="1">
              <w:r>
                <w:rPr>
                  <w:color w:val="0000FF"/>
                </w:rPr>
                <w:t>&lt;2&gt;</w:t>
              </w:r>
            </w:hyperlink>
          </w:p>
        </w:tc>
      </w:tr>
    </w:tbl>
    <w:p w:rsidR="00E92531" w:rsidRDefault="00E92531">
      <w:pPr>
        <w:sectPr w:rsidR="00E92531">
          <w:pgSz w:w="16838" w:h="11905" w:orient="landscape"/>
          <w:pgMar w:top="1701" w:right="1134" w:bottom="850" w:left="1134" w:header="0" w:footer="0" w:gutter="0"/>
          <w:cols w:space="720"/>
        </w:sectPr>
      </w:pPr>
    </w:p>
    <w:p w:rsidR="00E92531" w:rsidRDefault="00E92531">
      <w:pPr>
        <w:pStyle w:val="ConsPlusNormal"/>
        <w:ind w:firstLine="540"/>
        <w:jc w:val="both"/>
      </w:pPr>
    </w:p>
    <w:p w:rsidR="00E92531" w:rsidRDefault="00E92531">
      <w:pPr>
        <w:pStyle w:val="ConsPlusNormal"/>
        <w:ind w:firstLine="540"/>
        <w:jc w:val="both"/>
      </w:pPr>
      <w:r>
        <w:t>--------------------------------</w:t>
      </w:r>
    </w:p>
    <w:p w:rsidR="00E92531" w:rsidRDefault="00E92531">
      <w:pPr>
        <w:pStyle w:val="ConsPlusNormal"/>
        <w:spacing w:before="220"/>
        <w:ind w:firstLine="540"/>
        <w:jc w:val="both"/>
      </w:pPr>
      <w:r>
        <w:t>Примечание:</w:t>
      </w:r>
    </w:p>
    <w:p w:rsidR="00E92531" w:rsidRDefault="00E92531">
      <w:pPr>
        <w:pStyle w:val="ConsPlusNormal"/>
        <w:spacing w:before="220"/>
        <w:ind w:firstLine="540"/>
        <w:jc w:val="both"/>
      </w:pPr>
      <w:bookmarkStart w:id="2" w:name="P54"/>
      <w:bookmarkEnd w:id="2"/>
      <w:r>
        <w:t>&lt;1</w:t>
      </w:r>
      <w:proofErr w:type="gramStart"/>
      <w:r>
        <w:t>&gt; В</w:t>
      </w:r>
      <w:proofErr w:type="gramEnd"/>
      <w:r>
        <w:t xml:space="preserve"> случае если имущество может быть использовано по различному целевому назначению, в Перечне указываются все виды его использования.</w:t>
      </w:r>
    </w:p>
    <w:p w:rsidR="00E92531" w:rsidRDefault="00E92531">
      <w:pPr>
        <w:pStyle w:val="ConsPlusNormal"/>
        <w:spacing w:before="220"/>
        <w:ind w:firstLine="540"/>
        <w:jc w:val="both"/>
      </w:pPr>
      <w:bookmarkStart w:id="3" w:name="P55"/>
      <w:bookmarkEnd w:id="3"/>
      <w:r>
        <w:t>&lt;2</w:t>
      </w:r>
      <w:proofErr w:type="gramStart"/>
      <w:r>
        <w:t>&gt; У</w:t>
      </w:r>
      <w:proofErr w:type="gramEnd"/>
      <w:r>
        <w:t>казывается наименование организации, в аренду или безвозмездное пользование которой передано имущество.</w:t>
      </w:r>
    </w:p>
    <w:p w:rsidR="00E92531" w:rsidRDefault="00E92531">
      <w:pPr>
        <w:pStyle w:val="ConsPlusNormal"/>
        <w:ind w:firstLine="540"/>
        <w:jc w:val="both"/>
      </w:pPr>
    </w:p>
    <w:p w:rsidR="00E92531" w:rsidRDefault="00E92531">
      <w:pPr>
        <w:pStyle w:val="ConsPlusNormal"/>
        <w:ind w:firstLine="540"/>
        <w:jc w:val="both"/>
      </w:pPr>
      <w:r>
        <w:t>4. Перечень и изменения в него утверждаются постановлением администрации города Благовещенска и подлежат обязательному опубликованию в газете "Благовещенск" и на официальном сайте администрации города Благовещенска в информационно-телекоммуникационной сети "Интернет".</w:t>
      </w:r>
    </w:p>
    <w:p w:rsidR="00E92531" w:rsidRDefault="00E92531">
      <w:pPr>
        <w:pStyle w:val="ConsPlusNormal"/>
        <w:spacing w:before="220"/>
        <w:ind w:firstLine="540"/>
        <w:jc w:val="both"/>
      </w:pPr>
      <w:r>
        <w:t xml:space="preserve">5. Уполномоченный орган определяет в составе имущества казны объекты, указанные в </w:t>
      </w:r>
      <w:hyperlink w:anchor="P38" w:history="1">
        <w:r>
          <w:rPr>
            <w:color w:val="0000FF"/>
          </w:rPr>
          <w:t>пункте 2</w:t>
        </w:r>
      </w:hyperlink>
      <w:r>
        <w:t xml:space="preserve"> настоящих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 и готовит постановление о включении соответствующих объектов в Перечень.</w:t>
      </w:r>
    </w:p>
    <w:p w:rsidR="00E92531" w:rsidRDefault="00E92531">
      <w:pPr>
        <w:pStyle w:val="ConsPlusNormal"/>
        <w:spacing w:before="220"/>
        <w:ind w:firstLine="540"/>
        <w:jc w:val="both"/>
      </w:pPr>
      <w:r>
        <w:t>6. Изменение сведений об имуществе, включенном в Перечень, производится на основании правоустанавливающих и иных документов, содержащих характеристики имущества, позволяющие однозначно его идентифицировать.</w:t>
      </w:r>
    </w:p>
    <w:p w:rsidR="00E92531" w:rsidRDefault="00E92531">
      <w:pPr>
        <w:pStyle w:val="ConsPlusNormal"/>
        <w:spacing w:before="220"/>
        <w:ind w:firstLine="540"/>
        <w:jc w:val="both"/>
      </w:pPr>
      <w:r>
        <w:t>7. Имущество исключается из Перечня в следующих случаях:</w:t>
      </w:r>
    </w:p>
    <w:p w:rsidR="00E92531" w:rsidRDefault="00E92531">
      <w:pPr>
        <w:pStyle w:val="ConsPlusNormal"/>
        <w:spacing w:before="220"/>
        <w:ind w:firstLine="540"/>
        <w:jc w:val="both"/>
      </w:pPr>
      <w:proofErr w:type="gramStart"/>
      <w:r>
        <w:t>1)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roofErr w:type="gramEnd"/>
    </w:p>
    <w:p w:rsidR="00E92531" w:rsidRDefault="00E92531">
      <w:pPr>
        <w:pStyle w:val="ConsPlusNormal"/>
        <w:spacing w:before="220"/>
        <w:ind w:firstLine="540"/>
        <w:jc w:val="both"/>
      </w:pPr>
      <w:r>
        <w:t>2) принятия администрацией города Благовещенска решения об использовании муниципального имущества для осуществления полномочий органов местного самоуправления;</w:t>
      </w:r>
    </w:p>
    <w:p w:rsidR="00E92531" w:rsidRDefault="00E92531">
      <w:pPr>
        <w:pStyle w:val="ConsPlusNormal"/>
        <w:spacing w:before="220"/>
        <w:ind w:firstLine="540"/>
        <w:jc w:val="both"/>
      </w:pPr>
      <w:r>
        <w:t>3) принятия администрацией города Благовещенска решения о передаче в установленном законом порядке имущества в федеральную собственность или собственность Амурской области;</w:t>
      </w:r>
    </w:p>
    <w:p w:rsidR="00E92531" w:rsidRDefault="00E92531">
      <w:pPr>
        <w:pStyle w:val="ConsPlusNormal"/>
        <w:spacing w:before="220"/>
        <w:ind w:firstLine="540"/>
        <w:jc w:val="both"/>
      </w:pPr>
      <w:r>
        <w:t>4) утраты права муниципальной собственности на имущество в случаях, предусмотренных действующим законодательством.</w:t>
      </w:r>
    </w:p>
    <w:p w:rsidR="00E92531" w:rsidRDefault="00E92531">
      <w:pPr>
        <w:pStyle w:val="ConsPlusNormal"/>
        <w:spacing w:before="220"/>
        <w:ind w:firstLine="540"/>
        <w:jc w:val="both"/>
      </w:pPr>
      <w:r>
        <w:t xml:space="preserve">8. </w:t>
      </w:r>
      <w:proofErr w:type="gramStart"/>
      <w:r>
        <w:t>Контроль за</w:t>
      </w:r>
      <w:proofErr w:type="gramEnd"/>
      <w:r>
        <w:t xml:space="preserve"> использованием имущества, предоставленного во владение и (или) в пользование некоммерческим социально ориентированным организациям в соответствии с условиями заключенных договоров, осуществляет уполномоченный орган.</w:t>
      </w: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jc w:val="right"/>
        <w:outlineLvl w:val="0"/>
      </w:pPr>
      <w:r>
        <w:t>Приложение N 2</w:t>
      </w:r>
    </w:p>
    <w:p w:rsidR="00E92531" w:rsidRDefault="00E92531">
      <w:pPr>
        <w:pStyle w:val="ConsPlusNormal"/>
        <w:jc w:val="right"/>
      </w:pPr>
      <w:r>
        <w:t>к решению</w:t>
      </w:r>
    </w:p>
    <w:p w:rsidR="00E92531" w:rsidRDefault="00E92531">
      <w:pPr>
        <w:pStyle w:val="ConsPlusNormal"/>
        <w:jc w:val="right"/>
      </w:pPr>
      <w:r>
        <w:t>Благовещенской городской Думы</w:t>
      </w:r>
    </w:p>
    <w:p w:rsidR="00E92531" w:rsidRDefault="00E92531">
      <w:pPr>
        <w:pStyle w:val="ConsPlusNormal"/>
        <w:jc w:val="right"/>
      </w:pPr>
      <w:r>
        <w:t>от 28 января 2016 г. N 18/04</w:t>
      </w:r>
    </w:p>
    <w:p w:rsidR="00E92531" w:rsidRDefault="00E92531">
      <w:pPr>
        <w:pStyle w:val="ConsPlusNormal"/>
        <w:ind w:firstLine="540"/>
        <w:jc w:val="both"/>
      </w:pPr>
    </w:p>
    <w:p w:rsidR="00E92531" w:rsidRDefault="00E92531">
      <w:pPr>
        <w:pStyle w:val="ConsPlusTitle"/>
        <w:jc w:val="center"/>
      </w:pPr>
      <w:bookmarkStart w:id="4" w:name="P76"/>
      <w:bookmarkEnd w:id="4"/>
      <w:r>
        <w:t>ПРАВИЛА</w:t>
      </w:r>
    </w:p>
    <w:p w:rsidR="00E92531" w:rsidRDefault="00E92531">
      <w:pPr>
        <w:pStyle w:val="ConsPlusTitle"/>
        <w:jc w:val="center"/>
      </w:pPr>
      <w:r>
        <w:t>ПРЕДОСТАВЛЕНИЯ МУНИЦИПАЛЬНОГО ИМУЩЕСТВА СОЦИАЛЬНО</w:t>
      </w:r>
    </w:p>
    <w:p w:rsidR="00E92531" w:rsidRDefault="00E92531">
      <w:pPr>
        <w:pStyle w:val="ConsPlusTitle"/>
        <w:jc w:val="center"/>
      </w:pPr>
      <w:r>
        <w:t>ОРИЕНТИРОВАННЫМ НЕКОММЕРЧЕСКИМ ОРГАНИЗАЦИЯМ</w:t>
      </w:r>
    </w:p>
    <w:p w:rsidR="00E92531" w:rsidRDefault="00E92531">
      <w:pPr>
        <w:pStyle w:val="ConsPlusTitle"/>
        <w:jc w:val="center"/>
      </w:pPr>
      <w:r>
        <w:t>ВО ВЛАДЕНИЕ И (ИЛИ) В ПОЛЬЗОВАНИЕ</w:t>
      </w:r>
    </w:p>
    <w:p w:rsidR="00E92531" w:rsidRDefault="00E92531">
      <w:pPr>
        <w:pStyle w:val="ConsPlusTitle"/>
        <w:jc w:val="center"/>
      </w:pPr>
      <w:r>
        <w:t>НА ДОЛГОСРОЧНОЙ ОСНОВЕ</w:t>
      </w:r>
    </w:p>
    <w:p w:rsidR="00E92531" w:rsidRDefault="00E92531">
      <w:pPr>
        <w:pStyle w:val="ConsPlusNormal"/>
        <w:ind w:firstLine="540"/>
        <w:jc w:val="both"/>
      </w:pPr>
    </w:p>
    <w:p w:rsidR="00E92531" w:rsidRDefault="00E92531">
      <w:pPr>
        <w:pStyle w:val="ConsPlusNormal"/>
        <w:jc w:val="center"/>
        <w:outlineLvl w:val="1"/>
      </w:pPr>
      <w:r>
        <w:t>I. Общие положения</w:t>
      </w:r>
    </w:p>
    <w:p w:rsidR="00E92531" w:rsidRDefault="00E92531">
      <w:pPr>
        <w:pStyle w:val="ConsPlusNormal"/>
        <w:ind w:firstLine="540"/>
        <w:jc w:val="both"/>
      </w:pPr>
    </w:p>
    <w:p w:rsidR="00E92531" w:rsidRDefault="00E92531">
      <w:pPr>
        <w:pStyle w:val="ConsPlusNormal"/>
        <w:ind w:firstLine="540"/>
        <w:jc w:val="both"/>
      </w:pPr>
      <w:r>
        <w:t xml:space="preserve">1. </w:t>
      </w:r>
      <w:proofErr w:type="gramStart"/>
      <w: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включенного в перечень имущества, находящегося в собственности муниципального образования города Благовещенска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t xml:space="preserve"> долгосрочной основе, формируемый в установленном порядке (далее - Перечень).</w:t>
      </w:r>
    </w:p>
    <w:p w:rsidR="00E92531" w:rsidRDefault="00E92531">
      <w:pPr>
        <w:pStyle w:val="ConsPlusNormal"/>
        <w:spacing w:before="220"/>
        <w:ind w:firstLine="540"/>
        <w:jc w:val="both"/>
      </w:pPr>
      <w:bookmarkStart w:id="5" w:name="P85"/>
      <w:bookmarkEnd w:id="5"/>
      <w:r>
        <w:t xml:space="preserve">2. </w:t>
      </w:r>
      <w:proofErr w:type="gramStart"/>
      <w:r>
        <w:t>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осуществляющим на территории муниципального образования город Благовещенск в соответствии с учредительными документами следующие виды деятельности:</w:t>
      </w:r>
      <w:proofErr w:type="gramEnd"/>
    </w:p>
    <w:p w:rsidR="00E92531" w:rsidRDefault="00E92531">
      <w:pPr>
        <w:pStyle w:val="ConsPlusNormal"/>
        <w:spacing w:before="220"/>
        <w:ind w:firstLine="540"/>
        <w:jc w:val="both"/>
      </w:pPr>
      <w:r>
        <w:t>- социальная адаптация инвалидов и их семей;</w:t>
      </w:r>
    </w:p>
    <w:p w:rsidR="00E92531" w:rsidRDefault="00E92531">
      <w:pPr>
        <w:pStyle w:val="ConsPlusNormal"/>
        <w:spacing w:before="220"/>
        <w:ind w:firstLine="540"/>
        <w:jc w:val="both"/>
      </w:pPr>
      <w:r>
        <w:t>- развитие физической культуры и массового спорта;</w:t>
      </w:r>
    </w:p>
    <w:p w:rsidR="00E92531" w:rsidRDefault="00E92531">
      <w:pPr>
        <w:pStyle w:val="ConsPlusNormal"/>
        <w:spacing w:before="220"/>
        <w:ind w:firstLine="540"/>
        <w:jc w:val="both"/>
      </w:pPr>
      <w:r>
        <w:t>- участие в профилактике и (или) тушении пожаров и проведении аварийно-спасательных работ;</w:t>
      </w:r>
    </w:p>
    <w:p w:rsidR="00E92531" w:rsidRDefault="00E92531">
      <w:pPr>
        <w:pStyle w:val="ConsPlusNormal"/>
        <w:spacing w:before="220"/>
        <w:ind w:firstLine="540"/>
        <w:jc w:val="both"/>
      </w:pPr>
      <w:r>
        <w:t>- деятельность в области образования, в т.ч. дополнительного, культуры, искусства;</w:t>
      </w:r>
    </w:p>
    <w:p w:rsidR="00E92531" w:rsidRDefault="00E92531">
      <w:pPr>
        <w:pStyle w:val="ConsPlusNormal"/>
        <w:spacing w:before="220"/>
        <w:ind w:firstLine="540"/>
        <w:jc w:val="both"/>
      </w:pPr>
      <w:r>
        <w:t>- охрана окружающей среды и защита животных.</w:t>
      </w:r>
    </w:p>
    <w:p w:rsidR="00E92531" w:rsidRDefault="00E92531">
      <w:pPr>
        <w:pStyle w:val="ConsPlusNormal"/>
        <w:ind w:firstLine="540"/>
        <w:jc w:val="both"/>
      </w:pPr>
    </w:p>
    <w:p w:rsidR="00E92531" w:rsidRDefault="00E92531">
      <w:pPr>
        <w:pStyle w:val="ConsPlusNormal"/>
        <w:jc w:val="center"/>
        <w:outlineLvl w:val="1"/>
      </w:pPr>
      <w:r>
        <w:t>II. Условия предоставления имущества</w:t>
      </w:r>
    </w:p>
    <w:p w:rsidR="00E92531" w:rsidRDefault="00E92531">
      <w:pPr>
        <w:pStyle w:val="ConsPlusNormal"/>
        <w:ind w:firstLine="540"/>
        <w:jc w:val="both"/>
      </w:pPr>
    </w:p>
    <w:p w:rsidR="00E92531" w:rsidRDefault="00E92531">
      <w:pPr>
        <w:pStyle w:val="ConsPlusNormal"/>
        <w:ind w:firstLine="540"/>
        <w:jc w:val="both"/>
      </w:pPr>
      <w:bookmarkStart w:id="6" w:name="P94"/>
      <w:bookmarkEnd w:id="6"/>
      <w:r>
        <w:t>3. Объект предоставляется социально ориентированной некоммерческой организации во владение и (или) в пользование на следующих условиях:</w:t>
      </w:r>
    </w:p>
    <w:p w:rsidR="00E92531" w:rsidRDefault="00E92531">
      <w:pPr>
        <w:pStyle w:val="ConsPlusNormal"/>
        <w:spacing w:before="220"/>
        <w:ind w:firstLine="540"/>
        <w:jc w:val="both"/>
      </w:pPr>
      <w:r>
        <w:t>1) объект предоставляется в безвозмездное пользование или в аренду на срок не более пяти лет по результатам торгов, проводимых в форме конкурса;</w:t>
      </w:r>
    </w:p>
    <w:p w:rsidR="00E92531" w:rsidRDefault="00E92531">
      <w:pPr>
        <w:pStyle w:val="ConsPlusNormal"/>
        <w:spacing w:before="220"/>
        <w:ind w:firstLine="540"/>
        <w:jc w:val="both"/>
      </w:pPr>
      <w:bookmarkStart w:id="7" w:name="P96"/>
      <w:bookmarkEnd w:id="7"/>
      <w:proofErr w:type="gramStart"/>
      <w:r>
        <w:t xml:space="preserve">2) объект предоставляется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направленной на решение социальных задач, указанных в </w:t>
      </w:r>
      <w:hyperlink w:anchor="P85" w:history="1">
        <w:r>
          <w:rPr>
            <w:color w:val="0000FF"/>
          </w:rPr>
          <w:t>пункте 2</w:t>
        </w:r>
      </w:hyperlink>
      <w:r>
        <w:t xml:space="preserve"> настоящих Правил, в течение не менее пяти лет до даты подачи указанной организацией заявления о предоставлении объекта в безвозмездное пользование;</w:t>
      </w:r>
      <w:proofErr w:type="gramEnd"/>
    </w:p>
    <w:p w:rsidR="00E92531" w:rsidRDefault="00E92531">
      <w:pPr>
        <w:pStyle w:val="ConsPlusNormal"/>
        <w:spacing w:before="220"/>
        <w:ind w:firstLine="540"/>
        <w:jc w:val="both"/>
      </w:pPr>
      <w:bookmarkStart w:id="8" w:name="P97"/>
      <w:bookmarkEnd w:id="8"/>
      <w:proofErr w:type="gramStart"/>
      <w:r>
        <w:lastRenderedPageBreak/>
        <w:t xml:space="preserve">3) объект предоставляется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направленной на решение социальных задач, указанных в </w:t>
      </w:r>
      <w:hyperlink w:anchor="P85" w:history="1">
        <w:r>
          <w:rPr>
            <w:color w:val="0000FF"/>
          </w:rPr>
          <w:t>пункте 2</w:t>
        </w:r>
      </w:hyperlink>
      <w:r>
        <w:t xml:space="preserve"> настоящих Правил, в течение не менее одного года до даты подачи указанной организацией</w:t>
      </w:r>
      <w:proofErr w:type="gramEnd"/>
      <w:r>
        <w:t xml:space="preserve"> заявления о предоставлении объекта в аренду;</w:t>
      </w:r>
    </w:p>
    <w:p w:rsidR="00E92531" w:rsidRDefault="00E92531">
      <w:pPr>
        <w:pStyle w:val="ConsPlusNormal"/>
        <w:spacing w:before="220"/>
        <w:ind w:firstLine="540"/>
        <w:jc w:val="both"/>
      </w:pPr>
      <w:r>
        <w:t xml:space="preserve">4) объект должен использоваться только по целевому назначению для осуществления одного или нескольких видов деятельности, направленной на решение социальных задач, указанных в </w:t>
      </w:r>
      <w:hyperlink w:anchor="P85" w:history="1">
        <w:r>
          <w:rPr>
            <w:color w:val="0000FF"/>
          </w:rPr>
          <w:t>пункте 2</w:t>
        </w:r>
      </w:hyperlink>
      <w:r>
        <w:t xml:space="preserve"> настоящих Правил, и указываемых в договоре безвозмездного пользования объектом или договоре аренды объекта;</w:t>
      </w:r>
    </w:p>
    <w:p w:rsidR="00E92531" w:rsidRDefault="00E92531">
      <w:pPr>
        <w:pStyle w:val="ConsPlusNormal"/>
        <w:spacing w:before="220"/>
        <w:ind w:firstLine="540"/>
        <w:jc w:val="both"/>
      </w:pPr>
      <w:bookmarkStart w:id="9" w:name="P99"/>
      <w:bookmarkEnd w:id="9"/>
      <w:r>
        <w:t>5) арендная плата по договору аренды объекта устанавливается в рублях в размере пятидесяти процентов размера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E92531" w:rsidRDefault="00E92531">
      <w:pPr>
        <w:pStyle w:val="ConsPlusNormal"/>
        <w:spacing w:before="220"/>
        <w:ind w:firstLine="540"/>
        <w:jc w:val="both"/>
      </w:pPr>
      <w: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E92531" w:rsidRDefault="00E92531">
      <w:pPr>
        <w:pStyle w:val="ConsPlusNormal"/>
        <w:spacing w:before="220"/>
        <w:ind w:firstLine="540"/>
        <w:jc w:val="both"/>
      </w:pPr>
      <w: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E92531" w:rsidRDefault="00E92531">
      <w:pPr>
        <w:pStyle w:val="ConsPlusNormal"/>
        <w:spacing w:before="220"/>
        <w:ind w:firstLine="540"/>
        <w:jc w:val="both"/>
      </w:pPr>
      <w:proofErr w:type="gramStart"/>
      <w: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anchor="P99" w:history="1">
        <w:r>
          <w:rPr>
            <w:color w:val="0000FF"/>
          </w:rPr>
          <w:t>подпунктом 5</w:t>
        </w:r>
      </w:hyperlink>
      <w:r>
        <w:t xml:space="preserve"> настоящего пункта.</w:t>
      </w:r>
      <w:proofErr w:type="gramEnd"/>
      <w: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E92531" w:rsidRDefault="00E92531">
      <w:pPr>
        <w:pStyle w:val="ConsPlusNormal"/>
        <w:spacing w:before="220"/>
        <w:ind w:firstLine="540"/>
        <w:jc w:val="both"/>
      </w:pPr>
      <w:r>
        <w:t>9) отсутствие решения о проведении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E92531" w:rsidRDefault="00E92531">
      <w:pPr>
        <w:pStyle w:val="ConsPlusNormal"/>
        <w:spacing w:before="220"/>
        <w:ind w:firstLine="540"/>
        <w:jc w:val="both"/>
      </w:pPr>
      <w:r>
        <w:t xml:space="preserve">10) отсутствие социально ориентированной некоммерческой организации в перечне в соответствии с </w:t>
      </w:r>
      <w:hyperlink r:id="rId7" w:history="1">
        <w:r>
          <w:rPr>
            <w:color w:val="0000FF"/>
          </w:rPr>
          <w:t>пунктом 2 статьи 6</w:t>
        </w:r>
      </w:hyperlink>
      <w:r>
        <w:t xml:space="preserve"> Федерального закона от 7 августа 2001 г. N 115-ФЗ "О противодействии легализации (отмыванию) денежных средств, полученных преступным путем, и финансированию терроризма".</w:t>
      </w:r>
    </w:p>
    <w:p w:rsidR="00E92531" w:rsidRDefault="00E92531">
      <w:pPr>
        <w:pStyle w:val="ConsPlusNormal"/>
        <w:ind w:firstLine="540"/>
        <w:jc w:val="both"/>
      </w:pPr>
    </w:p>
    <w:p w:rsidR="00E92531" w:rsidRDefault="00E92531">
      <w:pPr>
        <w:pStyle w:val="ConsPlusNormal"/>
        <w:jc w:val="center"/>
        <w:outlineLvl w:val="1"/>
      </w:pPr>
      <w:r>
        <w:t>III. Извещение о возможности предоставления имущества</w:t>
      </w:r>
    </w:p>
    <w:p w:rsidR="00E92531" w:rsidRDefault="00E92531">
      <w:pPr>
        <w:pStyle w:val="ConsPlusNormal"/>
        <w:ind w:firstLine="540"/>
        <w:jc w:val="both"/>
      </w:pPr>
    </w:p>
    <w:p w:rsidR="00E92531" w:rsidRDefault="00E92531">
      <w:pPr>
        <w:pStyle w:val="ConsPlusNormal"/>
        <w:ind w:firstLine="540"/>
        <w:jc w:val="both"/>
      </w:pPr>
      <w:bookmarkStart w:id="10" w:name="P110"/>
      <w:bookmarkEnd w:id="10"/>
      <w:r>
        <w:t xml:space="preserve">4. </w:t>
      </w:r>
      <w:proofErr w:type="gramStart"/>
      <w:r>
        <w:t>Уполномоченный орган размещает на официальном сайте администрации города Благовещенска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освобождения объекта в связи с прекращением права владения и (или) пользования</w:t>
      </w:r>
      <w:proofErr w:type="gramEnd"/>
      <w:r>
        <w:t xml:space="preserve"> им или принятия решения о включении объекта в Перечень, если объект на момент принятия указанного </w:t>
      </w:r>
      <w:r>
        <w:lastRenderedPageBreak/>
        <w:t>решения (опубликования постановления администрации города Благовещенска об утверждении Перечня) не предоставлен во владение и (или) в пользование некоммерческой организации.</w:t>
      </w:r>
    </w:p>
    <w:p w:rsidR="00E92531" w:rsidRDefault="00E92531">
      <w:pPr>
        <w:pStyle w:val="ConsPlusNormal"/>
        <w:spacing w:before="220"/>
        <w:ind w:firstLine="540"/>
        <w:jc w:val="both"/>
      </w:pPr>
      <w:r>
        <w:t xml:space="preserve">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w:t>
      </w:r>
      <w:hyperlink w:anchor="P110" w:history="1">
        <w:r>
          <w:rPr>
            <w:color w:val="0000FF"/>
          </w:rPr>
          <w:t>пунктом 4</w:t>
        </w:r>
      </w:hyperlink>
      <w:r>
        <w:t xml:space="preserve"> настоящих Правил.</w:t>
      </w:r>
    </w:p>
    <w:p w:rsidR="00E92531" w:rsidRDefault="00E92531">
      <w:pPr>
        <w:pStyle w:val="ConsPlusNormal"/>
        <w:spacing w:before="220"/>
        <w:ind w:firstLine="540"/>
        <w:jc w:val="both"/>
      </w:pPr>
      <w:r>
        <w:t>6. Извещение должно содержать следующие сведения:</w:t>
      </w:r>
    </w:p>
    <w:p w:rsidR="00E92531" w:rsidRDefault="00E92531">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уполномоченного органа;</w:t>
      </w:r>
    </w:p>
    <w:p w:rsidR="00E92531" w:rsidRDefault="00E92531">
      <w:pPr>
        <w:pStyle w:val="ConsPlusNormal"/>
        <w:spacing w:before="220"/>
        <w:ind w:firstLine="540"/>
        <w:jc w:val="both"/>
      </w:pPr>
      <w:r>
        <w:t>2) сведения об объекте:</w:t>
      </w:r>
    </w:p>
    <w:p w:rsidR="00E92531" w:rsidRDefault="00E92531">
      <w:pPr>
        <w:pStyle w:val="ConsPlusNormal"/>
        <w:spacing w:before="220"/>
        <w:ind w:firstLine="540"/>
        <w:jc w:val="both"/>
      </w:pPr>
      <w:bookmarkStart w:id="11" w:name="P115"/>
      <w:bookmarkEnd w:id="11"/>
      <w:r>
        <w:t>общая площадь объекта;</w:t>
      </w:r>
    </w:p>
    <w:p w:rsidR="00E92531" w:rsidRDefault="00E92531">
      <w:pPr>
        <w:pStyle w:val="ConsPlusNormal"/>
        <w:spacing w:before="220"/>
        <w:ind w:firstLine="540"/>
        <w:jc w:val="both"/>
      </w:pPr>
      <w:bookmarkStart w:id="12" w:name="P116"/>
      <w:bookmarkEnd w:id="12"/>
      <w:r>
        <w:t>адрес объекта (в случае отсутствия адреса - описание местоположения объекта);</w:t>
      </w:r>
    </w:p>
    <w:p w:rsidR="00E92531" w:rsidRDefault="00E92531">
      <w:pPr>
        <w:pStyle w:val="ConsPlusNormal"/>
        <w:spacing w:before="220"/>
        <w:ind w:firstLine="540"/>
        <w:jc w:val="both"/>
      </w:pPr>
      <w: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E92531" w:rsidRDefault="00E92531">
      <w:pPr>
        <w:pStyle w:val="ConsPlusNormal"/>
        <w:spacing w:before="220"/>
        <w:ind w:firstLine="540"/>
        <w:jc w:val="both"/>
      </w:pPr>
      <w:r>
        <w:t>сведения об ограничениях (обременениях) в отношении объекта;</w:t>
      </w:r>
    </w:p>
    <w:p w:rsidR="00E92531" w:rsidRDefault="00E92531">
      <w:pPr>
        <w:pStyle w:val="ConsPlusNormal"/>
        <w:spacing w:before="220"/>
        <w:ind w:firstLine="540"/>
        <w:jc w:val="both"/>
      </w:pPr>
      <w:r>
        <w:t>3) размер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E92531" w:rsidRDefault="00E92531">
      <w:pPr>
        <w:pStyle w:val="ConsPlusNormal"/>
        <w:spacing w:before="220"/>
        <w:ind w:firstLine="540"/>
        <w:jc w:val="both"/>
      </w:pPr>
      <w:r>
        <w:t>4) проекты договора безвозмездного пользования объектом и договора аренды объекта;</w:t>
      </w:r>
    </w:p>
    <w:p w:rsidR="00E92531" w:rsidRDefault="00E92531">
      <w:pPr>
        <w:pStyle w:val="ConsPlusNormal"/>
        <w:spacing w:before="220"/>
        <w:ind w:firstLine="540"/>
        <w:jc w:val="both"/>
      </w:pPr>
      <w:bookmarkStart w:id="13" w:name="P121"/>
      <w:bookmarkEnd w:id="13"/>
      <w: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E92531" w:rsidRDefault="00E92531">
      <w:pPr>
        <w:pStyle w:val="ConsPlusNormal"/>
        <w:spacing w:before="220"/>
        <w:ind w:firstLine="540"/>
        <w:jc w:val="both"/>
      </w:pPr>
      <w:r>
        <w:t>6) сроки договора;</w:t>
      </w:r>
    </w:p>
    <w:p w:rsidR="00E92531" w:rsidRDefault="00E92531">
      <w:pPr>
        <w:pStyle w:val="ConsPlusNormal"/>
        <w:spacing w:before="220"/>
        <w:ind w:firstLine="540"/>
        <w:jc w:val="both"/>
      </w:pPr>
      <w:r>
        <w:t>7) место, дата и время вскрытия конвертов с заявлениями о предоставлении объекта в безвозмездное пользование или в аренду (далее - вскрытие конвертов);</w:t>
      </w:r>
    </w:p>
    <w:p w:rsidR="00E92531" w:rsidRDefault="00E92531">
      <w:pPr>
        <w:pStyle w:val="ConsPlusNormal"/>
        <w:spacing w:before="220"/>
        <w:ind w:firstLine="540"/>
        <w:jc w:val="both"/>
      </w:pPr>
      <w:r>
        <w:t xml:space="preserve">8) условия предоставления объекта во владение и (или) в пользование, предусмотренные </w:t>
      </w:r>
      <w:hyperlink w:anchor="P94" w:history="1">
        <w:r>
          <w:rPr>
            <w:color w:val="0000FF"/>
          </w:rPr>
          <w:t>пунктом 3</w:t>
        </w:r>
      </w:hyperlink>
      <w:r>
        <w:t xml:space="preserve"> настоящих Правил;</w:t>
      </w:r>
    </w:p>
    <w:p w:rsidR="00E92531" w:rsidRDefault="00E92531">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w:t>
      </w:r>
      <w:hyperlink w:anchor="P132" w:history="1">
        <w:r>
          <w:rPr>
            <w:color w:val="0000FF"/>
          </w:rPr>
          <w:t>пункта 9</w:t>
        </w:r>
      </w:hyperlink>
      <w:r>
        <w:t xml:space="preserve"> настоящего Порядка.</w:t>
      </w:r>
    </w:p>
    <w:p w:rsidR="00E92531" w:rsidRDefault="00E92531">
      <w:pPr>
        <w:pStyle w:val="ConsPlusNormal"/>
        <w:spacing w:before="220"/>
        <w:ind w:firstLine="540"/>
        <w:jc w:val="both"/>
      </w:pPr>
      <w:r>
        <w:t>7. Извещение о проведении конкурса размещается на официальном сайте не менее чем за тридцать дней до дня окончания подачи заявок на участие в конкурсе.</w:t>
      </w:r>
    </w:p>
    <w:p w:rsidR="00E92531" w:rsidRDefault="00E92531">
      <w:pPr>
        <w:pStyle w:val="ConsPlusNormal"/>
        <w:spacing w:before="220"/>
        <w:ind w:firstLine="540"/>
        <w:jc w:val="both"/>
      </w:pPr>
      <w:r>
        <w:t>Датой начала приема заявлений устанавливается первый рабочий день после даты размещения извещения на официальном сайте.</w:t>
      </w:r>
    </w:p>
    <w:p w:rsidR="00E92531" w:rsidRDefault="00E92531">
      <w:pPr>
        <w:pStyle w:val="ConsPlusNormal"/>
        <w:spacing w:before="220"/>
        <w:ind w:firstLine="540"/>
        <w:jc w:val="both"/>
      </w:pPr>
      <w:r>
        <w:t>Датой вскрытия конвертов определяется первый рабочий день после окончания срока приема заявлений.</w:t>
      </w:r>
    </w:p>
    <w:p w:rsidR="00E92531" w:rsidRDefault="00E92531">
      <w:pPr>
        <w:pStyle w:val="ConsPlusNormal"/>
        <w:spacing w:before="220"/>
        <w:ind w:firstLine="540"/>
        <w:jc w:val="both"/>
      </w:pPr>
      <w:r>
        <w:t xml:space="preserve">8. Уполномоченный орган вправе внести изменения в извещение, размещенное на официальном сайте, не </w:t>
      </w:r>
      <w:proofErr w:type="gramStart"/>
      <w:r>
        <w:t>позднее</w:t>
      </w:r>
      <w:proofErr w:type="gramEnd"/>
      <w: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t>с даты размещения</w:t>
      </w:r>
      <w:proofErr w:type="gramEnd"/>
      <w:r>
        <w:t xml:space="preserve"> на официальном сайте изменений в извещение до даты окончания приема заявлений он составлял </w:t>
      </w:r>
      <w:r>
        <w:lastRenderedPageBreak/>
        <w:t>не менее двадцати дней.</w:t>
      </w:r>
    </w:p>
    <w:p w:rsidR="00E92531" w:rsidRDefault="00E92531">
      <w:pPr>
        <w:pStyle w:val="ConsPlusNormal"/>
        <w:spacing w:before="220"/>
        <w:ind w:firstLine="540"/>
        <w:jc w:val="both"/>
      </w:pPr>
      <w:bookmarkStart w:id="14" w:name="P132"/>
      <w:bookmarkEnd w:id="14"/>
      <w:r>
        <w:t xml:space="preserve">9. Уполномоченный орган вправе отказаться от проведения конкурса не </w:t>
      </w:r>
      <w:proofErr w:type="gramStart"/>
      <w:r>
        <w:t>позднее</w:t>
      </w:r>
      <w:proofErr w:type="gramEnd"/>
      <w: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t>на официальном сайте в течение одного дня с даты принятия решения об отказе от проведения</w:t>
      </w:r>
      <w:proofErr w:type="gramEnd"/>
      <w:r>
        <w:t xml:space="preserve"> конкурса. В течение двух рабочих дней </w:t>
      </w:r>
      <w:proofErr w:type="gramStart"/>
      <w:r>
        <w:t>с даты принятия</w:t>
      </w:r>
      <w:proofErr w:type="gramEnd"/>
      <w: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w:t>
      </w:r>
    </w:p>
    <w:p w:rsidR="00E92531" w:rsidRDefault="00E92531">
      <w:pPr>
        <w:pStyle w:val="ConsPlusNormal"/>
        <w:ind w:firstLine="540"/>
        <w:jc w:val="both"/>
      </w:pPr>
    </w:p>
    <w:p w:rsidR="00E92531" w:rsidRDefault="00E92531">
      <w:pPr>
        <w:pStyle w:val="ConsPlusNormal"/>
        <w:jc w:val="center"/>
        <w:outlineLvl w:val="1"/>
      </w:pPr>
      <w:r>
        <w:t>IV. Порядок подачи заявлений о предоставлении имущества</w:t>
      </w:r>
    </w:p>
    <w:p w:rsidR="00E92531" w:rsidRDefault="00E92531">
      <w:pPr>
        <w:pStyle w:val="ConsPlusNormal"/>
        <w:ind w:firstLine="540"/>
        <w:jc w:val="both"/>
      </w:pPr>
    </w:p>
    <w:p w:rsidR="00E92531" w:rsidRDefault="00E92531">
      <w:pPr>
        <w:pStyle w:val="ConsPlusNormal"/>
        <w:ind w:firstLine="540"/>
        <w:jc w:val="both"/>
      </w:pPr>
      <w:r>
        <w:t xml:space="preserve">10. </w:t>
      </w:r>
      <w:proofErr w:type="gramStart"/>
      <w:r>
        <w:t xml:space="preserve">В течение срока приема заявлений социально ориентированная некоммерческая организация, отвечающая условиям, предусмотренным </w:t>
      </w:r>
      <w:hyperlink w:anchor="P96" w:history="1">
        <w:r>
          <w:rPr>
            <w:color w:val="0000FF"/>
          </w:rPr>
          <w:t>подпунктом 2 пункта 3</w:t>
        </w:r>
      </w:hyperlink>
      <w: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отвечающая условиям, предусмотренным </w:t>
      </w:r>
      <w:hyperlink w:anchor="P97" w:history="1">
        <w:r>
          <w:rPr>
            <w:color w:val="0000FF"/>
          </w:rPr>
          <w:t>подпунктом 3 пункта 3</w:t>
        </w:r>
      </w:hyperlink>
      <w:r>
        <w:t xml:space="preserve"> настоящих Правил, - заявление о предоставлении объекта в аренду.</w:t>
      </w:r>
      <w:proofErr w:type="gramEnd"/>
    </w:p>
    <w:p w:rsidR="00E92531" w:rsidRDefault="00E92531">
      <w:pPr>
        <w:pStyle w:val="ConsPlusNormal"/>
        <w:spacing w:before="220"/>
        <w:ind w:firstLine="540"/>
        <w:jc w:val="both"/>
      </w:pPr>
      <w: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E92531" w:rsidRDefault="00E92531">
      <w:pPr>
        <w:pStyle w:val="ConsPlusNormal"/>
        <w:spacing w:before="220"/>
        <w:ind w:firstLine="540"/>
        <w:jc w:val="both"/>
      </w:pPr>
      <w:r>
        <w:t>11. Заявление о предоставлении объекта в безвозмездное пользование или в аренду подается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w:t>
      </w:r>
    </w:p>
    <w:p w:rsidR="00E92531" w:rsidRDefault="00E92531">
      <w:pPr>
        <w:pStyle w:val="ConsPlusNormal"/>
        <w:spacing w:before="220"/>
        <w:ind w:firstLine="540"/>
        <w:jc w:val="both"/>
      </w:pPr>
      <w: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E92531" w:rsidRDefault="00E92531">
      <w:pPr>
        <w:pStyle w:val="ConsPlusNormal"/>
        <w:spacing w:before="220"/>
        <w:ind w:firstLine="540"/>
        <w:jc w:val="both"/>
      </w:pPr>
      <w:bookmarkStart w:id="15" w:name="P140"/>
      <w:bookmarkEnd w:id="15"/>
      <w:r>
        <w:t>12. Заявление о предоставлении объекта в безвозмездное пользование должно содержать:</w:t>
      </w:r>
    </w:p>
    <w:p w:rsidR="00E92531" w:rsidRDefault="00E92531">
      <w:pPr>
        <w:pStyle w:val="ConsPlusNormal"/>
        <w:spacing w:before="220"/>
        <w:ind w:firstLine="540"/>
        <w:jc w:val="both"/>
      </w:pPr>
      <w:bookmarkStart w:id="16" w:name="P141"/>
      <w:bookmarkEnd w:id="16"/>
      <w:proofErr w:type="gramStart"/>
      <w:r>
        <w:t>1) полное и сокращенное наименования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roofErr w:type="gramEnd"/>
    </w:p>
    <w:p w:rsidR="00E92531" w:rsidRDefault="00E92531">
      <w:pPr>
        <w:pStyle w:val="ConsPlusNormal"/>
        <w:spacing w:before="220"/>
        <w:ind w:firstLine="540"/>
        <w:jc w:val="both"/>
      </w:pPr>
      <w:r>
        <w:t>2) почтовый адрес, номер контактного телефона, а также при наличии -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E92531" w:rsidRDefault="00E92531">
      <w:pPr>
        <w:pStyle w:val="ConsPlusNormal"/>
        <w:spacing w:before="220"/>
        <w:ind w:firstLine="540"/>
        <w:jc w:val="both"/>
      </w:pPr>
      <w:r>
        <w:t>3) наименование должности, фамилию, имя, отчество руководителя социально ориентированной некоммерческой организации;</w:t>
      </w:r>
    </w:p>
    <w:p w:rsidR="00E92531" w:rsidRDefault="00E92531">
      <w:pPr>
        <w:pStyle w:val="ConsPlusNormal"/>
        <w:spacing w:before="220"/>
        <w:ind w:firstLine="540"/>
        <w:jc w:val="both"/>
      </w:pPr>
      <w:r>
        <w:t xml:space="preserve">4) сведения, указанные в </w:t>
      </w:r>
      <w:hyperlink w:anchor="P115" w:history="1">
        <w:r>
          <w:rPr>
            <w:color w:val="0000FF"/>
          </w:rPr>
          <w:t>абзацах втором</w:t>
        </w:r>
      </w:hyperlink>
      <w:r>
        <w:t xml:space="preserve"> и </w:t>
      </w:r>
      <w:hyperlink w:anchor="P116" w:history="1">
        <w:r>
          <w:rPr>
            <w:color w:val="0000FF"/>
          </w:rPr>
          <w:t>третьем подпункта 2 пункта 6</w:t>
        </w:r>
      </w:hyperlink>
      <w:r>
        <w:t xml:space="preserve"> настоящих Правил;</w:t>
      </w:r>
    </w:p>
    <w:p w:rsidR="00E92531" w:rsidRDefault="00E92531">
      <w:pPr>
        <w:pStyle w:val="ConsPlusNormal"/>
        <w:spacing w:before="220"/>
        <w:ind w:firstLine="540"/>
        <w:jc w:val="both"/>
      </w:pPr>
      <w:bookmarkStart w:id="17" w:name="P145"/>
      <w:bookmarkEnd w:id="17"/>
      <w:r>
        <w:t xml:space="preserve">5) сведения о видах деятельности, направленных на решение социальных задач,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w:t>
      </w:r>
      <w:r>
        <w:lastRenderedPageBreak/>
        <w:t>реализованных программ, проектов, мероприятий);</w:t>
      </w:r>
    </w:p>
    <w:p w:rsidR="00E92531" w:rsidRDefault="00E92531">
      <w:pPr>
        <w:pStyle w:val="ConsPlusNormal"/>
        <w:spacing w:before="220"/>
        <w:ind w:firstLine="540"/>
        <w:jc w:val="both"/>
      </w:pPr>
      <w:r>
        <w:t xml:space="preserve">6) сведения о видах деятельности, направленных на решение социальных задач, указанных в </w:t>
      </w:r>
      <w:hyperlink w:anchor="P85" w:history="1">
        <w:r>
          <w:rPr>
            <w:color w:val="0000FF"/>
          </w:rPr>
          <w:t>пункте 2</w:t>
        </w:r>
      </w:hyperlink>
      <w:r>
        <w:t xml:space="preserve"> настоящих Правил,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E92531" w:rsidRDefault="00E92531">
      <w:pPr>
        <w:pStyle w:val="ConsPlusNormal"/>
        <w:spacing w:before="220"/>
        <w:ind w:firstLine="540"/>
        <w:jc w:val="both"/>
      </w:pPr>
      <w:proofErr w:type="gramStart"/>
      <w:r>
        <w:t>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направленной на решение социальных задач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w:t>
      </w:r>
      <w:proofErr w:type="gramEnd"/>
      <w:r>
        <w:t xml:space="preserve">, объем целевых поступлений от иностранных организаций, объем доходов от целевого капитала некоммерческих организаций, объем </w:t>
      </w:r>
      <w:proofErr w:type="spellStart"/>
      <w:r>
        <w:t>внереализационных</w:t>
      </w:r>
      <w:proofErr w:type="spellEnd"/>
      <w:r>
        <w:t xml:space="preserve"> доходов, объем доходов от реализации товаров, работ и услуг);</w:t>
      </w:r>
    </w:p>
    <w:p w:rsidR="00E92531" w:rsidRDefault="00E92531">
      <w:pPr>
        <w:pStyle w:val="ConsPlusNormal"/>
        <w:spacing w:before="220"/>
        <w:ind w:firstLine="540"/>
        <w:jc w:val="both"/>
      </w:pPr>
      <w:r>
        <w:t xml:space="preserve">8) сведения о </w:t>
      </w:r>
      <w:proofErr w:type="gramStart"/>
      <w:r>
        <w:t>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w:t>
      </w:r>
      <w:proofErr w:type="gramEnd"/>
      <w: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E92531" w:rsidRDefault="00E92531">
      <w:pPr>
        <w:pStyle w:val="ConsPlusNormal"/>
        <w:spacing w:before="220"/>
        <w:ind w:firstLine="540"/>
        <w:jc w:val="both"/>
      </w:pPr>
      <w:proofErr w:type="gramStart"/>
      <w: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E92531" w:rsidRDefault="00E92531">
      <w:pPr>
        <w:pStyle w:val="ConsPlusNormal"/>
        <w:spacing w:before="220"/>
        <w:ind w:firstLine="540"/>
        <w:jc w:val="both"/>
      </w:pPr>
      <w: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E92531" w:rsidRDefault="00E92531">
      <w:pPr>
        <w:pStyle w:val="ConsPlusNormal"/>
        <w:spacing w:before="220"/>
        <w:ind w:firstLine="540"/>
        <w:jc w:val="both"/>
      </w:pPr>
      <w: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E92531" w:rsidRDefault="00E92531">
      <w:pPr>
        <w:pStyle w:val="ConsPlusNormal"/>
        <w:spacing w:before="220"/>
        <w:ind w:firstLine="540"/>
        <w:jc w:val="both"/>
      </w:pPr>
      <w: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E92531" w:rsidRDefault="00E92531">
      <w:pPr>
        <w:pStyle w:val="ConsPlusNormal"/>
        <w:spacing w:before="220"/>
        <w:ind w:firstLine="540"/>
        <w:jc w:val="both"/>
      </w:pPr>
      <w: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E92531" w:rsidRDefault="00E92531">
      <w:pPr>
        <w:pStyle w:val="ConsPlusNormal"/>
        <w:spacing w:before="220"/>
        <w:ind w:firstLine="540"/>
        <w:jc w:val="both"/>
      </w:pPr>
      <w:proofErr w:type="gramStart"/>
      <w: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пользования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t xml:space="preserve"> собственности);</w:t>
      </w:r>
    </w:p>
    <w:p w:rsidR="00E92531" w:rsidRDefault="00E92531">
      <w:pPr>
        <w:pStyle w:val="ConsPlusNormal"/>
        <w:spacing w:before="220"/>
        <w:ind w:firstLine="540"/>
        <w:jc w:val="both"/>
      </w:pPr>
      <w: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E92531" w:rsidRDefault="00E92531">
      <w:pPr>
        <w:pStyle w:val="ConsPlusNormal"/>
        <w:spacing w:before="220"/>
        <w:ind w:firstLine="540"/>
        <w:jc w:val="both"/>
      </w:pPr>
      <w:bookmarkStart w:id="18" w:name="P156"/>
      <w:bookmarkEnd w:id="18"/>
      <w:r>
        <w:lastRenderedPageBreak/>
        <w:t xml:space="preserve">16) сведения о видах деятельности, направленной на решение социальных задач, указанных в </w:t>
      </w:r>
      <w:hyperlink w:anchor="P85" w:history="1">
        <w:r>
          <w:rPr>
            <w:color w:val="0000FF"/>
          </w:rPr>
          <w:t>пункте 2</w:t>
        </w:r>
      </w:hyperlink>
      <w:r>
        <w:t xml:space="preserve"> настоящих Правил, для осуществления которых на территории муниципального образования города Благовещенска социально ориентированная некоммерческая организация обязуется использовать объект;</w:t>
      </w:r>
    </w:p>
    <w:p w:rsidR="00E92531" w:rsidRDefault="00E92531">
      <w:pPr>
        <w:pStyle w:val="ConsPlusNormal"/>
        <w:spacing w:before="220"/>
        <w:ind w:firstLine="540"/>
        <w:jc w:val="both"/>
      </w:pPr>
      <w:bookmarkStart w:id="19" w:name="P157"/>
      <w:bookmarkEnd w:id="19"/>
      <w:r>
        <w:t>17) обоснование потребности социально ориентированной некоммерческой организации в предоставлении объекта в безвозмездное пользование;</w:t>
      </w:r>
    </w:p>
    <w:p w:rsidR="00E92531" w:rsidRDefault="00E92531">
      <w:pPr>
        <w:pStyle w:val="ConsPlusNormal"/>
        <w:spacing w:before="220"/>
        <w:ind w:firstLine="540"/>
        <w:jc w:val="both"/>
      </w:pPr>
      <w:r>
        <w:t>18) согласие на заключение договора безвозмездного пользования объектом на условиях, указанных в конкурсной документации;</w:t>
      </w:r>
    </w:p>
    <w:p w:rsidR="00E92531" w:rsidRDefault="00E92531">
      <w:pPr>
        <w:pStyle w:val="ConsPlusNormal"/>
        <w:spacing w:before="220"/>
        <w:ind w:firstLine="540"/>
        <w:jc w:val="both"/>
      </w:pPr>
      <w:bookmarkStart w:id="20" w:name="P159"/>
      <w:bookmarkEnd w:id="20"/>
      <w:r>
        <w:t>19) перечень прилагаемых документов.</w:t>
      </w:r>
    </w:p>
    <w:p w:rsidR="00E92531" w:rsidRDefault="00E92531">
      <w:pPr>
        <w:pStyle w:val="ConsPlusNormal"/>
        <w:spacing w:before="220"/>
        <w:ind w:firstLine="540"/>
        <w:jc w:val="both"/>
      </w:pPr>
      <w:bookmarkStart w:id="21" w:name="P160"/>
      <w:bookmarkEnd w:id="21"/>
      <w:r>
        <w:t>13. Заявление о предоставлении объекта в аренду должно содержать:</w:t>
      </w:r>
    </w:p>
    <w:p w:rsidR="00E92531" w:rsidRDefault="00E92531">
      <w:pPr>
        <w:pStyle w:val="ConsPlusNormal"/>
        <w:spacing w:before="220"/>
        <w:ind w:firstLine="540"/>
        <w:jc w:val="both"/>
      </w:pPr>
      <w:r>
        <w:t xml:space="preserve">1) сведения, предусмотренные </w:t>
      </w:r>
      <w:hyperlink w:anchor="P141" w:history="1">
        <w:r>
          <w:rPr>
            <w:color w:val="0000FF"/>
          </w:rPr>
          <w:t>подпунктами 1</w:t>
        </w:r>
      </w:hyperlink>
      <w:r>
        <w:t xml:space="preserve"> - </w:t>
      </w:r>
      <w:hyperlink w:anchor="P156" w:history="1">
        <w:r>
          <w:rPr>
            <w:color w:val="0000FF"/>
          </w:rPr>
          <w:t>16 пункта 12</w:t>
        </w:r>
      </w:hyperlink>
      <w:r>
        <w:t xml:space="preserve"> настоящих Правил;</w:t>
      </w:r>
    </w:p>
    <w:p w:rsidR="00E92531" w:rsidRDefault="00E92531">
      <w:pPr>
        <w:pStyle w:val="ConsPlusNormal"/>
        <w:spacing w:before="220"/>
        <w:ind w:firstLine="540"/>
        <w:jc w:val="both"/>
      </w:pPr>
      <w:bookmarkStart w:id="22" w:name="P162"/>
      <w:bookmarkEnd w:id="22"/>
      <w:r>
        <w:t>2) обоснование потребности социально ориентированной некоммерческой организации в предоставлении объекта в аренду на льготных условиях;</w:t>
      </w:r>
    </w:p>
    <w:p w:rsidR="00E92531" w:rsidRDefault="00E92531">
      <w:pPr>
        <w:pStyle w:val="ConsPlusNormal"/>
        <w:spacing w:before="220"/>
        <w:ind w:firstLine="540"/>
        <w:jc w:val="both"/>
      </w:pPr>
      <w:r>
        <w:t>3) согласие на заключение договора аренды объекта на условиях, указанных в конкурсной документации;</w:t>
      </w:r>
    </w:p>
    <w:p w:rsidR="00E92531" w:rsidRDefault="00E92531">
      <w:pPr>
        <w:pStyle w:val="ConsPlusNormal"/>
        <w:spacing w:before="220"/>
        <w:ind w:firstLine="540"/>
        <w:jc w:val="both"/>
      </w:pPr>
      <w:r>
        <w:t>4) перечень прилагаемых документов.</w:t>
      </w:r>
    </w:p>
    <w:p w:rsidR="00E92531" w:rsidRDefault="00E92531">
      <w:pPr>
        <w:pStyle w:val="ConsPlusNormal"/>
        <w:spacing w:before="220"/>
        <w:ind w:firstLine="540"/>
        <w:jc w:val="both"/>
      </w:pPr>
      <w:bookmarkStart w:id="23" w:name="P165"/>
      <w:bookmarkEnd w:id="23"/>
      <w:r>
        <w:t>14. К заявлению о предоставлении объекта в безвозмездное пользование или в аренду должны быть приложены:</w:t>
      </w:r>
    </w:p>
    <w:p w:rsidR="00E92531" w:rsidRDefault="00E92531">
      <w:pPr>
        <w:pStyle w:val="ConsPlusNormal"/>
        <w:spacing w:before="220"/>
        <w:ind w:firstLine="540"/>
        <w:jc w:val="both"/>
      </w:pPr>
      <w:r>
        <w:t>1) копии учредительных документов социально ориентированной некоммерческой организации;</w:t>
      </w:r>
    </w:p>
    <w:p w:rsidR="00E92531" w:rsidRDefault="00E92531">
      <w:pPr>
        <w:pStyle w:val="ConsPlusNormal"/>
        <w:spacing w:before="220"/>
        <w:ind w:firstLine="540"/>
        <w:jc w:val="both"/>
      </w:pPr>
      <w:proofErr w:type="gramStart"/>
      <w: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E92531" w:rsidRDefault="00E92531">
      <w:pPr>
        <w:pStyle w:val="ConsPlusNormal"/>
        <w:spacing w:before="220"/>
        <w:ind w:firstLine="540"/>
        <w:jc w:val="both"/>
      </w:pPr>
      <w: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E92531" w:rsidRDefault="00E92531">
      <w:pPr>
        <w:pStyle w:val="ConsPlusNormal"/>
        <w:spacing w:before="220"/>
        <w:ind w:firstLine="540"/>
        <w:jc w:val="both"/>
      </w:pPr>
      <w:r>
        <w:t>15.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E92531" w:rsidRDefault="00E92531">
      <w:pPr>
        <w:pStyle w:val="ConsPlusNormal"/>
        <w:spacing w:before="220"/>
        <w:ind w:firstLine="540"/>
        <w:jc w:val="both"/>
      </w:pPr>
      <w:hyperlink w:anchor="P141" w:history="1">
        <w:r>
          <w:rPr>
            <w:color w:val="0000FF"/>
          </w:rPr>
          <w:t>подпунктами 1</w:t>
        </w:r>
      </w:hyperlink>
      <w:r>
        <w:t xml:space="preserve"> - </w:t>
      </w:r>
      <w:hyperlink w:anchor="P159" w:history="1">
        <w:r>
          <w:rPr>
            <w:color w:val="0000FF"/>
          </w:rPr>
          <w:t>19 пункта 12</w:t>
        </w:r>
      </w:hyperlink>
      <w:r>
        <w:t xml:space="preserve"> и </w:t>
      </w:r>
      <w:hyperlink w:anchor="P165" w:history="1">
        <w:r>
          <w:rPr>
            <w:color w:val="0000FF"/>
          </w:rPr>
          <w:t>пунктом 14</w:t>
        </w:r>
      </w:hyperlink>
      <w:r>
        <w:t xml:space="preserve"> настоящих Правил - при подаче заявления о предоставлении объекта в безвозмездное пользование;</w:t>
      </w:r>
    </w:p>
    <w:p w:rsidR="00E92531" w:rsidRDefault="00E92531">
      <w:pPr>
        <w:pStyle w:val="ConsPlusNormal"/>
        <w:spacing w:before="220"/>
        <w:ind w:firstLine="540"/>
        <w:jc w:val="both"/>
      </w:pPr>
      <w:hyperlink w:anchor="P141" w:history="1">
        <w:r>
          <w:rPr>
            <w:color w:val="0000FF"/>
          </w:rPr>
          <w:t>подпунктами 1</w:t>
        </w:r>
      </w:hyperlink>
      <w:r>
        <w:t xml:space="preserve"> - </w:t>
      </w:r>
      <w:hyperlink w:anchor="P156" w:history="1">
        <w:r>
          <w:rPr>
            <w:color w:val="0000FF"/>
          </w:rPr>
          <w:t>16</w:t>
        </w:r>
      </w:hyperlink>
      <w:r>
        <w:t xml:space="preserve">, </w:t>
      </w:r>
      <w:hyperlink w:anchor="P159" w:history="1">
        <w:r>
          <w:rPr>
            <w:color w:val="0000FF"/>
          </w:rPr>
          <w:t>19 пункта 12</w:t>
        </w:r>
      </w:hyperlink>
      <w:r>
        <w:t xml:space="preserve">, </w:t>
      </w:r>
      <w:hyperlink w:anchor="P162" w:history="1">
        <w:r>
          <w:rPr>
            <w:color w:val="0000FF"/>
          </w:rPr>
          <w:t>подпунктом 2 пункта 13</w:t>
        </w:r>
      </w:hyperlink>
      <w:r>
        <w:t xml:space="preserve"> и </w:t>
      </w:r>
      <w:hyperlink w:anchor="P165" w:history="1">
        <w:r>
          <w:rPr>
            <w:color w:val="0000FF"/>
          </w:rPr>
          <w:t>пунктом 14</w:t>
        </w:r>
      </w:hyperlink>
      <w:r>
        <w:t xml:space="preserve"> настоящих Правил - при подаче заявления о предоставлении объекта в аренду.</w:t>
      </w:r>
    </w:p>
    <w:p w:rsidR="00E92531" w:rsidRDefault="00E92531">
      <w:pPr>
        <w:pStyle w:val="ConsPlusNormal"/>
        <w:spacing w:before="220"/>
        <w:ind w:firstLine="540"/>
        <w:jc w:val="both"/>
      </w:pPr>
      <w:r>
        <w:t>16.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E92531" w:rsidRDefault="00E92531">
      <w:pPr>
        <w:pStyle w:val="ConsPlusNormal"/>
        <w:spacing w:before="220"/>
        <w:ind w:firstLine="540"/>
        <w:jc w:val="both"/>
      </w:pPr>
      <w:r>
        <w:lastRenderedPageBreak/>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шесть месяцев до даты размещения извещения на официальном сайте, или нотариально удостоверенную копию такой выписки;</w:t>
      </w:r>
    </w:p>
    <w:p w:rsidR="00E92531" w:rsidRDefault="00E92531">
      <w:pPr>
        <w:pStyle w:val="ConsPlusNormal"/>
        <w:spacing w:before="220"/>
        <w:ind w:firstLine="540"/>
        <w:jc w:val="both"/>
      </w:pPr>
      <w: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8" w:history="1">
        <w:r>
          <w:rPr>
            <w:color w:val="0000FF"/>
          </w:rPr>
          <w:t>подпунктом 3</w:t>
        </w:r>
      </w:hyperlink>
      <w:r>
        <w:t xml:space="preserve"> и (или) </w:t>
      </w:r>
      <w:hyperlink r:id="rId9" w:history="1">
        <w:r>
          <w:rPr>
            <w:color w:val="0000FF"/>
          </w:rPr>
          <w:t>подпунктом 3.1 статьи 32</w:t>
        </w:r>
      </w:hyperlink>
      <w:r>
        <w:t xml:space="preserve"> Федерального закона "О некоммерческих организациях" за последние пять лет;</w:t>
      </w:r>
    </w:p>
    <w:p w:rsidR="00E92531" w:rsidRDefault="00E92531">
      <w:pPr>
        <w:pStyle w:val="ConsPlusNormal"/>
        <w:spacing w:before="220"/>
        <w:ind w:firstLine="540"/>
        <w:jc w:val="both"/>
      </w:pPr>
      <w:r>
        <w:t>3) копии годовой бухгалтерской отчетности социально ориентированной некоммерческой организации за последние пять лет;</w:t>
      </w:r>
    </w:p>
    <w:p w:rsidR="00E92531" w:rsidRDefault="00E92531">
      <w:pPr>
        <w:pStyle w:val="ConsPlusNormal"/>
        <w:spacing w:before="220"/>
        <w:ind w:firstLine="540"/>
        <w:jc w:val="both"/>
      </w:pPr>
      <w: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E92531" w:rsidRDefault="00E92531">
      <w:pPr>
        <w:pStyle w:val="ConsPlusNormal"/>
        <w:spacing w:before="220"/>
        <w:ind w:firstLine="540"/>
        <w:jc w:val="both"/>
      </w:pPr>
      <w:r>
        <w:t xml:space="preserve">5) иные документы, содержащие, подтверждающие и (или) поясняющие сведения, предусмотренные </w:t>
      </w:r>
      <w:hyperlink w:anchor="P145" w:history="1">
        <w:r>
          <w:rPr>
            <w:color w:val="0000FF"/>
          </w:rPr>
          <w:t>подпунктами 5</w:t>
        </w:r>
      </w:hyperlink>
      <w:r>
        <w:t xml:space="preserve"> - </w:t>
      </w:r>
      <w:hyperlink w:anchor="P157" w:history="1">
        <w:r>
          <w:rPr>
            <w:color w:val="0000FF"/>
          </w:rPr>
          <w:t>17 пункта 12</w:t>
        </w:r>
      </w:hyperlink>
      <w:r>
        <w:t xml:space="preserve"> настоящих Правил.</w:t>
      </w:r>
    </w:p>
    <w:p w:rsidR="00E92531" w:rsidRDefault="00E92531">
      <w:pPr>
        <w:pStyle w:val="ConsPlusNormal"/>
        <w:spacing w:before="220"/>
        <w:ind w:firstLine="540"/>
        <w:jc w:val="both"/>
      </w:pPr>
      <w:r>
        <w:t>17.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не вправе допускать повреждение таких конвертов и заявлений до момента вскрытия конвертов.</w:t>
      </w:r>
    </w:p>
    <w:p w:rsidR="00E92531" w:rsidRDefault="00E92531">
      <w:pPr>
        <w:pStyle w:val="ConsPlusNormal"/>
        <w:spacing w:before="220"/>
        <w:ind w:firstLine="540"/>
        <w:jc w:val="both"/>
      </w:pPr>
      <w:r>
        <w:t>18.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E92531" w:rsidRDefault="00E92531">
      <w:pPr>
        <w:pStyle w:val="ConsPlusNormal"/>
        <w:spacing w:before="220"/>
        <w:ind w:firstLine="540"/>
        <w:jc w:val="both"/>
      </w:pPr>
      <w:r>
        <w:t xml:space="preserve">19. Каждый конверт с заявлением о предоставлении объекта в безвозмездное пользование или в аренду, поступивший в течение срока приема заявлений, указанного в размещенном на официальном сайте извещении, регистрируется уполномоченным органом. </w:t>
      </w:r>
      <w:proofErr w:type="gramStart"/>
      <w: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t xml:space="preserve">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E92531" w:rsidRDefault="00E92531">
      <w:pPr>
        <w:pStyle w:val="ConsPlusNormal"/>
        <w:ind w:firstLine="540"/>
        <w:jc w:val="both"/>
      </w:pPr>
    </w:p>
    <w:p w:rsidR="00E92531" w:rsidRDefault="00E92531">
      <w:pPr>
        <w:pStyle w:val="ConsPlusNormal"/>
        <w:jc w:val="center"/>
        <w:outlineLvl w:val="1"/>
      </w:pPr>
      <w:r>
        <w:t>V. Комиссия по имущественной поддержке социально</w:t>
      </w:r>
    </w:p>
    <w:p w:rsidR="00E92531" w:rsidRDefault="00E92531">
      <w:pPr>
        <w:pStyle w:val="ConsPlusNormal"/>
        <w:jc w:val="center"/>
      </w:pPr>
      <w:r>
        <w:t>ориентированных некоммерческих организаций</w:t>
      </w:r>
    </w:p>
    <w:p w:rsidR="00E92531" w:rsidRDefault="00E92531">
      <w:pPr>
        <w:pStyle w:val="ConsPlusNormal"/>
        <w:ind w:firstLine="540"/>
        <w:jc w:val="both"/>
      </w:pPr>
    </w:p>
    <w:p w:rsidR="00E92531" w:rsidRDefault="00E92531">
      <w:pPr>
        <w:pStyle w:val="ConsPlusNormal"/>
        <w:ind w:firstLine="540"/>
        <w:jc w:val="both"/>
      </w:pPr>
      <w:r>
        <w:t xml:space="preserve">20. </w:t>
      </w:r>
      <w:proofErr w:type="gramStart"/>
      <w:r>
        <w:t>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roofErr w:type="gramEnd"/>
    </w:p>
    <w:p w:rsidR="00E92531" w:rsidRDefault="00E92531">
      <w:pPr>
        <w:pStyle w:val="ConsPlusNormal"/>
        <w:spacing w:before="220"/>
        <w:ind w:firstLine="540"/>
        <w:jc w:val="both"/>
      </w:pPr>
      <w:r>
        <w:t>21.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E92531" w:rsidRDefault="00E92531">
      <w:pPr>
        <w:pStyle w:val="ConsPlusNormal"/>
        <w:spacing w:before="220"/>
        <w:ind w:firstLine="540"/>
        <w:jc w:val="both"/>
      </w:pPr>
      <w:r>
        <w:lastRenderedPageBreak/>
        <w:t>В состав комиссии включаются представители уполномоченного органа, а также могут включаться (по согласованию) представители администрации города Благовещенска, Благовещенской городской Думы, коммерческих и некоммерческих организаций, общественной палаты.</w:t>
      </w:r>
    </w:p>
    <w:p w:rsidR="00E92531" w:rsidRDefault="00E92531">
      <w:pPr>
        <w:pStyle w:val="ConsPlusNormal"/>
        <w:spacing w:before="220"/>
        <w:ind w:firstLine="540"/>
        <w:jc w:val="both"/>
      </w:pPr>
      <w:r>
        <w:t>Число членов комиссии должно быть не менее девяти человек.</w:t>
      </w:r>
    </w:p>
    <w:p w:rsidR="00E92531" w:rsidRDefault="00E92531">
      <w:pPr>
        <w:pStyle w:val="ConsPlusNormal"/>
        <w:spacing w:before="220"/>
        <w:ind w:firstLine="540"/>
        <w:jc w:val="both"/>
      </w:pPr>
      <w:r>
        <w:t>22.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E92531" w:rsidRDefault="00E92531">
      <w:pPr>
        <w:pStyle w:val="ConsPlusNormal"/>
        <w:spacing w:before="220"/>
        <w:ind w:firstLine="540"/>
        <w:jc w:val="both"/>
      </w:pPr>
      <w:r>
        <w:t>В отсутствие председателя комиссии его полномочия осуществляет заместитель председателя комиссии.</w:t>
      </w:r>
    </w:p>
    <w:p w:rsidR="00E92531" w:rsidRDefault="00E92531">
      <w:pPr>
        <w:pStyle w:val="ConsPlusNormal"/>
        <w:spacing w:before="220"/>
        <w:ind w:firstLine="540"/>
        <w:jc w:val="both"/>
      </w:pPr>
      <w:r>
        <w:t>23.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E92531" w:rsidRDefault="00E92531">
      <w:pPr>
        <w:pStyle w:val="ConsPlusNormal"/>
        <w:spacing w:before="220"/>
        <w:ind w:firstLine="540"/>
        <w:jc w:val="both"/>
      </w:pPr>
      <w:r>
        <w:t>Ответственный секретарь комиссии назначается из числа муниципальных служащих уполномоченного органа.</w:t>
      </w:r>
    </w:p>
    <w:p w:rsidR="00E92531" w:rsidRDefault="00E92531">
      <w:pPr>
        <w:pStyle w:val="ConsPlusNormal"/>
        <w:spacing w:before="220"/>
        <w:ind w:firstLine="540"/>
        <w:jc w:val="both"/>
      </w:pPr>
      <w: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E92531" w:rsidRDefault="00E92531">
      <w:pPr>
        <w:pStyle w:val="ConsPlusNormal"/>
        <w:spacing w:before="220"/>
        <w:ind w:firstLine="540"/>
        <w:jc w:val="both"/>
      </w:pPr>
      <w:r>
        <w:t>24.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E92531" w:rsidRDefault="00E92531">
      <w:pPr>
        <w:pStyle w:val="ConsPlusNormal"/>
        <w:spacing w:before="220"/>
        <w:ind w:firstLine="540"/>
        <w:jc w:val="both"/>
      </w:pPr>
      <w:r>
        <w:t>Члены комиссии должны быть уведомлены о месте, дате и времени проведения заседания комиссии.</w:t>
      </w:r>
    </w:p>
    <w:p w:rsidR="00E92531" w:rsidRDefault="00E92531">
      <w:pPr>
        <w:pStyle w:val="ConsPlusNormal"/>
        <w:spacing w:before="220"/>
        <w:ind w:firstLine="540"/>
        <w:jc w:val="both"/>
      </w:pPr>
      <w:r>
        <w:t>Члены комиссии лично участвуют в заседаниях комиссии и не вправе передавать право голоса другим лицам.</w:t>
      </w:r>
    </w:p>
    <w:p w:rsidR="00E92531" w:rsidRDefault="00E92531">
      <w:pPr>
        <w:pStyle w:val="ConsPlusNormal"/>
        <w:spacing w:before="220"/>
        <w:ind w:firstLine="540"/>
        <w:jc w:val="both"/>
      </w:pPr>
      <w: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E92531" w:rsidRDefault="00E92531">
      <w:pPr>
        <w:pStyle w:val="ConsPlusNormal"/>
        <w:spacing w:before="220"/>
        <w:ind w:firstLine="540"/>
        <w:jc w:val="both"/>
      </w:pPr>
      <w: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E92531" w:rsidRDefault="00E92531">
      <w:pPr>
        <w:pStyle w:val="ConsPlusNormal"/>
        <w:spacing w:before="220"/>
        <w:ind w:firstLine="540"/>
        <w:jc w:val="both"/>
      </w:pPr>
      <w:r>
        <w:t xml:space="preserve">25. </w:t>
      </w:r>
      <w:proofErr w:type="gramStart"/>
      <w:r>
        <w:t>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заявления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w:t>
      </w:r>
      <w:proofErr w:type="gramEnd"/>
      <w:r>
        <w:t xml:space="preserve"> При этом голос такого члена комиссии не учитывается при определении правомочности заседаний комиссии и принятии решений.</w:t>
      </w:r>
    </w:p>
    <w:p w:rsidR="00E92531" w:rsidRDefault="00E92531">
      <w:pPr>
        <w:pStyle w:val="ConsPlusNormal"/>
        <w:spacing w:before="220"/>
        <w:ind w:firstLine="540"/>
        <w:jc w:val="both"/>
      </w:pPr>
      <w:r>
        <w:t>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E92531" w:rsidRDefault="00E92531">
      <w:pPr>
        <w:pStyle w:val="ConsPlusNormal"/>
        <w:ind w:firstLine="540"/>
        <w:jc w:val="both"/>
      </w:pPr>
    </w:p>
    <w:p w:rsidR="00E92531" w:rsidRDefault="00E92531">
      <w:pPr>
        <w:pStyle w:val="ConsPlusNormal"/>
        <w:jc w:val="center"/>
        <w:outlineLvl w:val="1"/>
      </w:pPr>
      <w:r>
        <w:t>VI. Порядок вскрытия конвертов</w:t>
      </w:r>
    </w:p>
    <w:p w:rsidR="00E92531" w:rsidRDefault="00E92531">
      <w:pPr>
        <w:pStyle w:val="ConsPlusNormal"/>
        <w:ind w:firstLine="540"/>
        <w:jc w:val="both"/>
      </w:pPr>
    </w:p>
    <w:p w:rsidR="00E92531" w:rsidRDefault="00E92531">
      <w:pPr>
        <w:pStyle w:val="ConsPlusNormal"/>
        <w:ind w:firstLine="540"/>
        <w:jc w:val="both"/>
      </w:pPr>
      <w:r>
        <w:t>26. 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w:t>
      </w:r>
    </w:p>
    <w:p w:rsidR="00E92531" w:rsidRDefault="00E92531">
      <w:pPr>
        <w:pStyle w:val="ConsPlusNormal"/>
        <w:spacing w:before="220"/>
        <w:ind w:firstLine="540"/>
        <w:jc w:val="both"/>
      </w:pPr>
      <w:r>
        <w:t xml:space="preserve">27. </w:t>
      </w:r>
      <w:proofErr w:type="gramStart"/>
      <w: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E92531" w:rsidRDefault="00E92531">
      <w:pPr>
        <w:pStyle w:val="ConsPlusNormal"/>
        <w:spacing w:before="220"/>
        <w:ind w:firstLine="540"/>
        <w:jc w:val="both"/>
      </w:pPr>
      <w:r>
        <w:t>28.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E92531" w:rsidRDefault="00E92531">
      <w:pPr>
        <w:pStyle w:val="ConsPlusNormal"/>
        <w:spacing w:before="220"/>
        <w:ind w:firstLine="540"/>
        <w:jc w:val="both"/>
      </w:pPr>
      <w:r>
        <w:t xml:space="preserve">29.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наличие сведений и документов, предусмотренных </w:t>
      </w:r>
      <w:hyperlink w:anchor="P140" w:history="1">
        <w:r>
          <w:rPr>
            <w:color w:val="0000FF"/>
          </w:rPr>
          <w:t>пунктами 12</w:t>
        </w:r>
      </w:hyperlink>
      <w:r>
        <w:t xml:space="preserve"> - </w:t>
      </w:r>
      <w:hyperlink w:anchor="P165" w:history="1">
        <w:r>
          <w:rPr>
            <w:color w:val="0000FF"/>
          </w:rPr>
          <w:t>14</w:t>
        </w:r>
      </w:hyperlink>
      <w:r>
        <w:t xml:space="preserve"> и </w:t>
      </w:r>
      <w:hyperlink w:anchor="P156" w:history="1">
        <w:r>
          <w:rPr>
            <w:color w:val="0000FF"/>
          </w:rPr>
          <w:t>16</w:t>
        </w:r>
      </w:hyperlink>
      <w:r>
        <w:t xml:space="preserve"> настоящих Правил.</w:t>
      </w:r>
    </w:p>
    <w:p w:rsidR="00E92531" w:rsidRDefault="00E92531">
      <w:pPr>
        <w:pStyle w:val="ConsPlusNormal"/>
        <w:spacing w:before="220"/>
        <w:ind w:firstLine="540"/>
        <w:jc w:val="both"/>
      </w:pPr>
      <w:r>
        <w:t>30.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E92531" w:rsidRDefault="00E92531">
      <w:pPr>
        <w:pStyle w:val="ConsPlusNormal"/>
        <w:spacing w:before="220"/>
        <w:ind w:firstLine="540"/>
        <w:jc w:val="both"/>
      </w:pPr>
      <w:r>
        <w:t>31.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E92531" w:rsidRDefault="00E92531">
      <w:pPr>
        <w:pStyle w:val="ConsPlusNormal"/>
        <w:spacing w:before="220"/>
        <w:ind w:firstLine="540"/>
        <w:jc w:val="both"/>
      </w:pPr>
      <w:r>
        <w:t>32.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w:t>
      </w:r>
    </w:p>
    <w:p w:rsidR="00E92531" w:rsidRDefault="00E92531">
      <w:pPr>
        <w:pStyle w:val="ConsPlusNormal"/>
        <w:spacing w:before="220"/>
        <w:ind w:firstLine="540"/>
        <w:jc w:val="both"/>
      </w:pPr>
      <w:r>
        <w:t>33.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w:t>
      </w:r>
      <w:proofErr w:type="gramStart"/>
      <w:r>
        <w:t>о-</w:t>
      </w:r>
      <w:proofErr w:type="gramEnd"/>
      <w:r>
        <w:t xml:space="preserve"> и (или) видеозапись вскрытия конвертов.</w:t>
      </w:r>
    </w:p>
    <w:p w:rsidR="00E92531" w:rsidRDefault="00E92531">
      <w:pPr>
        <w:pStyle w:val="ConsPlusNormal"/>
        <w:spacing w:before="220"/>
        <w:ind w:firstLine="540"/>
        <w:jc w:val="both"/>
      </w:pPr>
      <w:r>
        <w:t xml:space="preserve">34. 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и в течение десяти дней такие конверты возвращаются уполномоченным </w:t>
      </w:r>
      <w:proofErr w:type="gramStart"/>
      <w:r>
        <w:t>органом</w:t>
      </w:r>
      <w:proofErr w:type="gramEnd"/>
      <w:r>
        <w:t xml:space="preserve"> подавшим их социально ориентированным некоммерческим организациям.</w:t>
      </w:r>
    </w:p>
    <w:p w:rsidR="00E92531" w:rsidRDefault="00E92531">
      <w:pPr>
        <w:pStyle w:val="ConsPlusNormal"/>
        <w:spacing w:before="220"/>
        <w:ind w:firstLine="540"/>
        <w:jc w:val="both"/>
      </w:pPr>
      <w:r>
        <w:t xml:space="preserve">35.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w:t>
      </w:r>
      <w:hyperlink w:anchor="P110" w:history="1">
        <w:r>
          <w:rPr>
            <w:color w:val="0000FF"/>
          </w:rPr>
          <w:t>пунктом 4</w:t>
        </w:r>
      </w:hyperlink>
      <w:r>
        <w:t xml:space="preserve"> настоящих Правил.</w:t>
      </w:r>
    </w:p>
    <w:p w:rsidR="00E92531" w:rsidRDefault="00E92531">
      <w:pPr>
        <w:pStyle w:val="ConsPlusNormal"/>
        <w:ind w:firstLine="540"/>
        <w:jc w:val="both"/>
      </w:pPr>
    </w:p>
    <w:p w:rsidR="00E92531" w:rsidRDefault="00E92531">
      <w:pPr>
        <w:pStyle w:val="ConsPlusNormal"/>
        <w:jc w:val="center"/>
        <w:outlineLvl w:val="1"/>
      </w:pPr>
      <w:r>
        <w:t>VII. Порядок рассмотрения заявлений</w:t>
      </w:r>
    </w:p>
    <w:p w:rsidR="00E92531" w:rsidRDefault="00E92531">
      <w:pPr>
        <w:pStyle w:val="ConsPlusNormal"/>
        <w:jc w:val="center"/>
      </w:pPr>
      <w:r>
        <w:t>о предоставлении имущества</w:t>
      </w:r>
    </w:p>
    <w:p w:rsidR="00E92531" w:rsidRDefault="00E92531">
      <w:pPr>
        <w:pStyle w:val="ConsPlusNormal"/>
        <w:ind w:firstLine="540"/>
        <w:jc w:val="both"/>
      </w:pPr>
    </w:p>
    <w:p w:rsidR="00E92531" w:rsidRDefault="00E92531">
      <w:pPr>
        <w:pStyle w:val="ConsPlusNormal"/>
        <w:ind w:firstLine="540"/>
        <w:jc w:val="both"/>
      </w:pPr>
      <w:bookmarkStart w:id="24" w:name="P218"/>
      <w:bookmarkEnd w:id="24"/>
      <w:r>
        <w:t xml:space="preserve">36. Комиссия проверяет поступившие в уполномоченный орган в течение срока приема </w:t>
      </w:r>
      <w:r>
        <w:lastRenderedPageBreak/>
        <w:t>заявлений (</w:t>
      </w:r>
      <w:hyperlink w:anchor="P121" w:history="1">
        <w:r>
          <w:rPr>
            <w:color w:val="0000FF"/>
          </w:rPr>
          <w:t>подпункт 5 пункта 6</w:t>
        </w:r>
      </w:hyperlink>
      <w:r>
        <w:t xml:space="preserve"> настоящих Правил)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тридцати дней со дня вскрытия конвертов с соответствующими заявлениями о предоставлении объекта в безвозмездное пользование и (или) в аренду.</w:t>
      </w:r>
    </w:p>
    <w:p w:rsidR="00E92531" w:rsidRDefault="00E92531">
      <w:pPr>
        <w:pStyle w:val="ConsPlusNormal"/>
        <w:spacing w:before="220"/>
        <w:ind w:firstLine="540"/>
        <w:jc w:val="both"/>
      </w:pPr>
      <w:bookmarkStart w:id="25" w:name="P219"/>
      <w:bookmarkEnd w:id="25"/>
      <w:r>
        <w:t>37.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E92531" w:rsidRDefault="00E92531">
      <w:pPr>
        <w:pStyle w:val="ConsPlusNormal"/>
        <w:spacing w:before="220"/>
        <w:ind w:firstLine="540"/>
        <w:jc w:val="both"/>
      </w:pPr>
      <w:r>
        <w:t>1) оно подано не являющейся зарегистрированной в установленном законодательством Российской Федерации порядке некоммерческой организацией;</w:t>
      </w:r>
    </w:p>
    <w:p w:rsidR="00E92531" w:rsidRDefault="00E92531">
      <w:pPr>
        <w:pStyle w:val="ConsPlusNormal"/>
        <w:spacing w:before="220"/>
        <w:ind w:firstLine="540"/>
        <w:jc w:val="both"/>
      </w:pPr>
      <w:r>
        <w:t>2) оно подано социально ориентированной некоммерческой организацией, являющейся государственным или муниципальным учреждением;</w:t>
      </w:r>
    </w:p>
    <w:p w:rsidR="00E92531" w:rsidRDefault="00E92531">
      <w:pPr>
        <w:pStyle w:val="ConsPlusNormal"/>
        <w:spacing w:before="220"/>
        <w:ind w:firstLine="540"/>
        <w:jc w:val="both"/>
      </w:pPr>
      <w: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96" w:history="1">
        <w:r>
          <w:rPr>
            <w:color w:val="0000FF"/>
          </w:rPr>
          <w:t>подпунктами 2</w:t>
        </w:r>
      </w:hyperlink>
      <w:r>
        <w:t xml:space="preserve"> и </w:t>
      </w:r>
      <w:hyperlink w:anchor="P97" w:history="1">
        <w:r>
          <w:rPr>
            <w:color w:val="0000FF"/>
          </w:rPr>
          <w:t>3 пункта 3</w:t>
        </w:r>
      </w:hyperlink>
      <w:r>
        <w:t xml:space="preserve"> настоящих Правил;</w:t>
      </w:r>
    </w:p>
    <w:p w:rsidR="00E92531" w:rsidRDefault="00E92531">
      <w:pPr>
        <w:pStyle w:val="ConsPlusNormal"/>
        <w:spacing w:before="220"/>
        <w:ind w:firstLine="540"/>
        <w:jc w:val="both"/>
      </w:pPr>
      <w: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140" w:history="1">
        <w:r>
          <w:rPr>
            <w:color w:val="0000FF"/>
          </w:rPr>
          <w:t>пунктом 12</w:t>
        </w:r>
      </w:hyperlink>
      <w:r>
        <w:t xml:space="preserve"> или </w:t>
      </w:r>
      <w:hyperlink w:anchor="P160" w:history="1">
        <w:r>
          <w:rPr>
            <w:color w:val="0000FF"/>
          </w:rPr>
          <w:t>13</w:t>
        </w:r>
      </w:hyperlink>
      <w:r>
        <w:t xml:space="preserve"> настоящих Правил;</w:t>
      </w:r>
    </w:p>
    <w:p w:rsidR="00E92531" w:rsidRDefault="00E92531">
      <w:pPr>
        <w:pStyle w:val="ConsPlusNormal"/>
        <w:spacing w:before="220"/>
        <w:ind w:firstLine="540"/>
        <w:jc w:val="both"/>
      </w:pPr>
      <w:r>
        <w:t>5) в нем содержатся заведомо ложные сведения;</w:t>
      </w:r>
    </w:p>
    <w:p w:rsidR="00E92531" w:rsidRDefault="00E92531">
      <w:pPr>
        <w:pStyle w:val="ConsPlusNormal"/>
        <w:spacing w:before="220"/>
        <w:ind w:firstLine="540"/>
        <w:jc w:val="both"/>
      </w:pPr>
      <w:r>
        <w:t>6) оно не подписано или подписано лицом, не наделенным соответствующими полномочиями;</w:t>
      </w:r>
    </w:p>
    <w:p w:rsidR="00E92531" w:rsidRDefault="00E92531">
      <w:pPr>
        <w:pStyle w:val="ConsPlusNormal"/>
        <w:spacing w:before="220"/>
        <w:ind w:firstLine="540"/>
        <w:jc w:val="both"/>
      </w:pPr>
      <w:r>
        <w:t xml:space="preserve">7) не представлены документы, предусмотренные </w:t>
      </w:r>
      <w:hyperlink w:anchor="P165" w:history="1">
        <w:r>
          <w:rPr>
            <w:color w:val="0000FF"/>
          </w:rPr>
          <w:t>пунктом 14</w:t>
        </w:r>
      </w:hyperlink>
      <w:r>
        <w:t xml:space="preserve"> настоящих Правил;</w:t>
      </w:r>
    </w:p>
    <w:p w:rsidR="00E92531" w:rsidRDefault="00E92531">
      <w:pPr>
        <w:pStyle w:val="ConsPlusNormal"/>
        <w:spacing w:before="220"/>
        <w:ind w:firstLine="540"/>
        <w:jc w:val="both"/>
      </w:pPr>
      <w:proofErr w:type="gramStart"/>
      <w: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t xml:space="preserve"> </w:t>
      </w:r>
      <w:proofErr w:type="gramStart"/>
      <w:r>
        <w:t>соответствии</w:t>
      </w:r>
      <w:proofErr w:type="gramEnd"/>
      <w:r>
        <w:t xml:space="preserve"> с законодательством Российской Федерации;</w:t>
      </w:r>
    </w:p>
    <w:p w:rsidR="00E92531" w:rsidRDefault="00E92531">
      <w:pPr>
        <w:pStyle w:val="ConsPlusNormal"/>
        <w:spacing w:before="220"/>
        <w:ind w:firstLine="540"/>
        <w:jc w:val="both"/>
      </w:pPr>
      <w: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E92531" w:rsidRDefault="00E92531">
      <w:pPr>
        <w:pStyle w:val="ConsPlusNormal"/>
        <w:spacing w:before="220"/>
        <w:ind w:firstLine="540"/>
        <w:jc w:val="both"/>
      </w:pPr>
      <w:r>
        <w:t xml:space="preserve">10) подавшая его социально ориентированная некоммерческая организация включена в перечень в соответствии с </w:t>
      </w:r>
      <w:hyperlink r:id="rId10" w:history="1">
        <w:r>
          <w:rPr>
            <w:color w:val="0000FF"/>
          </w:rPr>
          <w:t>пунктом 2 статьи 6</w:t>
        </w:r>
      </w:hyperlink>
      <w:r>
        <w:t xml:space="preserve"> Федерального закона от 7 августа 2001 г. N 115-ФЗ "О противодействии легализации (отмыванию) денежных средств, полученных преступным путем, и финансированию терроризма".</w:t>
      </w:r>
    </w:p>
    <w:p w:rsidR="00E92531" w:rsidRDefault="00E92531">
      <w:pPr>
        <w:pStyle w:val="ConsPlusNormal"/>
        <w:spacing w:before="220"/>
        <w:ind w:firstLine="540"/>
        <w:jc w:val="both"/>
      </w:pPr>
      <w:r>
        <w:t xml:space="preserve">Не может являться основанием </w:t>
      </w:r>
      <w:proofErr w:type="gramStart"/>
      <w:r>
        <w:t>для отказа в допуске до дальнейшего рассмотрения наличие в заявлении о предоставлении</w:t>
      </w:r>
      <w:proofErr w:type="gramEnd"/>
      <w:r>
        <w:t xml:space="preserve"> объекта в безвозмездное пользование или в аренду явных описок, опечаток, орфографических и арифметических ошибок.</w:t>
      </w:r>
    </w:p>
    <w:p w:rsidR="00E92531" w:rsidRDefault="00E92531">
      <w:pPr>
        <w:pStyle w:val="ConsPlusNormal"/>
        <w:spacing w:before="220"/>
        <w:ind w:firstLine="540"/>
        <w:jc w:val="both"/>
      </w:pPr>
      <w:r>
        <w:t xml:space="preserve">38. На основании результатов проверки в соответствии с </w:t>
      </w:r>
      <w:hyperlink w:anchor="P218" w:history="1">
        <w:r>
          <w:rPr>
            <w:color w:val="0000FF"/>
          </w:rPr>
          <w:t>пунктами 36</w:t>
        </w:r>
      </w:hyperlink>
      <w:r>
        <w:t xml:space="preserve"> и </w:t>
      </w:r>
      <w:hyperlink w:anchor="P219" w:history="1">
        <w:r>
          <w:rPr>
            <w:color w:val="0000FF"/>
          </w:rPr>
          <w:t>37</w:t>
        </w:r>
      </w:hyperlink>
      <w:r>
        <w:t xml:space="preserve"> настоящих </w:t>
      </w:r>
      <w:proofErr w:type="gramStart"/>
      <w:r>
        <w:t>Правил</w:t>
      </w:r>
      <w:proofErr w:type="gramEnd"/>
      <w: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w:t>
      </w:r>
      <w:r>
        <w:lastRenderedPageBreak/>
        <w:t>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92531" w:rsidRDefault="00E92531">
      <w:pPr>
        <w:pStyle w:val="ConsPlusNormal"/>
        <w:spacing w:before="220"/>
        <w:ind w:firstLine="540"/>
        <w:jc w:val="both"/>
      </w:pPr>
      <w: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219" w:history="1">
        <w:r>
          <w:rPr>
            <w:color w:val="0000FF"/>
          </w:rPr>
          <w:t>пунктом 37</w:t>
        </w:r>
      </w:hyperlink>
      <w:r>
        <w:t xml:space="preserve"> настоящих Правил.</w:t>
      </w:r>
    </w:p>
    <w:p w:rsidR="00E92531" w:rsidRDefault="00E92531">
      <w:pPr>
        <w:pStyle w:val="ConsPlusNormal"/>
        <w:spacing w:before="220"/>
        <w:ind w:firstLine="540"/>
        <w:jc w:val="both"/>
      </w:pPr>
      <w:r>
        <w:t>39.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E92531" w:rsidRDefault="00E92531">
      <w:pPr>
        <w:pStyle w:val="ConsPlusNormal"/>
        <w:spacing w:before="220"/>
        <w:ind w:firstLine="540"/>
        <w:jc w:val="both"/>
      </w:pPr>
      <w:r>
        <w:t xml:space="preserve">40. </w:t>
      </w:r>
      <w:proofErr w:type="gramStart"/>
      <w:r>
        <w:t xml:space="preserve">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hyperlink w:anchor="P110" w:history="1">
        <w:r>
          <w:rPr>
            <w:color w:val="0000FF"/>
          </w:rPr>
          <w:t>пунктом 4</w:t>
        </w:r>
      </w:hyperlink>
      <w:r>
        <w:t xml:space="preserve"> настоящих Правил</w:t>
      </w:r>
      <w:proofErr w:type="gramEnd"/>
      <w:r>
        <w:t>.</w:t>
      </w:r>
    </w:p>
    <w:p w:rsidR="00E92531" w:rsidRDefault="00E92531">
      <w:pPr>
        <w:pStyle w:val="ConsPlusNormal"/>
        <w:spacing w:before="220"/>
        <w:ind w:firstLine="540"/>
        <w:jc w:val="both"/>
      </w:pPr>
      <w:r>
        <w:t>41.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E92531" w:rsidRDefault="00E92531">
      <w:pPr>
        <w:pStyle w:val="ConsPlusNormal"/>
        <w:spacing w:before="220"/>
        <w:ind w:firstLine="540"/>
        <w:jc w:val="both"/>
      </w:pPr>
      <w:r>
        <w:t xml:space="preserve">42. </w:t>
      </w:r>
      <w:proofErr w:type="gramStart"/>
      <w:r>
        <w:t>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E92531" w:rsidRDefault="00E92531">
      <w:pPr>
        <w:pStyle w:val="ConsPlusNormal"/>
        <w:spacing w:before="220"/>
        <w:ind w:firstLine="540"/>
        <w:jc w:val="both"/>
      </w:pPr>
      <w:r>
        <w:t>43. Для определения получателя имущественной поддержки оценка и сопоставление заявлений осуществляются по следующим критериям:</w:t>
      </w:r>
    </w:p>
    <w:p w:rsidR="00E92531" w:rsidRDefault="00E92531">
      <w:pPr>
        <w:pStyle w:val="ConsPlusNormal"/>
        <w:spacing w:before="220"/>
        <w:ind w:firstLine="540"/>
        <w:jc w:val="both"/>
      </w:pPr>
      <w:bookmarkStart w:id="26" w:name="P238"/>
      <w:bookmarkEnd w:id="26"/>
      <w:r>
        <w:t>1) содержание и результаты деятельности социально ориентированной некоммерческой организации за последние пять лет;</w:t>
      </w:r>
    </w:p>
    <w:p w:rsidR="00E92531" w:rsidRDefault="00E92531">
      <w:pPr>
        <w:pStyle w:val="ConsPlusNormal"/>
        <w:spacing w:before="220"/>
        <w:ind w:firstLine="540"/>
        <w:jc w:val="both"/>
      </w:pPr>
      <w:bookmarkStart w:id="27" w:name="P239"/>
      <w:bookmarkEnd w:id="27"/>
      <w:r>
        <w:t>2) потребность социально ориентированной некоммерческой организации в предоставлении объекта в безвозмездное пользование или в аренду.</w:t>
      </w:r>
    </w:p>
    <w:p w:rsidR="00E92531" w:rsidRDefault="00E92531">
      <w:pPr>
        <w:pStyle w:val="ConsPlusNormal"/>
        <w:spacing w:before="220"/>
        <w:ind w:firstLine="540"/>
        <w:jc w:val="both"/>
      </w:pPr>
      <w:bookmarkStart w:id="28" w:name="P240"/>
      <w:bookmarkEnd w:id="28"/>
      <w:r>
        <w:t>44. Оценка и сопоставление заявлений осуществляются в следующем порядке:</w:t>
      </w:r>
    </w:p>
    <w:p w:rsidR="00E92531" w:rsidRDefault="00E92531">
      <w:pPr>
        <w:pStyle w:val="ConsPlusNormal"/>
        <w:spacing w:before="220"/>
        <w:ind w:firstLine="540"/>
        <w:jc w:val="both"/>
      </w:pPr>
      <w:bookmarkStart w:id="29" w:name="P241"/>
      <w:bookmarkEnd w:id="29"/>
      <w:r>
        <w:t xml:space="preserve">1) по критерию, предусмотренному </w:t>
      </w:r>
      <w:hyperlink w:anchor="P238" w:history="1">
        <w:r>
          <w:rPr>
            <w:color w:val="0000FF"/>
          </w:rPr>
          <w:t>подпунктом 1 пункта 43</w:t>
        </w:r>
      </w:hyperlink>
      <w:r>
        <w:t xml:space="preserve"> настоящих Правил, количество баллов определяется путем сложения баллов, присвоенных комиссией по показателям с 1 по 10, указанным в </w:t>
      </w:r>
      <w:hyperlink w:anchor="P277" w:history="1">
        <w:r>
          <w:rPr>
            <w:color w:val="0000FF"/>
          </w:rPr>
          <w:t>приложении</w:t>
        </w:r>
      </w:hyperlink>
      <w:r>
        <w:t xml:space="preserve"> к настоящим Правилам;</w:t>
      </w:r>
    </w:p>
    <w:p w:rsidR="00E92531" w:rsidRDefault="00E92531">
      <w:pPr>
        <w:pStyle w:val="ConsPlusNormal"/>
        <w:spacing w:before="220"/>
        <w:ind w:firstLine="540"/>
        <w:jc w:val="both"/>
      </w:pPr>
      <w:bookmarkStart w:id="30" w:name="P242"/>
      <w:bookmarkEnd w:id="30"/>
      <w:proofErr w:type="gramStart"/>
      <w:r>
        <w:lastRenderedPageBreak/>
        <w:t xml:space="preserve">2) по критерию, предусмотренному </w:t>
      </w:r>
      <w:hyperlink w:anchor="P239" w:history="1">
        <w:r>
          <w:rPr>
            <w:color w:val="0000FF"/>
          </w:rPr>
          <w:t>подпунктом 2 пункта 43</w:t>
        </w:r>
      </w:hyperlink>
      <w:r>
        <w:t xml:space="preserve"> настоящих Правил, количество баллов определяется путем сложения баллов, присвоенных комиссией по показателям с 11 по 16, указанным в </w:t>
      </w:r>
      <w:hyperlink w:anchor="P277" w:history="1">
        <w:r>
          <w:rPr>
            <w:color w:val="0000FF"/>
          </w:rPr>
          <w:t>приложении</w:t>
        </w:r>
      </w:hyperlink>
      <w:r>
        <w:t xml:space="preserve"> к настоящим Правилам;</w:t>
      </w:r>
      <w:proofErr w:type="gramEnd"/>
    </w:p>
    <w:p w:rsidR="00E92531" w:rsidRDefault="00E92531">
      <w:pPr>
        <w:pStyle w:val="ConsPlusNormal"/>
        <w:spacing w:before="220"/>
        <w:ind w:firstLine="540"/>
        <w:jc w:val="both"/>
      </w:pPr>
      <w:bookmarkStart w:id="31" w:name="P243"/>
      <w:bookmarkEnd w:id="31"/>
      <w:r>
        <w:t xml:space="preserve">3) для каждого заявления количество баллов, присвоенных в соответствии с </w:t>
      </w:r>
      <w:hyperlink w:anchor="P241" w:history="1">
        <w:r>
          <w:rPr>
            <w:color w:val="0000FF"/>
          </w:rPr>
          <w:t>подпунктами 1</w:t>
        </w:r>
      </w:hyperlink>
      <w:r>
        <w:t xml:space="preserve"> и </w:t>
      </w:r>
      <w:hyperlink w:anchor="P242" w:history="1">
        <w:r>
          <w:rPr>
            <w:color w:val="0000FF"/>
          </w:rPr>
          <w:t>2</w:t>
        </w:r>
      </w:hyperlink>
      <w:r>
        <w:t xml:space="preserve"> настоящего пункта, суммируется, и полученное значение составляет рейтинг заявления;</w:t>
      </w:r>
    </w:p>
    <w:p w:rsidR="00E92531" w:rsidRDefault="00E92531">
      <w:pPr>
        <w:pStyle w:val="ConsPlusNormal"/>
        <w:spacing w:before="220"/>
        <w:ind w:firstLine="540"/>
        <w:jc w:val="both"/>
      </w:pPr>
      <w:r>
        <w:t xml:space="preserve">4) если одинаковое максимальное значение рейтинга в соответствии с </w:t>
      </w:r>
      <w:hyperlink w:anchor="P243" w:history="1">
        <w:r>
          <w:rPr>
            <w:color w:val="0000FF"/>
          </w:rPr>
          <w:t>пунктом 3</w:t>
        </w:r>
      </w:hyperlink>
      <w: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E92531" w:rsidRDefault="00E92531">
      <w:pPr>
        <w:pStyle w:val="ConsPlusNormal"/>
        <w:spacing w:before="220"/>
        <w:ind w:firstLine="540"/>
        <w:jc w:val="both"/>
      </w:pPr>
      <w:bookmarkStart w:id="32" w:name="P245"/>
      <w:bookmarkEnd w:id="32"/>
      <w:r>
        <w:t xml:space="preserve">45.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240" w:history="1">
        <w:r>
          <w:rPr>
            <w:color w:val="0000FF"/>
          </w:rPr>
          <w:t>пунктом 44</w:t>
        </w:r>
      </w:hyperlink>
      <w: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E92531" w:rsidRDefault="00E92531">
      <w:pPr>
        <w:pStyle w:val="ConsPlusNormal"/>
        <w:spacing w:before="220"/>
        <w:ind w:firstLine="540"/>
        <w:jc w:val="both"/>
      </w:pPr>
      <w:bookmarkStart w:id="33" w:name="P246"/>
      <w:bookmarkEnd w:id="33"/>
      <w:r>
        <w:t xml:space="preserve">46.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245" w:history="1">
        <w:r>
          <w:rPr>
            <w:color w:val="0000FF"/>
          </w:rPr>
          <w:t>пунктом 45</w:t>
        </w:r>
      </w:hyperlink>
      <w:r>
        <w:t xml:space="preserve"> настоящих Правил присвоен первый номер.</w:t>
      </w:r>
    </w:p>
    <w:p w:rsidR="00E92531" w:rsidRDefault="00E92531">
      <w:pPr>
        <w:pStyle w:val="ConsPlusNormal"/>
        <w:spacing w:before="220"/>
        <w:ind w:firstLine="540"/>
        <w:jc w:val="both"/>
      </w:pPr>
      <w:r>
        <w:t xml:space="preserve">47. </w:t>
      </w:r>
      <w:proofErr w:type="gramStart"/>
      <w: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241" w:history="1">
        <w:r>
          <w:rPr>
            <w:color w:val="0000FF"/>
          </w:rPr>
          <w:t>подпунктами 1</w:t>
        </w:r>
      </w:hyperlink>
      <w:r>
        <w:t xml:space="preserve"> и </w:t>
      </w:r>
      <w:hyperlink w:anchor="P242" w:history="1">
        <w:r>
          <w:rPr>
            <w:color w:val="0000FF"/>
          </w:rPr>
          <w:t>2 пункта 44</w:t>
        </w:r>
      </w:hyperlink>
      <w:r>
        <w:t xml:space="preserve"> настоящих Правил;</w:t>
      </w:r>
      <w:proofErr w:type="gramEnd"/>
      <w: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E92531" w:rsidRDefault="00E92531">
      <w:pPr>
        <w:pStyle w:val="ConsPlusNormal"/>
        <w:spacing w:before="220"/>
        <w:ind w:firstLine="540"/>
        <w:jc w:val="both"/>
      </w:pPr>
      <w:r>
        <w:t>48.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E92531" w:rsidRDefault="00E92531">
      <w:pPr>
        <w:pStyle w:val="ConsPlusNormal"/>
        <w:spacing w:before="220"/>
        <w:ind w:firstLine="540"/>
        <w:jc w:val="both"/>
      </w:pPr>
      <w:r>
        <w:t>49.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видеозаписи вскрытия конвертов хранятся уполномоченным органом в течение пяти лет.</w:t>
      </w:r>
    </w:p>
    <w:p w:rsidR="00E92531" w:rsidRDefault="00E92531">
      <w:pPr>
        <w:pStyle w:val="ConsPlusNormal"/>
        <w:ind w:firstLine="540"/>
        <w:jc w:val="both"/>
      </w:pPr>
    </w:p>
    <w:p w:rsidR="00E92531" w:rsidRDefault="00E92531">
      <w:pPr>
        <w:pStyle w:val="ConsPlusNormal"/>
        <w:jc w:val="center"/>
        <w:outlineLvl w:val="1"/>
      </w:pPr>
      <w:r>
        <w:t>VIII. Заключение договора</w:t>
      </w:r>
    </w:p>
    <w:p w:rsidR="00E92531" w:rsidRDefault="00E92531">
      <w:pPr>
        <w:pStyle w:val="ConsPlusNormal"/>
        <w:ind w:firstLine="540"/>
        <w:jc w:val="both"/>
      </w:pPr>
    </w:p>
    <w:p w:rsidR="00E92531" w:rsidRDefault="00E92531">
      <w:pPr>
        <w:pStyle w:val="ConsPlusNormal"/>
        <w:ind w:firstLine="540"/>
        <w:jc w:val="both"/>
      </w:pPr>
      <w:bookmarkStart w:id="34" w:name="P253"/>
      <w:bookmarkEnd w:id="34"/>
      <w:r>
        <w:t xml:space="preserve">50.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156" w:history="1">
        <w:r>
          <w:rPr>
            <w:color w:val="0000FF"/>
          </w:rPr>
          <w:t>подпунктом 16 пункта 12</w:t>
        </w:r>
      </w:hyperlink>
      <w:r>
        <w:t xml:space="preserve"> настоящих Правил, в проект договора, установленный конкурсной документацией.</w:t>
      </w:r>
    </w:p>
    <w:p w:rsidR="00E92531" w:rsidRDefault="00E92531">
      <w:pPr>
        <w:pStyle w:val="ConsPlusNormal"/>
        <w:spacing w:before="220"/>
        <w:ind w:firstLine="540"/>
        <w:jc w:val="both"/>
      </w:pPr>
      <w:r>
        <w:lastRenderedPageBreak/>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E92531" w:rsidRDefault="00E92531">
      <w:pPr>
        <w:pStyle w:val="ConsPlusNormal"/>
        <w:spacing w:before="220"/>
        <w:ind w:firstLine="540"/>
        <w:jc w:val="both"/>
      </w:pPr>
      <w:r>
        <w:t xml:space="preserve">51. Заключение договора осуществляется в порядке, предусмотренном Гражданским </w:t>
      </w:r>
      <w:hyperlink r:id="rId11" w:history="1">
        <w:r>
          <w:rPr>
            <w:color w:val="0000FF"/>
          </w:rPr>
          <w:t>кодексом</w:t>
        </w:r>
      </w:hyperlink>
      <w:r>
        <w:t xml:space="preserve"> Российской Федерации и иными федеральными законами.</w:t>
      </w:r>
    </w:p>
    <w:p w:rsidR="00E92531" w:rsidRDefault="00E92531">
      <w:pPr>
        <w:pStyle w:val="ConsPlusNormal"/>
        <w:spacing w:before="220"/>
        <w:ind w:firstLine="540"/>
        <w:jc w:val="both"/>
      </w:pPr>
      <w:r>
        <w:t xml:space="preserve">52. До окончания срока, предусмотренного </w:t>
      </w:r>
      <w:hyperlink w:anchor="P253" w:history="1">
        <w:r>
          <w:rPr>
            <w:color w:val="0000FF"/>
          </w:rPr>
          <w:t>пунктом 50</w:t>
        </w:r>
      </w:hyperlink>
      <w: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E92531" w:rsidRDefault="00E92531">
      <w:pPr>
        <w:pStyle w:val="ConsPlusNormal"/>
        <w:spacing w:before="220"/>
        <w:ind w:firstLine="540"/>
        <w:jc w:val="both"/>
      </w:pPr>
      <w:proofErr w:type="gramStart"/>
      <w: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t xml:space="preserve"> Федерации;</w:t>
      </w:r>
    </w:p>
    <w:p w:rsidR="00E92531" w:rsidRDefault="00E92531">
      <w:pPr>
        <w:pStyle w:val="ConsPlusNormal"/>
        <w:spacing w:before="220"/>
        <w:ind w:firstLine="540"/>
        <w:jc w:val="both"/>
      </w:pPr>
      <w: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E92531" w:rsidRDefault="00E92531">
      <w:pPr>
        <w:pStyle w:val="ConsPlusNormal"/>
        <w:spacing w:before="220"/>
        <w:ind w:firstLine="540"/>
        <w:jc w:val="both"/>
      </w:pPr>
      <w:r>
        <w:t xml:space="preserve">3) включения такого получателя в перечень в соответствии с </w:t>
      </w:r>
      <w:hyperlink r:id="rId12" w:history="1">
        <w:r>
          <w:rPr>
            <w:color w:val="0000FF"/>
          </w:rPr>
          <w:t>пунктом 2 статьи 6</w:t>
        </w:r>
      </w:hyperlink>
      <w:r>
        <w:t xml:space="preserve"> Федерального закона от 7 августа 2001 г. N 115-ФЗ "О противодействии легализации (отмыванию) денежных средств, полученных преступным путем, и финансированию терроризма";</w:t>
      </w:r>
    </w:p>
    <w:p w:rsidR="00E92531" w:rsidRDefault="00E92531">
      <w:pPr>
        <w:pStyle w:val="ConsPlusNormal"/>
        <w:spacing w:before="220"/>
        <w:ind w:firstLine="540"/>
        <w:jc w:val="both"/>
      </w:pPr>
      <w:r>
        <w:t xml:space="preserve">4) недопустимости предоставления объекта такому получателю на запрошенном им праве в соответствии с </w:t>
      </w:r>
      <w:hyperlink w:anchor="P96" w:history="1">
        <w:r>
          <w:rPr>
            <w:color w:val="0000FF"/>
          </w:rPr>
          <w:t>подпунктами 2</w:t>
        </w:r>
      </w:hyperlink>
      <w:r>
        <w:t xml:space="preserve"> и </w:t>
      </w:r>
      <w:hyperlink w:anchor="P97" w:history="1">
        <w:r>
          <w:rPr>
            <w:color w:val="0000FF"/>
          </w:rPr>
          <w:t>3 пункта 3</w:t>
        </w:r>
      </w:hyperlink>
      <w:r>
        <w:t xml:space="preserve"> настоящих Правил;</w:t>
      </w:r>
    </w:p>
    <w:p w:rsidR="00E92531" w:rsidRDefault="00E92531">
      <w:pPr>
        <w:pStyle w:val="ConsPlusNormal"/>
        <w:spacing w:before="220"/>
        <w:ind w:firstLine="540"/>
        <w:jc w:val="both"/>
      </w:pPr>
      <w:r>
        <w:t>5) представления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E92531" w:rsidRDefault="00E92531">
      <w:pPr>
        <w:pStyle w:val="ConsPlusNormal"/>
        <w:spacing w:before="220"/>
        <w:ind w:firstLine="540"/>
        <w:jc w:val="both"/>
      </w:pPr>
      <w:proofErr w:type="gramStart"/>
      <w:r>
        <w:t>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реквизиты документов, подтверждающих такие факты.</w:t>
      </w:r>
      <w:proofErr w:type="gramEnd"/>
    </w:p>
    <w:p w:rsidR="00E92531" w:rsidRDefault="00E92531">
      <w:pPr>
        <w:pStyle w:val="ConsPlusNormal"/>
        <w:spacing w:before="220"/>
        <w:ind w:firstLine="540"/>
        <w:jc w:val="both"/>
      </w:pPr>
      <w:r>
        <w:t xml:space="preserve">53. </w:t>
      </w:r>
      <w:proofErr w:type="gramStart"/>
      <w:r>
        <w:t xml:space="preserve">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46" w:history="1">
        <w:r>
          <w:rPr>
            <w:color w:val="0000FF"/>
          </w:rPr>
          <w:t>пунктом 46</w:t>
        </w:r>
      </w:hyperlink>
      <w:r>
        <w:t xml:space="preserve"> настоящих Правил, и решение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246" w:history="1">
        <w:r>
          <w:rPr>
            <w:color w:val="0000FF"/>
          </w:rPr>
          <w:t>пунктом 46</w:t>
        </w:r>
      </w:hyperlink>
      <w:r>
        <w:t xml:space="preserve"> настоящих</w:t>
      </w:r>
      <w:proofErr w:type="gramEnd"/>
      <w:r>
        <w:t xml:space="preserve"> Правил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E92531" w:rsidRDefault="00E92531">
      <w:pPr>
        <w:pStyle w:val="ConsPlusNormal"/>
        <w:spacing w:before="220"/>
        <w:ind w:firstLine="540"/>
        <w:jc w:val="both"/>
      </w:pPr>
      <w:r>
        <w:t xml:space="preserve">54. </w:t>
      </w:r>
      <w:proofErr w:type="gramStart"/>
      <w:r>
        <w:t xml:space="preserve">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hyperlink w:anchor="P245" w:history="1">
        <w:r>
          <w:rPr>
            <w:color w:val="0000FF"/>
          </w:rPr>
          <w:t>пунктом 45</w:t>
        </w:r>
      </w:hyperlink>
      <w:r>
        <w:t xml:space="preserve">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w:t>
      </w:r>
      <w:proofErr w:type="gramEnd"/>
      <w:r>
        <w:t xml:space="preserve"> </w:t>
      </w:r>
      <w:proofErr w:type="gramStart"/>
      <w:r>
        <w:t>соответствии</w:t>
      </w:r>
      <w:proofErr w:type="gramEnd"/>
      <w:r>
        <w:t xml:space="preserve"> с </w:t>
      </w:r>
      <w:hyperlink w:anchor="P110" w:history="1">
        <w:r>
          <w:rPr>
            <w:color w:val="0000FF"/>
          </w:rPr>
          <w:t>пунктом 4</w:t>
        </w:r>
      </w:hyperlink>
      <w:r>
        <w:t xml:space="preserve"> настоящих Правил.</w:t>
      </w:r>
    </w:p>
    <w:p w:rsidR="00E92531" w:rsidRDefault="00E92531">
      <w:pPr>
        <w:pStyle w:val="ConsPlusNormal"/>
        <w:spacing w:before="220"/>
        <w:ind w:firstLine="540"/>
        <w:jc w:val="both"/>
      </w:pPr>
      <w:r>
        <w:t xml:space="preserve">55. По истечении срока договора безвозмездного пользования ссудополучатель при </w:t>
      </w:r>
      <w:r>
        <w:lastRenderedPageBreak/>
        <w:t>отсутствии нарушений условий договора имеет при прочих равных условиях преимущественное перед другими лицами право на заключение договора на новый срок.</w:t>
      </w:r>
    </w:p>
    <w:p w:rsidR="00E92531" w:rsidRDefault="00E92531">
      <w:pPr>
        <w:pStyle w:val="ConsPlusNormal"/>
        <w:spacing w:before="220"/>
        <w:ind w:firstLine="540"/>
        <w:jc w:val="both"/>
      </w:pPr>
      <w:r>
        <w:t xml:space="preserve">56. По истечении срока договора аренды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в соответствии с </w:t>
      </w:r>
      <w:hyperlink r:id="rId13" w:history="1">
        <w:r>
          <w:rPr>
            <w:color w:val="0000FF"/>
          </w:rPr>
          <w:t>частью 9 статьи 17.1</w:t>
        </w:r>
      </w:hyperlink>
      <w:r>
        <w:t xml:space="preserve"> Федерального закона от 26 июля 2006 г. N 135-ФЗ "О защите конкуренции".</w:t>
      </w:r>
    </w:p>
    <w:p w:rsidR="00E92531" w:rsidRDefault="00E92531">
      <w:pPr>
        <w:pStyle w:val="ConsPlusNormal"/>
        <w:spacing w:before="220"/>
        <w:ind w:firstLine="540"/>
        <w:jc w:val="both"/>
      </w:pPr>
      <w:r>
        <w:t xml:space="preserve">57. В случае отказа арендатора (ссудополучателя) от договора аренды (договора безвозмездного пользования), досрочного расторжения договора аренды (договора безвозмездного пользования) передача муниципального имущества другим социально ориентированным некоммерческим организациям, осуществляющим виды деятельности, направленные на решение социальных задач, указанных в </w:t>
      </w:r>
      <w:hyperlink w:anchor="P85" w:history="1">
        <w:r>
          <w:rPr>
            <w:color w:val="0000FF"/>
          </w:rPr>
          <w:t>пункте 2</w:t>
        </w:r>
      </w:hyperlink>
      <w:r>
        <w:t xml:space="preserve"> настоящих Правил, на территории муниципального образования осуществляется в соответствии с настоящим Порядком.</w:t>
      </w:r>
    </w:p>
    <w:p w:rsidR="00E92531" w:rsidRDefault="00E92531">
      <w:pPr>
        <w:pStyle w:val="ConsPlusNormal"/>
        <w:spacing w:before="220"/>
        <w:ind w:firstLine="540"/>
        <w:jc w:val="both"/>
      </w:pPr>
      <w:r>
        <w:t>Иным социально ориентированным некоммерческим организациям (за исключением государственных и муниципальных учреждений) имущество предоставляется только на праве аренды в соответствии с действующим законодательством.</w:t>
      </w: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ind w:firstLine="540"/>
        <w:jc w:val="both"/>
      </w:pPr>
    </w:p>
    <w:p w:rsidR="00E92531" w:rsidRDefault="00E92531">
      <w:pPr>
        <w:sectPr w:rsidR="00E92531">
          <w:pgSz w:w="11905" w:h="16838"/>
          <w:pgMar w:top="1134" w:right="850" w:bottom="1134" w:left="1701" w:header="0" w:footer="0" w:gutter="0"/>
          <w:cols w:space="720"/>
        </w:sectPr>
      </w:pPr>
    </w:p>
    <w:p w:rsidR="00E92531" w:rsidRDefault="00E92531">
      <w:pPr>
        <w:pStyle w:val="ConsPlusNormal"/>
        <w:jc w:val="right"/>
        <w:outlineLvl w:val="1"/>
      </w:pPr>
      <w:r>
        <w:lastRenderedPageBreak/>
        <w:t>Приложение</w:t>
      </w:r>
    </w:p>
    <w:p w:rsidR="00E92531" w:rsidRDefault="00E92531">
      <w:pPr>
        <w:pStyle w:val="ConsPlusNormal"/>
        <w:jc w:val="right"/>
      </w:pPr>
      <w:r>
        <w:t>к Правилам</w:t>
      </w:r>
    </w:p>
    <w:p w:rsidR="00E92531" w:rsidRDefault="00E92531">
      <w:pPr>
        <w:pStyle w:val="ConsPlusNormal"/>
        <w:ind w:firstLine="540"/>
        <w:jc w:val="both"/>
      </w:pPr>
    </w:p>
    <w:p w:rsidR="00E92531" w:rsidRDefault="00E92531">
      <w:pPr>
        <w:pStyle w:val="ConsPlusTitle"/>
        <w:jc w:val="center"/>
      </w:pPr>
      <w:bookmarkStart w:id="35" w:name="P277"/>
      <w:bookmarkEnd w:id="35"/>
      <w:r>
        <w:t>ПОКАЗАТЕЛИ ДЛЯ ОЦЕНКИ И СОПОСТАВЛЕНИЯ ЗАЯВЛЕНИЙ СОЦИАЛЬНО</w:t>
      </w:r>
    </w:p>
    <w:p w:rsidR="00E92531" w:rsidRDefault="00E92531">
      <w:pPr>
        <w:pStyle w:val="ConsPlusTitle"/>
        <w:jc w:val="center"/>
      </w:pPr>
      <w:r>
        <w:t>ОРИЕНТИРОВАННОЙ НЕКОММЕРЧЕСКОЙ ОРГАНИЗАЦИИ О ПРЕДОСТАВЛЕНИИ</w:t>
      </w:r>
    </w:p>
    <w:p w:rsidR="00E92531" w:rsidRDefault="00E92531">
      <w:pPr>
        <w:pStyle w:val="ConsPlusTitle"/>
        <w:jc w:val="center"/>
      </w:pPr>
      <w:r>
        <w:t xml:space="preserve">ЗДАНИЯ, СООРУЖЕНИЯ ИЛИ НЕЖИЛОГО ПОМЕЩЕНИЯ В </w:t>
      </w:r>
      <w:proofErr w:type="gramStart"/>
      <w:r>
        <w:t>БЕЗВОЗМЕЗДНОЕ</w:t>
      </w:r>
      <w:proofErr w:type="gramEnd"/>
    </w:p>
    <w:p w:rsidR="00E92531" w:rsidRDefault="00E92531">
      <w:pPr>
        <w:pStyle w:val="ConsPlusTitle"/>
        <w:jc w:val="center"/>
      </w:pPr>
      <w:r>
        <w:t>ПОЛЬЗОВАНИЕ ИЛИ В АРЕНДУ</w:t>
      </w:r>
    </w:p>
    <w:p w:rsidR="00E92531" w:rsidRDefault="00E925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046"/>
        <w:gridCol w:w="1191"/>
        <w:gridCol w:w="2551"/>
      </w:tblGrid>
      <w:tr w:rsidR="00E92531">
        <w:tc>
          <w:tcPr>
            <w:tcW w:w="680" w:type="dxa"/>
          </w:tcPr>
          <w:p w:rsidR="00E92531" w:rsidRDefault="00E92531">
            <w:pPr>
              <w:pStyle w:val="ConsPlusNormal"/>
              <w:jc w:val="center"/>
            </w:pPr>
            <w:r>
              <w:t>N</w:t>
            </w:r>
          </w:p>
        </w:tc>
        <w:tc>
          <w:tcPr>
            <w:tcW w:w="5046" w:type="dxa"/>
          </w:tcPr>
          <w:p w:rsidR="00E92531" w:rsidRDefault="00E92531">
            <w:pPr>
              <w:pStyle w:val="ConsPlusNormal"/>
              <w:jc w:val="center"/>
            </w:pPr>
            <w:r>
              <w:t>Показатель</w:t>
            </w:r>
          </w:p>
        </w:tc>
        <w:tc>
          <w:tcPr>
            <w:tcW w:w="1191" w:type="dxa"/>
          </w:tcPr>
          <w:p w:rsidR="00E92531" w:rsidRDefault="00E92531">
            <w:pPr>
              <w:pStyle w:val="ConsPlusNormal"/>
              <w:jc w:val="center"/>
            </w:pPr>
            <w:r>
              <w:t>Максимальный балл</w:t>
            </w:r>
          </w:p>
        </w:tc>
        <w:tc>
          <w:tcPr>
            <w:tcW w:w="2551" w:type="dxa"/>
          </w:tcPr>
          <w:p w:rsidR="00E92531" w:rsidRDefault="00E92531">
            <w:pPr>
              <w:pStyle w:val="ConsPlusNormal"/>
              <w:jc w:val="center"/>
            </w:pPr>
            <w:r>
              <w:t>Присвоение баллов</w:t>
            </w:r>
          </w:p>
        </w:tc>
      </w:tr>
      <w:tr w:rsidR="00E92531">
        <w:tc>
          <w:tcPr>
            <w:tcW w:w="9468" w:type="dxa"/>
            <w:gridSpan w:val="4"/>
          </w:tcPr>
          <w:p w:rsidR="00E92531" w:rsidRDefault="00E92531">
            <w:pPr>
              <w:pStyle w:val="ConsPlusNormal"/>
              <w:jc w:val="center"/>
              <w:outlineLvl w:val="2"/>
            </w:pPr>
            <w:r>
              <w:t>По критерию "Содержание и результаты деятельности социально ориентированной некоммерческой организации за последние пять лет"</w:t>
            </w:r>
          </w:p>
        </w:tc>
      </w:tr>
      <w:tr w:rsidR="00E92531">
        <w:tc>
          <w:tcPr>
            <w:tcW w:w="680" w:type="dxa"/>
          </w:tcPr>
          <w:p w:rsidR="00E92531" w:rsidRDefault="00E92531">
            <w:pPr>
              <w:pStyle w:val="ConsPlusNormal"/>
            </w:pPr>
            <w:r>
              <w:t>1.</w:t>
            </w:r>
          </w:p>
        </w:tc>
        <w:tc>
          <w:tcPr>
            <w:tcW w:w="5046" w:type="dxa"/>
          </w:tcPr>
          <w:p w:rsidR="00E92531" w:rsidRDefault="00E92531">
            <w:pPr>
              <w:pStyle w:val="ConsPlusNormal"/>
            </w:pPr>
            <w:r>
              <w:t>Количество полных лет, прошедших со дня государственной регистрации организации (при создании)</w:t>
            </w:r>
          </w:p>
        </w:tc>
        <w:tc>
          <w:tcPr>
            <w:tcW w:w="1191" w:type="dxa"/>
          </w:tcPr>
          <w:p w:rsidR="00E92531" w:rsidRDefault="00E92531">
            <w:pPr>
              <w:pStyle w:val="ConsPlusNormal"/>
            </w:pPr>
            <w:r>
              <w:t>5</w:t>
            </w:r>
          </w:p>
        </w:tc>
        <w:tc>
          <w:tcPr>
            <w:tcW w:w="2551" w:type="dxa"/>
            <w:vMerge w:val="restart"/>
          </w:tcPr>
          <w:p w:rsidR="00E92531" w:rsidRDefault="00E92531">
            <w:pPr>
              <w:pStyle w:val="ConsPlusNormal"/>
            </w:pPr>
            <w: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E92531" w:rsidRDefault="00E92531">
            <w:pPr>
              <w:pStyle w:val="ConsPlusNormal"/>
            </w:pPr>
            <w:r>
              <w:lastRenderedPageBreak/>
              <w:t>При этом</w:t>
            </w:r>
            <w:proofErr w:type="gramStart"/>
            <w:r>
              <w:t>,</w:t>
            </w:r>
            <w:proofErr w:type="gramEnd"/>
            <w:r>
              <w:t xml:space="preserve"> если значение показателя равно нулю, заявлению в любом случае присваивается ноль баллов по соответствующему показателю</w:t>
            </w:r>
          </w:p>
        </w:tc>
      </w:tr>
      <w:tr w:rsidR="00E92531">
        <w:tc>
          <w:tcPr>
            <w:tcW w:w="680" w:type="dxa"/>
          </w:tcPr>
          <w:p w:rsidR="00E92531" w:rsidRDefault="00E92531">
            <w:pPr>
              <w:pStyle w:val="ConsPlusNormal"/>
            </w:pPr>
            <w:r>
              <w:t>2.</w:t>
            </w:r>
          </w:p>
        </w:tc>
        <w:tc>
          <w:tcPr>
            <w:tcW w:w="5046" w:type="dxa"/>
          </w:tcPr>
          <w:p w:rsidR="00E92531" w:rsidRDefault="00E92531">
            <w:pPr>
              <w:pStyle w:val="ConsPlusNormal"/>
            </w:pPr>
            <w:r>
              <w:t xml:space="preserve">Среднегодовой объем </w:t>
            </w:r>
            <w:proofErr w:type="gramStart"/>
            <w:r>
              <w:t xml:space="preserve">денежных средств, использованных организацией на осуществление деятельности </w:t>
            </w:r>
            <w:hyperlink w:anchor="P360" w:history="1">
              <w:r>
                <w:rPr>
                  <w:color w:val="0000FF"/>
                </w:rPr>
                <w:t>&lt;1&gt;</w:t>
              </w:r>
            </w:hyperlink>
            <w:r>
              <w:t xml:space="preserve"> за последние пять</w:t>
            </w:r>
            <w:proofErr w:type="gramEnd"/>
            <w:r>
              <w:t xml:space="preserve"> лет </w:t>
            </w:r>
            <w:hyperlink w:anchor="P361" w:history="1">
              <w:r>
                <w:rPr>
                  <w:color w:val="0000FF"/>
                </w:rPr>
                <w:t>&lt;2&gt;</w:t>
              </w:r>
            </w:hyperlink>
          </w:p>
        </w:tc>
        <w:tc>
          <w:tcPr>
            <w:tcW w:w="1191" w:type="dxa"/>
          </w:tcPr>
          <w:p w:rsidR="00E92531" w:rsidRDefault="00E92531">
            <w:pPr>
              <w:pStyle w:val="ConsPlusNormal"/>
            </w:pPr>
            <w:r>
              <w:t>6</w:t>
            </w:r>
          </w:p>
        </w:tc>
        <w:tc>
          <w:tcPr>
            <w:tcW w:w="2551" w:type="dxa"/>
            <w:vMerge/>
          </w:tcPr>
          <w:p w:rsidR="00E92531" w:rsidRDefault="00E92531"/>
        </w:tc>
      </w:tr>
      <w:tr w:rsidR="00E92531">
        <w:tc>
          <w:tcPr>
            <w:tcW w:w="680" w:type="dxa"/>
          </w:tcPr>
          <w:p w:rsidR="00E92531" w:rsidRDefault="00E92531">
            <w:pPr>
              <w:pStyle w:val="ConsPlusNormal"/>
            </w:pPr>
            <w:r>
              <w:t>3.</w:t>
            </w:r>
          </w:p>
        </w:tc>
        <w:tc>
          <w:tcPr>
            <w:tcW w:w="5046" w:type="dxa"/>
          </w:tcPr>
          <w:p w:rsidR="00E92531" w:rsidRDefault="00E92531">
            <w:pPr>
              <w:pStyle w:val="ConsPlusNormal"/>
            </w:pPr>
            <w:r>
              <w:t xml:space="preserve">Объем </w:t>
            </w:r>
            <w:proofErr w:type="gramStart"/>
            <w:r>
              <w:t>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w:t>
            </w:r>
            <w:proofErr w:type="gramEnd"/>
            <w:r>
              <w:t xml:space="preserve"> лет</w:t>
            </w:r>
          </w:p>
        </w:tc>
        <w:tc>
          <w:tcPr>
            <w:tcW w:w="1191" w:type="dxa"/>
          </w:tcPr>
          <w:p w:rsidR="00E92531" w:rsidRDefault="00E92531">
            <w:pPr>
              <w:pStyle w:val="ConsPlusNormal"/>
            </w:pPr>
            <w:r>
              <w:t>4</w:t>
            </w:r>
          </w:p>
        </w:tc>
        <w:tc>
          <w:tcPr>
            <w:tcW w:w="2551" w:type="dxa"/>
            <w:vMerge/>
          </w:tcPr>
          <w:p w:rsidR="00E92531" w:rsidRDefault="00E92531"/>
        </w:tc>
      </w:tr>
      <w:tr w:rsidR="00E92531">
        <w:tc>
          <w:tcPr>
            <w:tcW w:w="680" w:type="dxa"/>
          </w:tcPr>
          <w:p w:rsidR="00E92531" w:rsidRDefault="00E92531">
            <w:pPr>
              <w:pStyle w:val="ConsPlusNormal"/>
            </w:pPr>
            <w:r>
              <w:t>4.</w:t>
            </w:r>
          </w:p>
        </w:tc>
        <w:tc>
          <w:tcPr>
            <w:tcW w:w="5046" w:type="dxa"/>
          </w:tcPr>
          <w:p w:rsidR="00E92531" w:rsidRDefault="00E92531">
            <w:pPr>
              <w:pStyle w:val="ConsPlusNormal"/>
            </w:pPr>
            <w: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191" w:type="dxa"/>
          </w:tcPr>
          <w:p w:rsidR="00E92531" w:rsidRDefault="00E92531">
            <w:pPr>
              <w:pStyle w:val="ConsPlusNormal"/>
            </w:pPr>
            <w:r>
              <w:t>4</w:t>
            </w:r>
          </w:p>
        </w:tc>
        <w:tc>
          <w:tcPr>
            <w:tcW w:w="2551" w:type="dxa"/>
            <w:vMerge/>
          </w:tcPr>
          <w:p w:rsidR="00E92531" w:rsidRDefault="00E92531"/>
        </w:tc>
      </w:tr>
      <w:tr w:rsidR="00E92531">
        <w:tc>
          <w:tcPr>
            <w:tcW w:w="680" w:type="dxa"/>
          </w:tcPr>
          <w:p w:rsidR="00E92531" w:rsidRDefault="00E92531">
            <w:pPr>
              <w:pStyle w:val="ConsPlusNormal"/>
            </w:pPr>
            <w:r>
              <w:t>5.</w:t>
            </w:r>
          </w:p>
        </w:tc>
        <w:tc>
          <w:tcPr>
            <w:tcW w:w="5046" w:type="dxa"/>
          </w:tcPr>
          <w:p w:rsidR="00E92531" w:rsidRDefault="00E92531">
            <w:pPr>
              <w:pStyle w:val="ConsPlusNormal"/>
            </w:pPr>
            <w:r>
              <w:t xml:space="preserve">Количество некоммерческих организаций, членом которых организация является более пяти лет до </w:t>
            </w:r>
            <w:r>
              <w:lastRenderedPageBreak/>
              <w:t>подачи заявления</w:t>
            </w:r>
          </w:p>
        </w:tc>
        <w:tc>
          <w:tcPr>
            <w:tcW w:w="1191" w:type="dxa"/>
          </w:tcPr>
          <w:p w:rsidR="00E92531" w:rsidRDefault="00E92531">
            <w:pPr>
              <w:pStyle w:val="ConsPlusNormal"/>
            </w:pPr>
            <w:r>
              <w:lastRenderedPageBreak/>
              <w:t>4</w:t>
            </w:r>
          </w:p>
        </w:tc>
        <w:tc>
          <w:tcPr>
            <w:tcW w:w="2551" w:type="dxa"/>
            <w:vMerge/>
          </w:tcPr>
          <w:p w:rsidR="00E92531" w:rsidRDefault="00E92531"/>
        </w:tc>
      </w:tr>
      <w:tr w:rsidR="00E92531">
        <w:tc>
          <w:tcPr>
            <w:tcW w:w="680" w:type="dxa"/>
          </w:tcPr>
          <w:p w:rsidR="00E92531" w:rsidRDefault="00E92531">
            <w:pPr>
              <w:pStyle w:val="ConsPlusNormal"/>
            </w:pPr>
            <w:r>
              <w:lastRenderedPageBreak/>
              <w:t>6.</w:t>
            </w:r>
          </w:p>
        </w:tc>
        <w:tc>
          <w:tcPr>
            <w:tcW w:w="5046" w:type="dxa"/>
          </w:tcPr>
          <w:p w:rsidR="00E92531" w:rsidRDefault="00E92531">
            <w:pPr>
              <w:pStyle w:val="ConsPlusNormal"/>
            </w:pPr>
            <w:r>
              <w:t>Количество некоммерческих организаций, членом которых организация является не менее одного года и более пяти лет до подачи заявления</w:t>
            </w:r>
          </w:p>
        </w:tc>
        <w:tc>
          <w:tcPr>
            <w:tcW w:w="1191" w:type="dxa"/>
          </w:tcPr>
          <w:p w:rsidR="00E92531" w:rsidRDefault="00E92531">
            <w:pPr>
              <w:pStyle w:val="ConsPlusNormal"/>
            </w:pPr>
            <w:r>
              <w:t>2</w:t>
            </w:r>
          </w:p>
        </w:tc>
        <w:tc>
          <w:tcPr>
            <w:tcW w:w="2551" w:type="dxa"/>
            <w:vMerge/>
          </w:tcPr>
          <w:p w:rsidR="00E92531" w:rsidRDefault="00E92531"/>
        </w:tc>
      </w:tr>
      <w:tr w:rsidR="00E92531">
        <w:tc>
          <w:tcPr>
            <w:tcW w:w="680" w:type="dxa"/>
          </w:tcPr>
          <w:p w:rsidR="00E92531" w:rsidRDefault="00E92531">
            <w:pPr>
              <w:pStyle w:val="ConsPlusNormal"/>
            </w:pPr>
            <w:r>
              <w:t>7.</w:t>
            </w:r>
          </w:p>
        </w:tc>
        <w:tc>
          <w:tcPr>
            <w:tcW w:w="5046" w:type="dxa"/>
          </w:tcPr>
          <w:p w:rsidR="00E92531" w:rsidRDefault="00E92531">
            <w:pPr>
              <w:pStyle w:val="ConsPlusNormal"/>
            </w:pPr>
            <w:r>
              <w:t xml:space="preserve">Среднегодовая численность работников организации за последние пять лет </w:t>
            </w:r>
            <w:hyperlink w:anchor="P362" w:history="1">
              <w:r>
                <w:rPr>
                  <w:color w:val="0000FF"/>
                </w:rPr>
                <w:t>&lt;3&gt;</w:t>
              </w:r>
            </w:hyperlink>
          </w:p>
        </w:tc>
        <w:tc>
          <w:tcPr>
            <w:tcW w:w="1191" w:type="dxa"/>
          </w:tcPr>
          <w:p w:rsidR="00E92531" w:rsidRDefault="00E92531">
            <w:pPr>
              <w:pStyle w:val="ConsPlusNormal"/>
            </w:pPr>
            <w:r>
              <w:t>5</w:t>
            </w:r>
          </w:p>
        </w:tc>
        <w:tc>
          <w:tcPr>
            <w:tcW w:w="2551" w:type="dxa"/>
            <w:vMerge/>
          </w:tcPr>
          <w:p w:rsidR="00E92531" w:rsidRDefault="00E92531"/>
        </w:tc>
      </w:tr>
      <w:tr w:rsidR="00E92531">
        <w:tc>
          <w:tcPr>
            <w:tcW w:w="680" w:type="dxa"/>
          </w:tcPr>
          <w:p w:rsidR="00E92531" w:rsidRDefault="00E92531">
            <w:pPr>
              <w:pStyle w:val="ConsPlusNormal"/>
            </w:pPr>
            <w:r>
              <w:t>8.</w:t>
            </w:r>
          </w:p>
        </w:tc>
        <w:tc>
          <w:tcPr>
            <w:tcW w:w="5046" w:type="dxa"/>
          </w:tcPr>
          <w:p w:rsidR="00E92531" w:rsidRDefault="00E92531">
            <w:pPr>
              <w:pStyle w:val="ConsPlusNormal"/>
            </w:pPr>
            <w:r>
              <w:t xml:space="preserve">Среднегодовая численность добровольцев организации за последние пять лет </w:t>
            </w:r>
            <w:hyperlink w:anchor="P363" w:history="1">
              <w:r>
                <w:rPr>
                  <w:color w:val="0000FF"/>
                </w:rPr>
                <w:t>&lt;4&gt;</w:t>
              </w:r>
            </w:hyperlink>
          </w:p>
        </w:tc>
        <w:tc>
          <w:tcPr>
            <w:tcW w:w="1191" w:type="dxa"/>
          </w:tcPr>
          <w:p w:rsidR="00E92531" w:rsidRDefault="00E92531">
            <w:pPr>
              <w:pStyle w:val="ConsPlusNormal"/>
            </w:pPr>
            <w:r>
              <w:t>5</w:t>
            </w:r>
          </w:p>
        </w:tc>
        <w:tc>
          <w:tcPr>
            <w:tcW w:w="2551" w:type="dxa"/>
            <w:vMerge/>
          </w:tcPr>
          <w:p w:rsidR="00E92531" w:rsidRDefault="00E92531"/>
        </w:tc>
      </w:tr>
      <w:tr w:rsidR="00E92531">
        <w:tc>
          <w:tcPr>
            <w:tcW w:w="680" w:type="dxa"/>
          </w:tcPr>
          <w:p w:rsidR="00E92531" w:rsidRDefault="00E92531">
            <w:pPr>
              <w:pStyle w:val="ConsPlusNormal"/>
            </w:pPr>
            <w:r>
              <w:t>9.</w:t>
            </w:r>
          </w:p>
        </w:tc>
        <w:tc>
          <w:tcPr>
            <w:tcW w:w="5046" w:type="dxa"/>
          </w:tcPr>
          <w:p w:rsidR="00E92531" w:rsidRDefault="00E92531">
            <w:pPr>
              <w:pStyle w:val="ConsPlusNormal"/>
            </w:pPr>
            <w:r>
              <w:t xml:space="preserve">Конкретность, измеримость, релевантность и социальная значимость результатов деятельности </w:t>
            </w:r>
            <w:hyperlink w:anchor="P360" w:history="1">
              <w:r>
                <w:rPr>
                  <w:color w:val="0000FF"/>
                </w:rPr>
                <w:t>&lt;1&gt;</w:t>
              </w:r>
            </w:hyperlink>
            <w:r>
              <w:t xml:space="preserve"> организации за последние пять лет (результативность деятельности организации)</w:t>
            </w:r>
          </w:p>
        </w:tc>
        <w:tc>
          <w:tcPr>
            <w:tcW w:w="1191" w:type="dxa"/>
          </w:tcPr>
          <w:p w:rsidR="00E92531" w:rsidRDefault="00E92531">
            <w:pPr>
              <w:pStyle w:val="ConsPlusNormal"/>
            </w:pPr>
            <w:r>
              <w:t>15</w:t>
            </w:r>
          </w:p>
        </w:tc>
        <w:tc>
          <w:tcPr>
            <w:tcW w:w="2551" w:type="dxa"/>
          </w:tcPr>
          <w:p w:rsidR="00E92531" w:rsidRDefault="00E92531">
            <w:pPr>
              <w:pStyle w:val="ConsPlusNormal"/>
            </w:pPr>
            <w:r>
              <w:t>Каждому заявлению комиссия присваивает от 0 до 15 баллов по результатам оценки и сопоставления заявлений (экспертная оценка)</w:t>
            </w:r>
          </w:p>
        </w:tc>
      </w:tr>
      <w:tr w:rsidR="00E92531">
        <w:tc>
          <w:tcPr>
            <w:tcW w:w="680" w:type="dxa"/>
          </w:tcPr>
          <w:p w:rsidR="00E92531" w:rsidRDefault="00E92531">
            <w:pPr>
              <w:pStyle w:val="ConsPlusNormal"/>
            </w:pPr>
            <w:r>
              <w:t>10.</w:t>
            </w:r>
          </w:p>
        </w:tc>
        <w:tc>
          <w:tcPr>
            <w:tcW w:w="5046" w:type="dxa"/>
          </w:tcPr>
          <w:p w:rsidR="00E92531" w:rsidRDefault="00E92531">
            <w:pPr>
              <w:pStyle w:val="ConsPlusNormal"/>
            </w:pPr>
            <w:r>
              <w:t xml:space="preserve">Соотношение объема </w:t>
            </w:r>
            <w:proofErr w:type="gramStart"/>
            <w:r>
              <w:t xml:space="preserve">денежных средств, использованных организацией на осуществление деятельности </w:t>
            </w:r>
            <w:hyperlink w:anchor="P360" w:history="1">
              <w:r>
                <w:rPr>
                  <w:color w:val="0000FF"/>
                </w:rPr>
                <w:t>&lt;1&gt;</w:t>
              </w:r>
            </w:hyperlink>
            <w:r>
              <w:t xml:space="preserve"> за последние пять</w:t>
            </w:r>
            <w:proofErr w:type="gramEnd"/>
            <w:r>
              <w:t xml:space="preserve"> лет, и результатов такой деятельности (эффективность деятельности организации)</w:t>
            </w:r>
          </w:p>
        </w:tc>
        <w:tc>
          <w:tcPr>
            <w:tcW w:w="1191" w:type="dxa"/>
          </w:tcPr>
          <w:p w:rsidR="00E92531" w:rsidRDefault="00E92531">
            <w:pPr>
              <w:pStyle w:val="ConsPlusNormal"/>
            </w:pPr>
            <w:r>
              <w:t>10</w:t>
            </w:r>
          </w:p>
        </w:tc>
        <w:tc>
          <w:tcPr>
            <w:tcW w:w="2551" w:type="dxa"/>
          </w:tcPr>
          <w:p w:rsidR="00E92531" w:rsidRDefault="00E92531">
            <w:pPr>
              <w:pStyle w:val="ConsPlusNormal"/>
            </w:pPr>
            <w:r>
              <w:t>Каждому заявлению комиссия присваивает от 0 до 10 баллов по результатам оценки и сопоставления заявлений (экспертная оценка)</w:t>
            </w:r>
          </w:p>
        </w:tc>
      </w:tr>
      <w:tr w:rsidR="00E92531">
        <w:tc>
          <w:tcPr>
            <w:tcW w:w="9468" w:type="dxa"/>
            <w:gridSpan w:val="4"/>
          </w:tcPr>
          <w:p w:rsidR="00E92531" w:rsidRDefault="00E92531">
            <w:pPr>
              <w:pStyle w:val="ConsPlusNormal"/>
              <w:jc w:val="center"/>
              <w:outlineLvl w:val="2"/>
            </w:pPr>
            <w: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E92531">
        <w:tc>
          <w:tcPr>
            <w:tcW w:w="680" w:type="dxa"/>
          </w:tcPr>
          <w:p w:rsidR="00E92531" w:rsidRDefault="00E92531">
            <w:pPr>
              <w:pStyle w:val="ConsPlusNormal"/>
            </w:pPr>
            <w:r>
              <w:t>11.</w:t>
            </w:r>
          </w:p>
        </w:tc>
        <w:tc>
          <w:tcPr>
            <w:tcW w:w="5046" w:type="dxa"/>
          </w:tcPr>
          <w:p w:rsidR="00E92531" w:rsidRDefault="00E92531">
            <w:pPr>
              <w:pStyle w:val="ConsPlusNormal"/>
            </w:pPr>
            <w: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1191" w:type="dxa"/>
          </w:tcPr>
          <w:p w:rsidR="00E92531" w:rsidRDefault="00E92531">
            <w:pPr>
              <w:pStyle w:val="ConsPlusNormal"/>
            </w:pPr>
            <w:r>
              <w:t>5</w:t>
            </w:r>
          </w:p>
        </w:tc>
        <w:tc>
          <w:tcPr>
            <w:tcW w:w="2551" w:type="dxa"/>
          </w:tcPr>
          <w:p w:rsidR="00E92531" w:rsidRDefault="00E92531">
            <w:pPr>
              <w:pStyle w:val="ConsPlusNormal"/>
            </w:pPr>
            <w:r>
              <w:t>Более 25 кв. м. на 1 человека - 0 баллов.</w:t>
            </w:r>
          </w:p>
          <w:p w:rsidR="00E92531" w:rsidRDefault="00E92531">
            <w:pPr>
              <w:pStyle w:val="ConsPlusNormal"/>
            </w:pPr>
            <w:r>
              <w:t>От 9 до 25 кв. м. на 1 человека - 5 баллов.</w:t>
            </w:r>
          </w:p>
          <w:p w:rsidR="00E92531" w:rsidRDefault="00E92531">
            <w:pPr>
              <w:pStyle w:val="ConsPlusNormal"/>
            </w:pPr>
            <w:r>
              <w:t xml:space="preserve">Менее 9 кв. м. на 1 </w:t>
            </w:r>
            <w:r>
              <w:lastRenderedPageBreak/>
              <w:t>человека - 1 балл</w:t>
            </w:r>
          </w:p>
        </w:tc>
      </w:tr>
      <w:tr w:rsidR="00E92531">
        <w:tc>
          <w:tcPr>
            <w:tcW w:w="680" w:type="dxa"/>
          </w:tcPr>
          <w:p w:rsidR="00E92531" w:rsidRDefault="00E92531">
            <w:pPr>
              <w:pStyle w:val="ConsPlusNormal"/>
            </w:pPr>
            <w:r>
              <w:lastRenderedPageBreak/>
              <w:t>12.</w:t>
            </w:r>
          </w:p>
        </w:tc>
        <w:tc>
          <w:tcPr>
            <w:tcW w:w="5046" w:type="dxa"/>
          </w:tcPr>
          <w:p w:rsidR="00E92531" w:rsidRDefault="00E92531">
            <w:pPr>
              <w:pStyle w:val="ConsPlusNormal"/>
            </w:pPr>
            <w: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191" w:type="dxa"/>
          </w:tcPr>
          <w:p w:rsidR="00E92531" w:rsidRDefault="00E92531">
            <w:pPr>
              <w:pStyle w:val="ConsPlusNormal"/>
            </w:pPr>
            <w:r>
              <w:t>5</w:t>
            </w:r>
          </w:p>
        </w:tc>
        <w:tc>
          <w:tcPr>
            <w:tcW w:w="2551" w:type="dxa"/>
          </w:tcPr>
          <w:p w:rsidR="00E92531" w:rsidRDefault="00E92531">
            <w:pPr>
              <w:pStyle w:val="ConsPlusNormal"/>
            </w:pPr>
            <w:r>
              <w:t>Более 1 и при отсутствии нежилых помещений в собственности - 0 баллов.</w:t>
            </w:r>
          </w:p>
          <w:p w:rsidR="00E92531" w:rsidRDefault="00E92531">
            <w:pPr>
              <w:pStyle w:val="ConsPlusNormal"/>
            </w:pPr>
            <w:r>
              <w:t>От 0,1 до 1 - 1 балл.</w:t>
            </w:r>
          </w:p>
          <w:p w:rsidR="00E92531" w:rsidRDefault="00E92531">
            <w:pPr>
              <w:pStyle w:val="ConsPlusNormal"/>
            </w:pPr>
            <w:r>
              <w:t>Менее 0,1 - 5 баллов</w:t>
            </w:r>
          </w:p>
        </w:tc>
      </w:tr>
      <w:tr w:rsidR="00E92531">
        <w:tc>
          <w:tcPr>
            <w:tcW w:w="680" w:type="dxa"/>
          </w:tcPr>
          <w:p w:rsidR="00E92531" w:rsidRDefault="00E92531">
            <w:pPr>
              <w:pStyle w:val="ConsPlusNormal"/>
            </w:pPr>
            <w:r>
              <w:t>13.</w:t>
            </w:r>
          </w:p>
        </w:tc>
        <w:tc>
          <w:tcPr>
            <w:tcW w:w="5046" w:type="dxa"/>
          </w:tcPr>
          <w:p w:rsidR="00E92531" w:rsidRDefault="00E92531">
            <w:pPr>
              <w:pStyle w:val="ConsPlusNormal"/>
            </w:pPr>
            <w: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1191" w:type="dxa"/>
          </w:tcPr>
          <w:p w:rsidR="00E92531" w:rsidRDefault="00E92531">
            <w:pPr>
              <w:pStyle w:val="ConsPlusNormal"/>
            </w:pPr>
            <w:r>
              <w:t>5</w:t>
            </w:r>
          </w:p>
        </w:tc>
        <w:tc>
          <w:tcPr>
            <w:tcW w:w="2551" w:type="dxa"/>
          </w:tcPr>
          <w:p w:rsidR="00E92531" w:rsidRDefault="00E92531">
            <w:pPr>
              <w:pStyle w:val="ConsPlusNormal"/>
            </w:pPr>
            <w:r>
              <w:t>Более 2 и при отсутствии нежилых помещений во владении и (или) в пользовании - 0 баллов.</w:t>
            </w:r>
          </w:p>
          <w:p w:rsidR="00E92531" w:rsidRDefault="00E92531">
            <w:pPr>
              <w:pStyle w:val="ConsPlusNormal"/>
            </w:pPr>
            <w:r>
              <w:t>От 0,5 до 2 - 5 баллов.</w:t>
            </w:r>
          </w:p>
          <w:p w:rsidR="00E92531" w:rsidRDefault="00E92531">
            <w:pPr>
              <w:pStyle w:val="ConsPlusNormal"/>
            </w:pPr>
            <w:r>
              <w:t>Менее 0,5, но более 0,1 - 1 балл.</w:t>
            </w:r>
          </w:p>
          <w:p w:rsidR="00E92531" w:rsidRDefault="00E92531">
            <w:pPr>
              <w:pStyle w:val="ConsPlusNormal"/>
            </w:pPr>
            <w:r>
              <w:t>Менее 0,1 - 0 баллов</w:t>
            </w:r>
          </w:p>
        </w:tc>
      </w:tr>
      <w:tr w:rsidR="00E92531">
        <w:tc>
          <w:tcPr>
            <w:tcW w:w="680" w:type="dxa"/>
          </w:tcPr>
          <w:p w:rsidR="00E92531" w:rsidRDefault="00E92531">
            <w:pPr>
              <w:pStyle w:val="ConsPlusNormal"/>
            </w:pPr>
            <w:r>
              <w:t>14.</w:t>
            </w:r>
          </w:p>
        </w:tc>
        <w:tc>
          <w:tcPr>
            <w:tcW w:w="5046" w:type="dxa"/>
          </w:tcPr>
          <w:p w:rsidR="00E92531" w:rsidRDefault="00E92531">
            <w:pPr>
              <w:pStyle w:val="ConsPlusNormal"/>
            </w:pPr>
            <w: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w:t>
            </w:r>
            <w:proofErr w:type="gramStart"/>
            <w:r>
              <w:t xml:space="preserve">денежных средств, использованных организацией на осуществление деятельности </w:t>
            </w:r>
            <w:hyperlink w:anchor="P360" w:history="1">
              <w:r>
                <w:rPr>
                  <w:color w:val="0000FF"/>
                </w:rPr>
                <w:t>&lt;1&gt;</w:t>
              </w:r>
            </w:hyperlink>
            <w:r>
              <w:t xml:space="preserve"> за последние пять</w:t>
            </w:r>
            <w:proofErr w:type="gramEnd"/>
            <w:r>
              <w:t xml:space="preserve"> лет </w:t>
            </w:r>
            <w:hyperlink w:anchor="P361" w:history="1">
              <w:r>
                <w:rPr>
                  <w:color w:val="0000FF"/>
                </w:rPr>
                <w:t>&lt;2&gt;</w:t>
              </w:r>
            </w:hyperlink>
          </w:p>
        </w:tc>
        <w:tc>
          <w:tcPr>
            <w:tcW w:w="1191" w:type="dxa"/>
          </w:tcPr>
          <w:p w:rsidR="00E92531" w:rsidRDefault="00E92531">
            <w:pPr>
              <w:pStyle w:val="ConsPlusNormal"/>
            </w:pPr>
            <w:r>
              <w:t>5</w:t>
            </w:r>
          </w:p>
        </w:tc>
        <w:tc>
          <w:tcPr>
            <w:tcW w:w="2551" w:type="dxa"/>
          </w:tcPr>
          <w:p w:rsidR="00E92531" w:rsidRDefault="00E92531">
            <w:pPr>
              <w:pStyle w:val="ConsPlusNormal"/>
            </w:pPr>
            <w:r>
              <w:t>Более 1 и при отсутствии денежных средств - 0 баллов.</w:t>
            </w:r>
          </w:p>
          <w:p w:rsidR="00E92531" w:rsidRDefault="00E92531">
            <w:pPr>
              <w:pStyle w:val="ConsPlusNormal"/>
            </w:pPr>
            <w:r>
              <w:t>От 0,5 до 1 - 1 балл.</w:t>
            </w:r>
          </w:p>
          <w:p w:rsidR="00E92531" w:rsidRDefault="00E92531">
            <w:pPr>
              <w:pStyle w:val="ConsPlusNormal"/>
            </w:pPr>
            <w:r>
              <w:t>Менее 0,5, но более 0,2 - 2 балла.</w:t>
            </w:r>
          </w:p>
          <w:p w:rsidR="00E92531" w:rsidRDefault="00E92531">
            <w:pPr>
              <w:pStyle w:val="ConsPlusNormal"/>
            </w:pPr>
            <w:r>
              <w:t>От 0,05 до 0,2 - 3 балла.</w:t>
            </w:r>
          </w:p>
          <w:p w:rsidR="00E92531" w:rsidRDefault="00E92531">
            <w:pPr>
              <w:pStyle w:val="ConsPlusNormal"/>
            </w:pPr>
            <w:r>
              <w:t>Менее 0,05, но более 0,005 - 5 баллов.</w:t>
            </w:r>
          </w:p>
          <w:p w:rsidR="00E92531" w:rsidRDefault="00E92531">
            <w:pPr>
              <w:pStyle w:val="ConsPlusNormal"/>
            </w:pPr>
            <w:r>
              <w:t>Менее 0,005 - 0 баллов</w:t>
            </w:r>
          </w:p>
        </w:tc>
      </w:tr>
      <w:tr w:rsidR="00E92531">
        <w:tc>
          <w:tcPr>
            <w:tcW w:w="680" w:type="dxa"/>
          </w:tcPr>
          <w:p w:rsidR="00E92531" w:rsidRDefault="00E92531">
            <w:pPr>
              <w:pStyle w:val="ConsPlusNormal"/>
            </w:pPr>
            <w:r>
              <w:t>15.</w:t>
            </w:r>
          </w:p>
        </w:tc>
        <w:tc>
          <w:tcPr>
            <w:tcW w:w="5046" w:type="dxa"/>
          </w:tcPr>
          <w:p w:rsidR="00E92531" w:rsidRDefault="00E92531">
            <w:pPr>
              <w:pStyle w:val="ConsPlusNormal"/>
            </w:pPr>
            <w: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1191" w:type="dxa"/>
          </w:tcPr>
          <w:p w:rsidR="00E92531" w:rsidRDefault="00E92531">
            <w:pPr>
              <w:pStyle w:val="ConsPlusNormal"/>
            </w:pPr>
            <w:r>
              <w:t>10</w:t>
            </w:r>
          </w:p>
        </w:tc>
        <w:tc>
          <w:tcPr>
            <w:tcW w:w="2551" w:type="dxa"/>
          </w:tcPr>
          <w:p w:rsidR="00E92531" w:rsidRDefault="00E92531">
            <w:pPr>
              <w:pStyle w:val="ConsPlusNormal"/>
            </w:pPr>
            <w:r>
              <w:t>Каждому заявлению комиссия присваивает от 0 до 10 баллов по результатам оценки и сопоставления заявлений (экспертная оценка)</w:t>
            </w:r>
          </w:p>
        </w:tc>
      </w:tr>
      <w:tr w:rsidR="00E92531">
        <w:tc>
          <w:tcPr>
            <w:tcW w:w="680" w:type="dxa"/>
          </w:tcPr>
          <w:p w:rsidR="00E92531" w:rsidRDefault="00E92531">
            <w:pPr>
              <w:pStyle w:val="ConsPlusNormal"/>
            </w:pPr>
            <w:r>
              <w:lastRenderedPageBreak/>
              <w:t>16.</w:t>
            </w:r>
          </w:p>
        </w:tc>
        <w:tc>
          <w:tcPr>
            <w:tcW w:w="5046" w:type="dxa"/>
          </w:tcPr>
          <w:p w:rsidR="00E92531" w:rsidRDefault="00E92531">
            <w:pPr>
              <w:pStyle w:val="ConsPlusNormal"/>
            </w:pPr>
            <w:r>
              <w:t>Обоснованность потребности организации в предоставлении здания, сооружения или нежилого помещения в безвозмездное пользование или аренду на льготных условиях</w:t>
            </w:r>
          </w:p>
        </w:tc>
        <w:tc>
          <w:tcPr>
            <w:tcW w:w="1191" w:type="dxa"/>
          </w:tcPr>
          <w:p w:rsidR="00E92531" w:rsidRDefault="00E92531">
            <w:pPr>
              <w:pStyle w:val="ConsPlusNormal"/>
            </w:pPr>
            <w:r>
              <w:t>10</w:t>
            </w:r>
          </w:p>
        </w:tc>
        <w:tc>
          <w:tcPr>
            <w:tcW w:w="2551" w:type="dxa"/>
          </w:tcPr>
          <w:p w:rsidR="00E92531" w:rsidRDefault="00E92531">
            <w:pPr>
              <w:pStyle w:val="ConsPlusNormal"/>
            </w:pPr>
            <w:r>
              <w:t>Каждому заявлению комиссия присваивает от 0 до 10 баллов по результатам оценки и сопоставления заявлений (экспертная оценка)</w:t>
            </w:r>
          </w:p>
        </w:tc>
      </w:tr>
    </w:tbl>
    <w:p w:rsidR="00E92531" w:rsidRDefault="00E92531">
      <w:pPr>
        <w:pStyle w:val="ConsPlusNormal"/>
        <w:ind w:firstLine="540"/>
        <w:jc w:val="both"/>
      </w:pPr>
    </w:p>
    <w:p w:rsidR="00E92531" w:rsidRDefault="00E92531">
      <w:pPr>
        <w:pStyle w:val="ConsPlusNormal"/>
        <w:ind w:firstLine="540"/>
        <w:jc w:val="both"/>
      </w:pPr>
      <w:r>
        <w:t>--------------------------------</w:t>
      </w:r>
    </w:p>
    <w:p w:rsidR="00E92531" w:rsidRDefault="00E92531">
      <w:pPr>
        <w:pStyle w:val="ConsPlusNormal"/>
        <w:spacing w:before="220"/>
        <w:ind w:firstLine="540"/>
        <w:jc w:val="both"/>
      </w:pPr>
      <w:bookmarkStart w:id="36" w:name="P360"/>
      <w:bookmarkEnd w:id="36"/>
      <w:r>
        <w:t xml:space="preserve">&lt;1&gt; </w:t>
      </w:r>
      <w:proofErr w:type="gramStart"/>
      <w:r>
        <w:t>Направленной</w:t>
      </w:r>
      <w:proofErr w:type="gramEnd"/>
      <w:r>
        <w:t xml:space="preserve"> на решение социальных задач, указанных в </w:t>
      </w:r>
      <w:hyperlink w:anchor="P85" w:history="1">
        <w:r>
          <w:rPr>
            <w:color w:val="0000FF"/>
          </w:rPr>
          <w:t>пункте 2</w:t>
        </w:r>
      </w:hyperlink>
      <w:r>
        <w:t xml:space="preserve"> настоящих Правил.</w:t>
      </w:r>
    </w:p>
    <w:p w:rsidR="00E92531" w:rsidRDefault="00E92531">
      <w:pPr>
        <w:pStyle w:val="ConsPlusNormal"/>
        <w:spacing w:before="220"/>
        <w:ind w:firstLine="540"/>
        <w:jc w:val="both"/>
      </w:pPr>
      <w:bookmarkStart w:id="37" w:name="P361"/>
      <w:bookmarkEnd w:id="37"/>
      <w:r>
        <w:t>&lt;2&gt; Общий объем средств за период деятельности организации в течение последних пяти лет, деленный на количество полных лет такой деятельности.</w:t>
      </w:r>
    </w:p>
    <w:p w:rsidR="00E92531" w:rsidRDefault="00E92531">
      <w:pPr>
        <w:pStyle w:val="ConsPlusNormal"/>
        <w:spacing w:before="220"/>
        <w:ind w:firstLine="540"/>
        <w:jc w:val="both"/>
      </w:pPr>
      <w:bookmarkStart w:id="38" w:name="P362"/>
      <w:bookmarkEnd w:id="38"/>
      <w:r>
        <w:t>&lt;3&gt;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E92531" w:rsidRDefault="00E92531">
      <w:pPr>
        <w:pStyle w:val="ConsPlusNormal"/>
        <w:spacing w:before="220"/>
        <w:ind w:firstLine="540"/>
        <w:jc w:val="both"/>
      </w:pPr>
      <w:bookmarkStart w:id="39" w:name="P363"/>
      <w:bookmarkEnd w:id="39"/>
      <w:r>
        <w:t>&lt;4&gt;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E92531" w:rsidRDefault="00E92531">
      <w:pPr>
        <w:pStyle w:val="ConsPlusNormal"/>
        <w:ind w:firstLine="540"/>
        <w:jc w:val="both"/>
      </w:pPr>
    </w:p>
    <w:p w:rsidR="00E92531" w:rsidRDefault="00E92531">
      <w:pPr>
        <w:pStyle w:val="ConsPlusNormal"/>
        <w:ind w:firstLine="540"/>
        <w:jc w:val="both"/>
      </w:pPr>
    </w:p>
    <w:p w:rsidR="00E92531" w:rsidRDefault="00E92531">
      <w:pPr>
        <w:pStyle w:val="ConsPlusNormal"/>
        <w:pBdr>
          <w:top w:val="single" w:sz="6" w:space="0" w:color="auto"/>
        </w:pBdr>
        <w:spacing w:before="100" w:after="100"/>
        <w:jc w:val="both"/>
        <w:rPr>
          <w:sz w:val="2"/>
          <w:szCs w:val="2"/>
        </w:rPr>
      </w:pPr>
    </w:p>
    <w:p w:rsidR="00A4173F" w:rsidRDefault="00A4173F"/>
    <w:sectPr w:rsidR="00A4173F" w:rsidSect="00E72E3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531"/>
    <w:rsid w:val="00A4173F"/>
    <w:rsid w:val="00E9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5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DB9F0A612399628081A7BC01052774B26CDCF8D79C4EB1BDAF8A3969EC85DA5CE74FF81Er8X8B" TargetMode="External"/><Relationship Id="rId13" Type="http://schemas.openxmlformats.org/officeDocument/2006/relationships/hyperlink" Target="consultantplus://offline/ref=69DB9F0A612399628081A7BC01052774B266DAFCD5914EB1BDAF8A3969EC85DA5CE74FFF17r8XAB" TargetMode="External"/><Relationship Id="rId3" Type="http://schemas.openxmlformats.org/officeDocument/2006/relationships/webSettings" Target="webSettings.xml"/><Relationship Id="rId7" Type="http://schemas.openxmlformats.org/officeDocument/2006/relationships/hyperlink" Target="consultantplus://offline/ref=69DB9F0A612399628081A7BC01052774B26CDCF8D5984EB1BDAF8A3969EC85DA5CE74FFBr1XDB" TargetMode="External"/><Relationship Id="rId12" Type="http://schemas.openxmlformats.org/officeDocument/2006/relationships/hyperlink" Target="consultantplus://offline/ref=69DB9F0A612399628081A7BC01052774B26CDCF8D5984EB1BDAF8A3969EC85DA5CE74FFBr1XD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DB9F0A612399628081B9B117697971B06F85F5DE9C43E7E4F0D1643EE58F8D1BA816BF5B8757AEDC58D3rEXFB" TargetMode="External"/><Relationship Id="rId11" Type="http://schemas.openxmlformats.org/officeDocument/2006/relationships/hyperlink" Target="consultantplus://offline/ref=69DB9F0A612399628081A7BC01052774B26CDCF8D79A4EB1BDAF8A3969EC85DA5CE74FFD1F8856AArDXBB" TargetMode="External"/><Relationship Id="rId5" Type="http://schemas.openxmlformats.org/officeDocument/2006/relationships/hyperlink" Target="consultantplus://offline/ref=69DB9F0A612399628081A7BC01052774B26CDCF8D79C4EB1BDAF8A3969EC85DA5CE74FFD1Ar8XFB" TargetMode="External"/><Relationship Id="rId15" Type="http://schemas.openxmlformats.org/officeDocument/2006/relationships/theme" Target="theme/theme1.xml"/><Relationship Id="rId10" Type="http://schemas.openxmlformats.org/officeDocument/2006/relationships/hyperlink" Target="consultantplus://offline/ref=69DB9F0A612399628081A7BC01052774B26CDCF8D5984EB1BDAF8A3969EC85DA5CE74FFBr1X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DB9F0A612399628081A7BC01052774B26CDCF8D79C4EB1BDAF8A3969EC85DA5CE74FF81Er8XE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8294</Words>
  <Characters>47278</Characters>
  <Application>Microsoft Office Word</Application>
  <DocSecurity>0</DocSecurity>
  <Lines>393</Lines>
  <Paragraphs>110</Paragraphs>
  <ScaleCrop>false</ScaleCrop>
  <Company/>
  <LinksUpToDate>false</LinksUpToDate>
  <CharactersWithSpaces>55462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priv2</dc:creator>
  <cp:lastModifiedBy>priv2</cp:lastModifiedBy>
  <cp:revision>1</cp:revision>
  <dcterms:created xsi:type="dcterms:W3CDTF">2018-04-04T01:23:00Z</dcterms:created>
  <dcterms:modified xsi:type="dcterms:W3CDTF">2018-04-04T01:26:00Z</dcterms:modified>
</cp:coreProperties>
</file>