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2868"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660" w:type="dxa"/>
        <w:tblInd w:w="15" w:type="dxa"/>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2711"/>
        <w:gridCol w:w="3261"/>
        <w:gridCol w:w="2128"/>
        <w:gridCol w:w="1560"/>
      </w:tblGrid>
      <w:tr w:rsidR="00744D08" w14:paraId="413C6FF5" w14:textId="77777777">
        <w:trPr>
          <w:trHeight w:val="273"/>
        </w:trPr>
        <w:tc>
          <w:tcPr>
            <w:tcW w:w="9660" w:type="dxa"/>
            <w:gridSpan w:val="4"/>
            <w:noWrap/>
            <w:tcMar>
              <w:top w:w="15" w:type="dxa"/>
              <w:left w:w="15" w:type="dxa"/>
              <w:bottom w:w="0" w:type="dxa"/>
              <w:right w:w="15" w:type="dxa"/>
            </w:tcMar>
            <w:vAlign w:val="center"/>
            <w:hideMark/>
          </w:tcPr>
          <w:p w14:paraId="32CFFFCA"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b/>
                <w:sz w:val="24"/>
                <w:szCs w:val="24"/>
              </w:rPr>
              <w:t xml:space="preserve">                                            </w:t>
            </w:r>
          </w:p>
          <w:p w14:paraId="7094B256"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b/>
                <w:sz w:val="24"/>
                <w:szCs w:val="24"/>
              </w:rPr>
              <w:t> </w:t>
            </w:r>
          </w:p>
          <w:p w14:paraId="138A71CD"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b/>
                <w:sz w:val="24"/>
                <w:szCs w:val="24"/>
              </w:rPr>
              <w:t>ПОЯСНИТЕЛЬНАЯ ЗАПИСКА</w:t>
            </w:r>
          </w:p>
        </w:tc>
      </w:tr>
      <w:tr w:rsidR="00744D08" w14:paraId="635CD803" w14:textId="77777777">
        <w:trPr>
          <w:trHeight w:val="337"/>
        </w:trPr>
        <w:tc>
          <w:tcPr>
            <w:tcW w:w="8100" w:type="dxa"/>
            <w:gridSpan w:val="3"/>
            <w:tcBorders>
              <w:top w:val="nil"/>
              <w:left w:val="nil"/>
              <w:bottom w:val="nil"/>
              <w:right w:val="single" w:sz="8" w:space="0" w:color="000000"/>
            </w:tcBorders>
            <w:noWrap/>
            <w:tcMar>
              <w:top w:w="15" w:type="dxa"/>
              <w:left w:w="15" w:type="dxa"/>
              <w:bottom w:w="0" w:type="dxa"/>
              <w:right w:w="15" w:type="dxa"/>
            </w:tcMar>
            <w:vAlign w:val="center"/>
            <w:hideMark/>
          </w:tcPr>
          <w:p w14:paraId="469FE378"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b/>
                <w:sz w:val="24"/>
                <w:szCs w:val="24"/>
              </w:rPr>
              <w:t>                      к отчету об исполнении консолидированного бюджета</w:t>
            </w:r>
          </w:p>
        </w:tc>
        <w:tc>
          <w:tcPr>
            <w:tcW w:w="1560" w:type="dxa"/>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14:paraId="7EE647C9"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КОДЫ</w:t>
            </w:r>
          </w:p>
        </w:tc>
      </w:tr>
      <w:tr w:rsidR="00744D08" w14:paraId="2BBD326D" w14:textId="77777777">
        <w:trPr>
          <w:trHeight w:val="273"/>
        </w:trPr>
        <w:tc>
          <w:tcPr>
            <w:tcW w:w="2711" w:type="dxa"/>
            <w:noWrap/>
            <w:tcMar>
              <w:top w:w="15" w:type="dxa"/>
              <w:left w:w="15" w:type="dxa"/>
              <w:bottom w:w="0" w:type="dxa"/>
              <w:right w:w="15" w:type="dxa"/>
            </w:tcMar>
            <w:vAlign w:val="center"/>
            <w:hideMark/>
          </w:tcPr>
          <w:p w14:paraId="7BD7DDC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p w14:paraId="23650533"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14:paraId="75853597"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1265C750"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Форма по ОКУД</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659BF970"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0503360</w:t>
            </w:r>
          </w:p>
        </w:tc>
      </w:tr>
      <w:tr w:rsidR="00744D08" w14:paraId="1219DA63" w14:textId="77777777">
        <w:trPr>
          <w:trHeight w:val="273"/>
        </w:trPr>
        <w:tc>
          <w:tcPr>
            <w:tcW w:w="5972" w:type="dxa"/>
            <w:gridSpan w:val="2"/>
            <w:noWrap/>
            <w:tcMar>
              <w:top w:w="15" w:type="dxa"/>
              <w:left w:w="15" w:type="dxa"/>
              <w:bottom w:w="0" w:type="dxa"/>
              <w:right w:w="15" w:type="dxa"/>
            </w:tcMar>
            <w:vAlign w:val="center"/>
            <w:hideMark/>
          </w:tcPr>
          <w:p w14:paraId="1444594A"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xml:space="preserve">на </w:t>
            </w:r>
            <w:r>
              <w:rPr>
                <w:rFonts w:ascii="Times New Roman" w:eastAsia="Times New Roman" w:hAnsi="Times New Roman" w:cs="Times New Roman"/>
                <w:b/>
                <w:sz w:val="24"/>
                <w:szCs w:val="24"/>
              </w:rPr>
              <w:t>1 января 2025 г.</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1D222F9F"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Дата</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4389A208"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01.01.2025</w:t>
            </w:r>
          </w:p>
        </w:tc>
      </w:tr>
      <w:tr w:rsidR="00744D08" w14:paraId="4FB69836" w14:textId="77777777">
        <w:trPr>
          <w:trHeight w:val="273"/>
        </w:trPr>
        <w:tc>
          <w:tcPr>
            <w:tcW w:w="2711" w:type="dxa"/>
            <w:noWrap/>
            <w:tcMar>
              <w:top w:w="15" w:type="dxa"/>
              <w:left w:w="15" w:type="dxa"/>
              <w:bottom w:w="0" w:type="dxa"/>
              <w:right w:w="15" w:type="dxa"/>
            </w:tcMar>
            <w:vAlign w:val="center"/>
            <w:hideMark/>
          </w:tcPr>
          <w:p w14:paraId="0FF8F8A1" w14:textId="77777777" w:rsidR="00EE76CF" w:rsidRDefault="00EE76CF">
            <w:pPr>
              <w:rPr>
                <w:rFonts w:ascii="Times New Roman" w:eastAsia="Times New Roman" w:hAnsi="Times New Roman" w:cs="Times New Roman"/>
                <w:sz w:val="24"/>
                <w:szCs w:val="24"/>
              </w:rPr>
            </w:pPr>
          </w:p>
          <w:p w14:paraId="04DBB467" w14:textId="3AFCD15F"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Наименование финансового органа</w:t>
            </w:r>
          </w:p>
        </w:tc>
        <w:tc>
          <w:tcPr>
            <w:tcW w:w="3261" w:type="dxa"/>
            <w:noWrap/>
            <w:tcMar>
              <w:top w:w="15" w:type="dxa"/>
              <w:left w:w="15" w:type="dxa"/>
              <w:bottom w:w="0" w:type="dxa"/>
              <w:right w:w="15" w:type="dxa"/>
            </w:tcMar>
            <w:vAlign w:val="center"/>
            <w:hideMark/>
          </w:tcPr>
          <w:p w14:paraId="52D898FC" w14:textId="77777777" w:rsidR="00EE76CF" w:rsidRDefault="00EE76CF">
            <w:pPr>
              <w:rPr>
                <w:rFonts w:ascii="Times New Roman" w:eastAsia="Times New Roman" w:hAnsi="Times New Roman" w:cs="Times New Roman"/>
                <w:b/>
                <w:bCs/>
                <w:sz w:val="24"/>
                <w:szCs w:val="24"/>
                <w:u w:val="single"/>
              </w:rPr>
            </w:pPr>
          </w:p>
          <w:p w14:paraId="7BA47BE0" w14:textId="5D66FBD9" w:rsidR="00744D08" w:rsidRPr="00E4564A" w:rsidRDefault="00E4564A">
            <w:pPr>
              <w:rPr>
                <w:rFonts w:ascii="Times New Roman" w:eastAsia="Times New Roman" w:hAnsi="Times New Roman" w:cs="Times New Roman"/>
                <w:b/>
                <w:bCs/>
                <w:sz w:val="24"/>
              </w:rPr>
            </w:pPr>
            <w:r w:rsidRPr="00E4564A">
              <w:rPr>
                <w:rFonts w:ascii="Times New Roman" w:eastAsia="Times New Roman" w:hAnsi="Times New Roman" w:cs="Times New Roman"/>
                <w:b/>
                <w:bCs/>
                <w:sz w:val="24"/>
                <w:szCs w:val="24"/>
                <w:u w:val="single"/>
              </w:rPr>
              <w:t xml:space="preserve">Финансовое управление администрации города </w:t>
            </w:r>
            <w:r w:rsidR="003D6461" w:rsidRPr="00E4564A">
              <w:rPr>
                <w:rFonts w:ascii="Times New Roman" w:eastAsia="Times New Roman" w:hAnsi="Times New Roman" w:cs="Times New Roman"/>
                <w:b/>
                <w:bCs/>
                <w:sz w:val="24"/>
                <w:szCs w:val="24"/>
                <w:u w:val="single"/>
              </w:rPr>
              <w:t>Благовещенск</w:t>
            </w:r>
            <w:r w:rsidRPr="00E4564A">
              <w:rPr>
                <w:rFonts w:ascii="Times New Roman" w:eastAsia="Times New Roman" w:hAnsi="Times New Roman" w:cs="Times New Roman"/>
                <w:b/>
                <w:bCs/>
                <w:sz w:val="24"/>
                <w:szCs w:val="24"/>
                <w:u w:val="single"/>
              </w:rPr>
              <w:t>а</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703143DF"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по ОКПО</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2D05B9D3" w14:textId="75FB10AC" w:rsidR="00744D08" w:rsidRDefault="00E35EEA">
            <w:pPr>
              <w:jc w:val="center"/>
              <w:rPr>
                <w:rFonts w:ascii="Times New Roman" w:eastAsia="Times New Roman" w:hAnsi="Times New Roman" w:cs="Times New Roman"/>
                <w:sz w:val="24"/>
              </w:rPr>
            </w:pPr>
            <w:r w:rsidRPr="00E35EEA">
              <w:rPr>
                <w:rFonts w:ascii="Times New Roman" w:eastAsia="Times New Roman" w:hAnsi="Times New Roman" w:cs="Times New Roman"/>
                <w:sz w:val="24"/>
                <w:szCs w:val="24"/>
              </w:rPr>
              <w:t>02281380</w:t>
            </w:r>
          </w:p>
        </w:tc>
      </w:tr>
      <w:tr w:rsidR="00744D08" w14:paraId="6914E139" w14:textId="77777777">
        <w:trPr>
          <w:trHeight w:val="273"/>
        </w:trPr>
        <w:tc>
          <w:tcPr>
            <w:tcW w:w="2711" w:type="dxa"/>
            <w:noWrap/>
            <w:tcMar>
              <w:top w:w="15" w:type="dxa"/>
              <w:left w:w="15" w:type="dxa"/>
              <w:bottom w:w="0" w:type="dxa"/>
              <w:right w:w="15" w:type="dxa"/>
            </w:tcMar>
            <w:vAlign w:val="center"/>
            <w:hideMark/>
          </w:tcPr>
          <w:p w14:paraId="2AFA312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14:paraId="5B3D51DB"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5A7A1579"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xml:space="preserve">Глава по БК </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1896B7C6"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001</w:t>
            </w:r>
          </w:p>
        </w:tc>
      </w:tr>
      <w:tr w:rsidR="00744D08" w14:paraId="0D1B2FA5" w14:textId="77777777">
        <w:trPr>
          <w:trHeight w:val="273"/>
        </w:trPr>
        <w:tc>
          <w:tcPr>
            <w:tcW w:w="2711" w:type="dxa"/>
            <w:noWrap/>
            <w:tcMar>
              <w:top w:w="15" w:type="dxa"/>
              <w:left w:w="15" w:type="dxa"/>
              <w:bottom w:w="0" w:type="dxa"/>
              <w:right w:w="15" w:type="dxa"/>
            </w:tcMar>
            <w:vAlign w:val="center"/>
            <w:hideMark/>
          </w:tcPr>
          <w:p w14:paraId="61112DAF"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Наименование бюджета</w:t>
            </w:r>
          </w:p>
        </w:tc>
        <w:tc>
          <w:tcPr>
            <w:tcW w:w="3261" w:type="dxa"/>
            <w:noWrap/>
            <w:tcMar>
              <w:top w:w="15" w:type="dxa"/>
              <w:left w:w="15" w:type="dxa"/>
              <w:bottom w:w="0" w:type="dxa"/>
              <w:right w:w="15" w:type="dxa"/>
            </w:tcMar>
            <w:vAlign w:val="center"/>
            <w:hideMark/>
          </w:tcPr>
          <w:p w14:paraId="6B127494" w14:textId="3BBB7DD0" w:rsidR="00744D08" w:rsidRDefault="003D6461">
            <w:pPr>
              <w:rPr>
                <w:rFonts w:ascii="Times New Roman" w:eastAsia="Times New Roman" w:hAnsi="Times New Roman" w:cs="Times New Roman"/>
                <w:sz w:val="24"/>
              </w:rPr>
            </w:pPr>
            <w:r>
              <w:rPr>
                <w:rFonts w:ascii="Times New Roman" w:eastAsia="Times New Roman" w:hAnsi="Times New Roman" w:cs="Times New Roman"/>
                <w:b/>
                <w:sz w:val="24"/>
                <w:szCs w:val="24"/>
                <w:u w:val="single"/>
              </w:rPr>
              <w:t>Бюджет городских округов</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3E0F4215"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b/>
                <w:sz w:val="24"/>
                <w:szCs w:val="24"/>
              </w:rPr>
              <w:t> по ОКТМО</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6A670441"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10701000</w:t>
            </w:r>
          </w:p>
        </w:tc>
      </w:tr>
      <w:tr w:rsidR="00744D08" w14:paraId="3199DB14" w14:textId="77777777">
        <w:trPr>
          <w:trHeight w:val="273"/>
        </w:trPr>
        <w:tc>
          <w:tcPr>
            <w:tcW w:w="2711" w:type="dxa"/>
            <w:noWrap/>
            <w:tcMar>
              <w:top w:w="15" w:type="dxa"/>
              <w:left w:w="15" w:type="dxa"/>
              <w:bottom w:w="0" w:type="dxa"/>
              <w:right w:w="15" w:type="dxa"/>
            </w:tcMar>
            <w:vAlign w:val="center"/>
            <w:hideMark/>
          </w:tcPr>
          <w:p w14:paraId="66FF9459"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xml:space="preserve">Периодичность: </w:t>
            </w:r>
          </w:p>
        </w:tc>
        <w:tc>
          <w:tcPr>
            <w:tcW w:w="3261" w:type="dxa"/>
            <w:noWrap/>
            <w:tcMar>
              <w:top w:w="15" w:type="dxa"/>
              <w:left w:w="15" w:type="dxa"/>
              <w:bottom w:w="0" w:type="dxa"/>
              <w:right w:w="15" w:type="dxa"/>
            </w:tcMar>
            <w:vAlign w:val="center"/>
            <w:hideMark/>
          </w:tcPr>
          <w:p w14:paraId="75EAF824"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месячная</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523E66CD"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3EFAABB3"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744D08" w14:paraId="126FC78A" w14:textId="77777777">
        <w:trPr>
          <w:trHeight w:val="356"/>
        </w:trPr>
        <w:tc>
          <w:tcPr>
            <w:tcW w:w="2711" w:type="dxa"/>
            <w:noWrap/>
            <w:tcMar>
              <w:top w:w="15" w:type="dxa"/>
              <w:left w:w="15" w:type="dxa"/>
              <w:bottom w:w="0" w:type="dxa"/>
              <w:right w:w="15" w:type="dxa"/>
            </w:tcMar>
            <w:vAlign w:val="center"/>
            <w:hideMark/>
          </w:tcPr>
          <w:p w14:paraId="76765B10"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xml:space="preserve">Единица измерения: </w:t>
            </w:r>
          </w:p>
        </w:tc>
        <w:tc>
          <w:tcPr>
            <w:tcW w:w="3261" w:type="dxa"/>
            <w:noWrap/>
            <w:tcMar>
              <w:top w:w="15" w:type="dxa"/>
              <w:left w:w="15" w:type="dxa"/>
              <w:bottom w:w="0" w:type="dxa"/>
              <w:right w:w="15" w:type="dxa"/>
            </w:tcMar>
            <w:vAlign w:val="center"/>
            <w:hideMark/>
          </w:tcPr>
          <w:p w14:paraId="35907BFC"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руб.</w:t>
            </w:r>
          </w:p>
        </w:tc>
        <w:tc>
          <w:tcPr>
            <w:tcW w:w="2128" w:type="dxa"/>
            <w:tcBorders>
              <w:top w:val="nil"/>
              <w:left w:val="nil"/>
              <w:bottom w:val="nil"/>
              <w:right w:val="single" w:sz="8" w:space="0" w:color="000000"/>
            </w:tcBorders>
            <w:noWrap/>
            <w:tcMar>
              <w:top w:w="15" w:type="dxa"/>
              <w:left w:w="15" w:type="dxa"/>
              <w:bottom w:w="0" w:type="dxa"/>
              <w:right w:w="15" w:type="dxa"/>
            </w:tcMar>
            <w:vAlign w:val="center"/>
            <w:hideMark/>
          </w:tcPr>
          <w:p w14:paraId="02F1401A" w14:textId="77777777" w:rsidR="00744D08" w:rsidRDefault="003D6461">
            <w:pPr>
              <w:jc w:val="right"/>
              <w:rPr>
                <w:rFonts w:ascii="Times New Roman" w:eastAsia="Times New Roman" w:hAnsi="Times New Roman" w:cs="Times New Roman"/>
                <w:sz w:val="24"/>
              </w:rPr>
            </w:pPr>
            <w:r>
              <w:rPr>
                <w:rFonts w:ascii="Times New Roman" w:eastAsia="Times New Roman" w:hAnsi="Times New Roman" w:cs="Times New Roman"/>
                <w:sz w:val="24"/>
                <w:szCs w:val="24"/>
              </w:rPr>
              <w:t> по ОКЕИ</w:t>
            </w:r>
          </w:p>
        </w:tc>
        <w:tc>
          <w:tcPr>
            <w:tcW w:w="1560"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7C34D8D8"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rPr>
              <w:t>383</w:t>
            </w:r>
          </w:p>
        </w:tc>
      </w:tr>
    </w:tbl>
    <w:p w14:paraId="6546C748"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6758004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3610806F" w14:textId="77777777" w:rsidR="00744D08" w:rsidRDefault="003D6461">
      <w:pPr>
        <w:ind w:firstLine="700"/>
        <w:jc w:val="both"/>
        <w:rPr>
          <w:color w:val="000000"/>
        </w:rPr>
      </w:pPr>
      <w:r>
        <w:rPr>
          <w:rFonts w:ascii="Times New Roman" w:eastAsia="Times New Roman" w:hAnsi="Times New Roman" w:cs="Times New Roman"/>
          <w:b/>
          <w:color w:val="000000"/>
          <w:sz w:val="28"/>
          <w:szCs w:val="28"/>
        </w:rPr>
        <w:t>Раздел 1 «Организационная структура субъекта бюджетной отчетности»</w:t>
      </w:r>
    </w:p>
    <w:p w14:paraId="321C02D5" w14:textId="77777777" w:rsidR="00744D08" w:rsidRDefault="003D6461">
      <w:pPr>
        <w:ind w:firstLine="700"/>
        <w:jc w:val="both"/>
        <w:rPr>
          <w:color w:val="000000"/>
        </w:rPr>
      </w:pPr>
      <w:r>
        <w:rPr>
          <w:rFonts w:ascii="Times New Roman" w:eastAsia="Times New Roman" w:hAnsi="Times New Roman" w:cs="Times New Roman"/>
          <w:color w:val="000000"/>
          <w:sz w:val="28"/>
          <w:szCs w:val="28"/>
        </w:rPr>
        <w:t> </w:t>
      </w:r>
    </w:p>
    <w:p w14:paraId="77A57D6B" w14:textId="77777777" w:rsidR="00744D08" w:rsidRDefault="003D6461">
      <w:pPr>
        <w:ind w:firstLine="720"/>
        <w:jc w:val="both"/>
        <w:rPr>
          <w:color w:val="000000"/>
        </w:rPr>
      </w:pPr>
      <w:r>
        <w:rPr>
          <w:rFonts w:ascii="Times New Roman" w:eastAsia="Times New Roman" w:hAnsi="Times New Roman" w:cs="Times New Roman"/>
          <w:color w:val="000000"/>
          <w:sz w:val="28"/>
          <w:szCs w:val="28"/>
        </w:rPr>
        <w:t>Финансовое управление администрации города Благовещенска является органом администрации города Благовещенска, проводящим финансовую политику администрации города и осуществляющим бюджетный процесс в городе. Финансовое управление администрации города Благовещенска является муниципальным казенным учреждением.</w:t>
      </w:r>
    </w:p>
    <w:p w14:paraId="22C95C1F" w14:textId="77777777" w:rsidR="00744D08" w:rsidRDefault="003D6461">
      <w:pPr>
        <w:ind w:firstLine="720"/>
        <w:jc w:val="both"/>
        <w:rPr>
          <w:color w:val="000000"/>
        </w:rPr>
      </w:pPr>
      <w:r>
        <w:rPr>
          <w:rFonts w:ascii="Times New Roman" w:eastAsia="Times New Roman" w:hAnsi="Times New Roman" w:cs="Times New Roman"/>
          <w:color w:val="000000"/>
          <w:sz w:val="28"/>
          <w:szCs w:val="28"/>
        </w:rPr>
        <w:t>Сокращенное наименование - Финансовое управление города.</w:t>
      </w:r>
    </w:p>
    <w:p w14:paraId="21DFDA9E" w14:textId="77777777" w:rsidR="00744D08" w:rsidRDefault="003D6461">
      <w:pPr>
        <w:ind w:firstLine="720"/>
        <w:jc w:val="both"/>
        <w:rPr>
          <w:color w:val="000000"/>
        </w:rPr>
      </w:pPr>
      <w:r>
        <w:rPr>
          <w:rFonts w:ascii="Times New Roman" w:eastAsia="Times New Roman" w:hAnsi="Times New Roman" w:cs="Times New Roman"/>
          <w:color w:val="000000"/>
          <w:sz w:val="28"/>
          <w:szCs w:val="28"/>
        </w:rPr>
        <w:t>Юридический адрес: 675000, Амурская область, город Благовещенск, улица Ленина, 133.</w:t>
      </w:r>
    </w:p>
    <w:p w14:paraId="23D2B292" w14:textId="77777777" w:rsidR="00744D08" w:rsidRDefault="003D6461">
      <w:pPr>
        <w:ind w:firstLine="720"/>
        <w:jc w:val="both"/>
        <w:rPr>
          <w:color w:val="000000"/>
        </w:rPr>
      </w:pPr>
      <w:r>
        <w:rPr>
          <w:rFonts w:ascii="Times New Roman" w:eastAsia="Times New Roman" w:hAnsi="Times New Roman" w:cs="Times New Roman"/>
          <w:color w:val="000000"/>
          <w:sz w:val="28"/>
          <w:szCs w:val="28"/>
        </w:rPr>
        <w:t xml:space="preserve">В своей деятельности Финансовое управление руководствуется Конституцией РФ, федеральными законами, постановлениями Правительства РФ, законами и нормативными правовыми актами Амурской области, Уставом муниципального образования города Благовещенска, нормативными правовыми актами органов местного самоуправления города и Положением о Финансовом управлении администрации города Благовещенска. </w:t>
      </w:r>
    </w:p>
    <w:p w14:paraId="65195657" w14:textId="77777777" w:rsidR="00744D08" w:rsidRDefault="003D6461">
      <w:pPr>
        <w:ind w:firstLine="720"/>
        <w:jc w:val="both"/>
        <w:rPr>
          <w:color w:val="000000"/>
        </w:rPr>
      </w:pPr>
      <w:r>
        <w:rPr>
          <w:rFonts w:ascii="Times New Roman" w:eastAsia="Times New Roman" w:hAnsi="Times New Roman" w:cs="Times New Roman"/>
          <w:color w:val="000000"/>
          <w:sz w:val="28"/>
          <w:szCs w:val="28"/>
        </w:rPr>
        <w:t>Финансовое управление имеет статус юридического лица, печать с собственным наименованием, угловой штамп, бланки, самостоятельный баланс и смету, а также счета, открываемые в соответствии с законодательством РФ.</w:t>
      </w:r>
    </w:p>
    <w:p w14:paraId="18123681" w14:textId="77777777" w:rsidR="00744D08" w:rsidRDefault="003D6461">
      <w:pPr>
        <w:ind w:firstLine="720"/>
        <w:jc w:val="both"/>
        <w:rPr>
          <w:color w:val="000000"/>
        </w:rPr>
      </w:pPr>
      <w:r>
        <w:rPr>
          <w:rFonts w:ascii="Times New Roman" w:eastAsia="Times New Roman" w:hAnsi="Times New Roman" w:cs="Times New Roman"/>
          <w:color w:val="000000"/>
          <w:sz w:val="28"/>
          <w:szCs w:val="28"/>
        </w:rPr>
        <w:t>Финансовое управление города взаимодействует с Правительством Амурской области, министерством финансов Амурской области, Благовещенской городской Думой, структурными подразделениями администрации города Благовещенска.</w:t>
      </w:r>
    </w:p>
    <w:p w14:paraId="0DC19FC0" w14:textId="77777777" w:rsidR="00744D08" w:rsidRDefault="003D6461">
      <w:pPr>
        <w:ind w:firstLine="720"/>
        <w:jc w:val="both"/>
        <w:rPr>
          <w:color w:val="000000"/>
        </w:rPr>
      </w:pPr>
      <w:r>
        <w:rPr>
          <w:rFonts w:ascii="Times New Roman" w:eastAsia="Times New Roman" w:hAnsi="Times New Roman" w:cs="Times New Roman"/>
          <w:color w:val="000000"/>
          <w:sz w:val="28"/>
          <w:szCs w:val="28"/>
        </w:rPr>
        <w:t>Основной задачей Финансового управления является обеспечение реализации единой финансовой и бюджетной политики в муниципальном образовании городе Благовещенске.</w:t>
      </w:r>
    </w:p>
    <w:p w14:paraId="581A34A8" w14:textId="77777777" w:rsidR="00744D08" w:rsidRDefault="003D6461">
      <w:pPr>
        <w:ind w:firstLine="720"/>
        <w:jc w:val="both"/>
        <w:rPr>
          <w:color w:val="000000"/>
        </w:rPr>
      </w:pPr>
      <w:r>
        <w:rPr>
          <w:rFonts w:ascii="Courier New" w:eastAsia="Courier New" w:hAnsi="Courier New" w:cs="Courier New"/>
          <w:color w:val="000000"/>
          <w:sz w:val="28"/>
          <w:szCs w:val="28"/>
        </w:rPr>
        <w:t> </w:t>
      </w:r>
    </w:p>
    <w:p w14:paraId="0062FBCF" w14:textId="77777777" w:rsidR="00744D08" w:rsidRDefault="003D6461">
      <w:pPr>
        <w:ind w:firstLine="720"/>
        <w:jc w:val="both"/>
        <w:rPr>
          <w:color w:val="000000"/>
        </w:rPr>
      </w:pPr>
      <w:r>
        <w:rPr>
          <w:rFonts w:ascii="Times New Roman" w:eastAsia="Times New Roman" w:hAnsi="Times New Roman" w:cs="Times New Roman"/>
          <w:b/>
          <w:color w:val="000000"/>
          <w:sz w:val="28"/>
          <w:szCs w:val="28"/>
        </w:rPr>
        <w:t>Раздел 2 "Результаты деятельности субъекта бюджетной отчетности"</w:t>
      </w:r>
    </w:p>
    <w:p w14:paraId="7062E174" w14:textId="77777777" w:rsidR="00744D08" w:rsidRDefault="003D6461">
      <w:pPr>
        <w:ind w:firstLine="720"/>
        <w:jc w:val="both"/>
        <w:rPr>
          <w:color w:val="000000"/>
        </w:rPr>
      </w:pPr>
      <w:r>
        <w:rPr>
          <w:rFonts w:ascii="Times New Roman" w:eastAsia="Times New Roman" w:hAnsi="Times New Roman" w:cs="Times New Roman"/>
          <w:color w:val="000000"/>
          <w:sz w:val="28"/>
          <w:szCs w:val="28"/>
        </w:rPr>
        <w:t xml:space="preserve">Финансовое управление финансируется за счет средств городского бюджета. Деятельность, приносящей доход, управление не осуществляет. </w:t>
      </w:r>
    </w:p>
    <w:p w14:paraId="1C701442" w14:textId="77777777" w:rsidR="00744D08" w:rsidRDefault="003D6461">
      <w:pPr>
        <w:ind w:firstLine="720"/>
        <w:jc w:val="both"/>
        <w:rPr>
          <w:color w:val="000000"/>
        </w:rPr>
      </w:pPr>
      <w:r>
        <w:rPr>
          <w:rFonts w:ascii="Times New Roman" w:eastAsia="Times New Roman" w:hAnsi="Times New Roman" w:cs="Times New Roman"/>
          <w:color w:val="000000"/>
          <w:sz w:val="28"/>
          <w:szCs w:val="28"/>
        </w:rPr>
        <w:lastRenderedPageBreak/>
        <w:t xml:space="preserve">Численность муниципальных служащих Финансового управления составляет 37 штатных единиц. Фактически на 01.01.2025 года занято 35 единиц. </w:t>
      </w:r>
    </w:p>
    <w:p w14:paraId="12C5E63F" w14:textId="77777777" w:rsidR="00744D08" w:rsidRDefault="003D6461">
      <w:pPr>
        <w:ind w:firstLine="720"/>
        <w:jc w:val="both"/>
        <w:rPr>
          <w:color w:val="000000"/>
        </w:rPr>
      </w:pPr>
      <w:r>
        <w:rPr>
          <w:rFonts w:ascii="Times New Roman" w:eastAsia="Times New Roman" w:hAnsi="Times New Roman" w:cs="Times New Roman"/>
          <w:color w:val="000000"/>
          <w:sz w:val="28"/>
          <w:szCs w:val="28"/>
        </w:rPr>
        <w:t> </w:t>
      </w:r>
    </w:p>
    <w:p w14:paraId="4D1EB030" w14:textId="77777777" w:rsidR="00744D08" w:rsidRDefault="003D6461">
      <w:pPr>
        <w:spacing w:before="240" w:after="240"/>
        <w:jc w:val="center"/>
        <w:rPr>
          <w:color w:val="000000"/>
        </w:rPr>
      </w:pPr>
      <w:r>
        <w:rPr>
          <w:rFonts w:ascii="Times New Roman" w:eastAsia="Times New Roman" w:hAnsi="Times New Roman" w:cs="Times New Roman"/>
          <w:b/>
          <w:color w:val="000000"/>
          <w:sz w:val="28"/>
          <w:szCs w:val="28"/>
        </w:rPr>
        <w:t>Раздел 3 "Анализ отчета об исполнении бюджета субъектом бюджетной отчетности"</w:t>
      </w:r>
      <w:r>
        <w:rPr>
          <w:rFonts w:ascii="Times New Roman" w:eastAsia="Times New Roman" w:hAnsi="Times New Roman" w:cs="Times New Roman"/>
          <w:color w:val="000000"/>
          <w:sz w:val="28"/>
          <w:szCs w:val="28"/>
        </w:rPr>
        <w:t xml:space="preserve"> </w:t>
      </w:r>
    </w:p>
    <w:p w14:paraId="2D5A0F35" w14:textId="77777777" w:rsidR="00744D08" w:rsidRDefault="003D6461">
      <w:pPr>
        <w:ind w:firstLine="700"/>
        <w:jc w:val="both"/>
        <w:rPr>
          <w:color w:val="000000"/>
        </w:rPr>
      </w:pPr>
      <w:r>
        <w:rPr>
          <w:rFonts w:ascii="Times New Roman" w:eastAsia="Times New Roman" w:hAnsi="Times New Roman" w:cs="Times New Roman"/>
          <w:color w:val="000000"/>
          <w:sz w:val="28"/>
          <w:szCs w:val="28"/>
        </w:rPr>
        <w:t>По доходам бюджет города Благовещенска по состоянию на 01.01.2025 года исполнен на 98,9 процента (</w:t>
      </w:r>
      <w:proofErr w:type="gramStart"/>
      <w:r>
        <w:rPr>
          <w:rFonts w:ascii="Times New Roman" w:eastAsia="Times New Roman" w:hAnsi="Times New Roman" w:cs="Times New Roman"/>
          <w:color w:val="000000"/>
          <w:sz w:val="28"/>
          <w:szCs w:val="28"/>
        </w:rPr>
        <w:t xml:space="preserve">план  </w:t>
      </w:r>
      <w:bookmarkStart w:id="0" w:name="_dx_frag_StartFragment"/>
      <w:bookmarkStart w:id="1" w:name="_dx_frag_EndFragment"/>
      <w:bookmarkEnd w:id="0"/>
      <w:bookmarkEnd w:id="1"/>
      <w:r>
        <w:rPr>
          <w:rFonts w:ascii="Times New Roman" w:eastAsia="Times New Roman" w:hAnsi="Times New Roman" w:cs="Times New Roman"/>
          <w:color w:val="000000"/>
          <w:sz w:val="28"/>
          <w:szCs w:val="28"/>
        </w:rPr>
        <w:t>16</w:t>
      </w:r>
      <w:proofErr w:type="gramEnd"/>
      <w:r>
        <w:rPr>
          <w:rFonts w:ascii="Times New Roman" w:eastAsia="Times New Roman" w:hAnsi="Times New Roman" w:cs="Times New Roman"/>
          <w:color w:val="000000"/>
          <w:sz w:val="28"/>
          <w:szCs w:val="28"/>
        </w:rPr>
        <w:t xml:space="preserve"> 292 813 426 рублей 43 копейки, исполнено 16 117 390 799 рублей 44 копеек).</w:t>
      </w:r>
    </w:p>
    <w:p w14:paraId="73064210" w14:textId="77777777" w:rsidR="00744D08" w:rsidRDefault="003D6461">
      <w:pPr>
        <w:ind w:firstLine="720"/>
        <w:jc w:val="both"/>
        <w:rPr>
          <w:color w:val="000000"/>
        </w:rPr>
      </w:pPr>
      <w:r>
        <w:rPr>
          <w:rFonts w:ascii="Times New Roman" w:eastAsia="Times New Roman" w:hAnsi="Times New Roman" w:cs="Times New Roman"/>
          <w:color w:val="000000"/>
          <w:sz w:val="28"/>
          <w:szCs w:val="28"/>
        </w:rPr>
        <w:t xml:space="preserve">Бюджет города Благовещенска на 01.01.2025 года исполнен по расходам в сумме 16 100 247 374 рубля 57 копеек, при плане 16 874 702 354 рубля 74 копейки или на 95,4 процента от плана. </w:t>
      </w:r>
    </w:p>
    <w:p w14:paraId="52214989" w14:textId="77777777" w:rsidR="00744D08" w:rsidRDefault="003D6461">
      <w:pPr>
        <w:jc w:val="both"/>
        <w:rPr>
          <w:color w:val="000000"/>
        </w:rPr>
      </w:pPr>
      <w:r>
        <w:rPr>
          <w:rFonts w:ascii="Times New Roman" w:eastAsia="Times New Roman" w:hAnsi="Times New Roman" w:cs="Times New Roman"/>
          <w:color w:val="000000"/>
          <w:sz w:val="28"/>
          <w:szCs w:val="28"/>
        </w:rPr>
        <w:t>         По состоянию на 01.01.2025 года профицит бюджета города Благовещенска составил 17 143 424 рубля 87 копеек.</w:t>
      </w:r>
    </w:p>
    <w:p w14:paraId="620EF1FF" w14:textId="77777777" w:rsidR="00744D08" w:rsidRDefault="003D6461">
      <w:pPr>
        <w:ind w:firstLine="700"/>
        <w:rPr>
          <w:color w:val="000000"/>
        </w:rPr>
      </w:pPr>
      <w:r>
        <w:rPr>
          <w:rFonts w:ascii="Times New Roman" w:eastAsia="Times New Roman" w:hAnsi="Times New Roman" w:cs="Times New Roman"/>
          <w:b/>
          <w:color w:val="000000"/>
          <w:sz w:val="28"/>
          <w:szCs w:val="28"/>
        </w:rPr>
        <w:t> </w:t>
      </w:r>
    </w:p>
    <w:p w14:paraId="7266ACAF" w14:textId="77777777" w:rsidR="00744D08" w:rsidRDefault="003D6461">
      <w:pPr>
        <w:ind w:firstLine="700"/>
        <w:jc w:val="center"/>
        <w:rPr>
          <w:color w:val="000000"/>
        </w:rPr>
      </w:pPr>
      <w:r>
        <w:rPr>
          <w:rFonts w:ascii="Times New Roman" w:eastAsia="Times New Roman" w:hAnsi="Times New Roman" w:cs="Times New Roman"/>
          <w:b/>
          <w:color w:val="000000"/>
          <w:sz w:val="28"/>
          <w:szCs w:val="28"/>
        </w:rPr>
        <w:t>Сведения об исполнении текстовых статей закона (решения) о бюджете</w:t>
      </w:r>
    </w:p>
    <w:p w14:paraId="67FBA8BD" w14:textId="77777777" w:rsidR="00744D08" w:rsidRDefault="003D6461">
      <w:pPr>
        <w:ind w:firstLine="700"/>
        <w:rPr>
          <w:color w:val="000000"/>
        </w:rPr>
      </w:pPr>
      <w:r>
        <w:rPr>
          <w:rFonts w:ascii="Times New Roman" w:eastAsia="Times New Roman" w:hAnsi="Times New Roman" w:cs="Times New Roman"/>
          <w:color w:val="000000"/>
          <w:sz w:val="24"/>
          <w:szCs w:val="24"/>
        </w:rPr>
        <w:t> </w:t>
      </w:r>
    </w:p>
    <w:tbl>
      <w:tblPr>
        <w:tblW w:w="0" w:type="auto"/>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540"/>
        <w:gridCol w:w="3006"/>
        <w:gridCol w:w="3958"/>
        <w:gridCol w:w="2412"/>
      </w:tblGrid>
      <w:tr w:rsidR="00744D08" w14:paraId="6042BFE2" w14:textId="77777777">
        <w:tc>
          <w:tcPr>
            <w:tcW w:w="5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853B8B" w14:textId="77777777" w:rsidR="00744D08" w:rsidRDefault="003D6461">
            <w:pPr>
              <w:jc w:val="center"/>
              <w:rPr>
                <w:color w:val="000000"/>
              </w:rPr>
            </w:pPr>
            <w:r>
              <w:rPr>
                <w:rFonts w:ascii="Times New Roman" w:eastAsia="Times New Roman" w:hAnsi="Times New Roman" w:cs="Times New Roman"/>
                <w:color w:val="000000"/>
                <w:sz w:val="24"/>
                <w:szCs w:val="24"/>
              </w:rPr>
              <w:t>№ п/п</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A1804" w14:textId="77777777" w:rsidR="00744D08" w:rsidRDefault="003D6461">
            <w:pPr>
              <w:jc w:val="center"/>
              <w:rPr>
                <w:color w:val="000000"/>
              </w:rPr>
            </w:pPr>
            <w:r>
              <w:rPr>
                <w:rFonts w:ascii="Times New Roman" w:eastAsia="Times New Roman" w:hAnsi="Times New Roman" w:cs="Times New Roman"/>
                <w:color w:val="000000"/>
                <w:sz w:val="24"/>
                <w:szCs w:val="24"/>
              </w:rPr>
              <w:t>Содержание статьи решения о бюджете</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82718" w14:textId="77777777" w:rsidR="00744D08" w:rsidRDefault="003D6461">
            <w:pPr>
              <w:jc w:val="center"/>
              <w:rPr>
                <w:color w:val="000000"/>
              </w:rPr>
            </w:pPr>
            <w:r>
              <w:rPr>
                <w:rFonts w:ascii="Times New Roman" w:eastAsia="Times New Roman" w:hAnsi="Times New Roman" w:cs="Times New Roman"/>
                <w:color w:val="000000"/>
                <w:sz w:val="24"/>
                <w:szCs w:val="24"/>
              </w:rPr>
              <w:t>Результаты исполнения</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50B52A" w14:textId="77777777" w:rsidR="00744D08" w:rsidRDefault="003D6461">
            <w:pPr>
              <w:jc w:val="center"/>
              <w:rPr>
                <w:color w:val="000000"/>
              </w:rPr>
            </w:pPr>
            <w:r>
              <w:rPr>
                <w:rFonts w:ascii="Times New Roman" w:eastAsia="Times New Roman" w:hAnsi="Times New Roman" w:cs="Times New Roman"/>
                <w:color w:val="000000"/>
                <w:sz w:val="24"/>
                <w:szCs w:val="24"/>
              </w:rPr>
              <w:t>Причины неисполнения</w:t>
            </w:r>
          </w:p>
        </w:tc>
      </w:tr>
      <w:tr w:rsidR="00744D08" w14:paraId="0CD075C2" w14:textId="77777777">
        <w:tc>
          <w:tcPr>
            <w:tcW w:w="53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820B5" w14:textId="77777777" w:rsidR="00744D08" w:rsidRDefault="003D6461">
            <w:pPr>
              <w:rPr>
                <w:color w:val="000000"/>
              </w:rPr>
            </w:pPr>
            <w:r>
              <w:rPr>
                <w:color w:val="000000"/>
              </w:rPr>
              <w:t xml:space="preserve"> </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BB744" w14:textId="77777777" w:rsidR="00744D08" w:rsidRDefault="003D6461">
            <w:pPr>
              <w:jc w:val="center"/>
              <w:rPr>
                <w:color w:val="000000"/>
              </w:rPr>
            </w:pPr>
            <w:r>
              <w:rPr>
                <w:rFonts w:ascii="Times New Roman" w:eastAsia="Times New Roman" w:hAnsi="Times New Roman" w:cs="Times New Roman"/>
                <w:color w:val="000000"/>
                <w:sz w:val="24"/>
                <w:szCs w:val="24"/>
              </w:rPr>
              <w:t>1</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27AC1" w14:textId="77777777" w:rsidR="00744D08" w:rsidRDefault="003D6461">
            <w:pPr>
              <w:jc w:val="center"/>
              <w:rPr>
                <w:color w:val="000000"/>
              </w:rPr>
            </w:pPr>
            <w:r>
              <w:rPr>
                <w:rFonts w:ascii="Times New Roman" w:eastAsia="Times New Roman" w:hAnsi="Times New Roman" w:cs="Times New Roman"/>
                <w:color w:val="000000"/>
                <w:sz w:val="24"/>
                <w:szCs w:val="24"/>
              </w:rPr>
              <w:t>2</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C09CB" w14:textId="77777777" w:rsidR="00744D08" w:rsidRDefault="003D6461">
            <w:pPr>
              <w:jc w:val="center"/>
              <w:rPr>
                <w:color w:val="000000"/>
              </w:rPr>
            </w:pPr>
            <w:r>
              <w:rPr>
                <w:rFonts w:ascii="Times New Roman" w:eastAsia="Times New Roman" w:hAnsi="Times New Roman" w:cs="Times New Roman"/>
                <w:color w:val="000000"/>
                <w:sz w:val="24"/>
                <w:szCs w:val="24"/>
              </w:rPr>
              <w:t>3</w:t>
            </w:r>
          </w:p>
        </w:tc>
      </w:tr>
      <w:tr w:rsidR="00744D08" w14:paraId="18BC99E4" w14:textId="77777777">
        <w:trPr>
          <w:trHeight w:val="1412"/>
        </w:trPr>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42521E" w14:textId="77777777" w:rsidR="00744D08" w:rsidRDefault="003D6461">
            <w:pPr>
              <w:rPr>
                <w:color w:val="000000"/>
              </w:rPr>
            </w:pPr>
            <w:r>
              <w:rPr>
                <w:rFonts w:ascii="Times New Roman" w:eastAsia="Times New Roman" w:hAnsi="Times New Roman" w:cs="Times New Roman"/>
                <w:color w:val="000000"/>
                <w:sz w:val="24"/>
                <w:szCs w:val="24"/>
              </w:rPr>
              <w:t>1</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551D0A" w14:textId="77777777" w:rsidR="00744D08" w:rsidRDefault="003D6461">
            <w:pPr>
              <w:jc w:val="both"/>
              <w:rPr>
                <w:color w:val="000000"/>
              </w:rPr>
            </w:pPr>
            <w:r>
              <w:rPr>
                <w:rFonts w:ascii="Times New Roman" w:eastAsia="Times New Roman" w:hAnsi="Times New Roman" w:cs="Times New Roman"/>
                <w:color w:val="000000"/>
                <w:sz w:val="24"/>
                <w:szCs w:val="24"/>
              </w:rPr>
              <w:t xml:space="preserve">Утвердить общий объем бюджетных ассигнований, направленных на исполнение публичных нормативных обязательств: на 2024 год в сумме 4 836,2 тыс. рублей. </w:t>
            </w:r>
          </w:p>
          <w:p w14:paraId="2F48082A" w14:textId="77777777" w:rsidR="00744D08" w:rsidRDefault="003D6461">
            <w:pPr>
              <w:rPr>
                <w:color w:val="000000"/>
              </w:rPr>
            </w:pPr>
            <w:r>
              <w:rPr>
                <w:rFonts w:ascii="Times New Roman" w:eastAsia="Times New Roman" w:hAnsi="Times New Roman" w:cs="Times New Roman"/>
                <w:color w:val="000000"/>
                <w:sz w:val="24"/>
                <w:szCs w:val="24"/>
              </w:rPr>
              <w:t> </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6DECBA" w14:textId="77777777" w:rsidR="00744D08" w:rsidRDefault="003D6461">
            <w:pPr>
              <w:rPr>
                <w:color w:val="000000"/>
              </w:rPr>
            </w:pPr>
            <w:r>
              <w:rPr>
                <w:rFonts w:ascii="Times New Roman" w:eastAsia="Times New Roman" w:hAnsi="Times New Roman" w:cs="Times New Roman"/>
                <w:color w:val="000000"/>
                <w:sz w:val="24"/>
                <w:szCs w:val="24"/>
              </w:rPr>
              <w:t xml:space="preserve">На исполнение публичных нормативных обязательств направлено 4 409 504 рублей 00 копеек, или 91,2 процента от плана. </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1F81A0" w14:textId="77777777" w:rsidR="00744D08" w:rsidRDefault="003D6461">
            <w:pPr>
              <w:rPr>
                <w:color w:val="000000"/>
              </w:rPr>
            </w:pPr>
            <w:r>
              <w:rPr>
                <w:rFonts w:ascii="Times New Roman" w:eastAsia="Times New Roman" w:hAnsi="Times New Roman" w:cs="Times New Roman"/>
                <w:color w:val="000000"/>
                <w:sz w:val="24"/>
                <w:szCs w:val="24"/>
              </w:rPr>
              <w:t>Отклонение связано с уменьшением численности получателей</w:t>
            </w:r>
          </w:p>
        </w:tc>
      </w:tr>
      <w:tr w:rsidR="00744D08" w14:paraId="57AADE5A" w14:textId="77777777">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686D3D" w14:textId="77777777" w:rsidR="00744D08" w:rsidRDefault="003D6461">
            <w:pPr>
              <w:rPr>
                <w:color w:val="000000"/>
              </w:rPr>
            </w:pPr>
            <w:r>
              <w:rPr>
                <w:rFonts w:ascii="Times New Roman" w:eastAsia="Times New Roman" w:hAnsi="Times New Roman" w:cs="Times New Roman"/>
                <w:color w:val="000000"/>
                <w:sz w:val="24"/>
                <w:szCs w:val="24"/>
              </w:rPr>
              <w:t>2</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33737C" w14:textId="77777777" w:rsidR="00744D08" w:rsidRDefault="003D6461">
            <w:pPr>
              <w:jc w:val="both"/>
              <w:rPr>
                <w:color w:val="000000"/>
              </w:rPr>
            </w:pPr>
            <w:r>
              <w:rPr>
                <w:rFonts w:ascii="Times New Roman" w:eastAsia="Times New Roman" w:hAnsi="Times New Roman" w:cs="Times New Roman"/>
                <w:color w:val="000000"/>
                <w:sz w:val="24"/>
                <w:szCs w:val="24"/>
              </w:rPr>
              <w:t>Утвердить верхний предел муниципального внутреннего долга:</w:t>
            </w:r>
          </w:p>
          <w:p w14:paraId="33E229F9" w14:textId="77777777" w:rsidR="00744D08" w:rsidRDefault="003D6461">
            <w:pPr>
              <w:ind w:firstLine="700"/>
              <w:jc w:val="both"/>
              <w:rPr>
                <w:color w:val="000000"/>
              </w:rPr>
            </w:pPr>
            <w:r>
              <w:rPr>
                <w:rFonts w:ascii="Times New Roman" w:eastAsia="Times New Roman" w:hAnsi="Times New Roman" w:cs="Times New Roman"/>
                <w:color w:val="000000"/>
                <w:sz w:val="24"/>
                <w:szCs w:val="24"/>
              </w:rPr>
              <w:t>по состоянию на 1 января 2025 года в сумме 1 518 298,5 тыс. рублей, в том числе верхний предел долга по муниципальным гарантиям в сумме 0,0 тыс. рублей.</w:t>
            </w:r>
          </w:p>
          <w:p w14:paraId="06710BB4" w14:textId="77777777" w:rsidR="00744D08" w:rsidRDefault="003D6461">
            <w:pPr>
              <w:rPr>
                <w:color w:val="000000"/>
              </w:rPr>
            </w:pPr>
            <w:r>
              <w:rPr>
                <w:rFonts w:ascii="Times New Roman" w:eastAsia="Times New Roman" w:hAnsi="Times New Roman" w:cs="Times New Roman"/>
                <w:color w:val="000000"/>
                <w:sz w:val="24"/>
                <w:szCs w:val="24"/>
              </w:rPr>
              <w:t> </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AAE7D" w14:textId="77777777" w:rsidR="00744D08" w:rsidRDefault="003D6461">
            <w:pPr>
              <w:jc w:val="both"/>
              <w:rPr>
                <w:color w:val="000000"/>
              </w:rPr>
            </w:pPr>
            <w:r>
              <w:rPr>
                <w:rFonts w:ascii="Times New Roman" w:eastAsia="Times New Roman" w:hAnsi="Times New Roman" w:cs="Times New Roman"/>
                <w:color w:val="000000"/>
                <w:sz w:val="24"/>
                <w:szCs w:val="24"/>
              </w:rPr>
              <w:t xml:space="preserve">Остаток муниципального долга на 01.01.2025 составил 997 000 000 рублей 00 копеек </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64D0CC" w14:textId="77777777" w:rsidR="00744D08" w:rsidRDefault="003D6461">
            <w:pPr>
              <w:rPr>
                <w:color w:val="000000"/>
              </w:rPr>
            </w:pPr>
            <w:r>
              <w:rPr>
                <w:rFonts w:ascii="Times New Roman" w:eastAsia="Times New Roman" w:hAnsi="Times New Roman" w:cs="Times New Roman"/>
                <w:color w:val="000000"/>
                <w:sz w:val="24"/>
                <w:szCs w:val="24"/>
              </w:rPr>
              <w:t xml:space="preserve">Отклонение связано с погашением в 2024 году за счет собственных средств городского бюджета кредитов кредитных организаций в сумме 300 000 000 рублей, а также по результатам 2023 года - неполучением коммерческого кредита в сумме 200 000 000 рублей и погашением за счет собственных средств кредитов кредитных организаций в сумме 21 298 500 рублей, которые </w:t>
            </w:r>
            <w:r>
              <w:rPr>
                <w:rFonts w:ascii="Times New Roman" w:eastAsia="Times New Roman" w:hAnsi="Times New Roman" w:cs="Times New Roman"/>
                <w:color w:val="000000"/>
                <w:sz w:val="24"/>
                <w:szCs w:val="24"/>
              </w:rPr>
              <w:lastRenderedPageBreak/>
              <w:t>планировалось привлекать в 2024 году</w:t>
            </w:r>
          </w:p>
        </w:tc>
      </w:tr>
      <w:tr w:rsidR="00744D08" w14:paraId="54114CCC" w14:textId="77777777">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0FE08" w14:textId="77777777" w:rsidR="00744D08" w:rsidRDefault="003D6461">
            <w:pPr>
              <w:rPr>
                <w:color w:val="000000"/>
              </w:rPr>
            </w:pPr>
            <w:r>
              <w:rPr>
                <w:rFonts w:ascii="Times New Roman" w:eastAsia="Times New Roman" w:hAnsi="Times New Roman" w:cs="Times New Roman"/>
                <w:color w:val="000000"/>
                <w:sz w:val="24"/>
                <w:szCs w:val="24"/>
              </w:rPr>
              <w:lastRenderedPageBreak/>
              <w:t>3</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E62DA" w14:textId="77777777" w:rsidR="00744D08" w:rsidRDefault="003D6461">
            <w:pPr>
              <w:rPr>
                <w:color w:val="000000"/>
              </w:rPr>
            </w:pPr>
            <w:r>
              <w:rPr>
                <w:rFonts w:ascii="Times New Roman" w:eastAsia="Times New Roman" w:hAnsi="Times New Roman" w:cs="Times New Roman"/>
                <w:color w:val="000000"/>
                <w:sz w:val="24"/>
                <w:szCs w:val="24"/>
              </w:rPr>
              <w:t>Утвердить объём расходов на обслуживание муниципального долга на 2024 год в размере 40 057,0 тыс. рублей.</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E33F42" w14:textId="77777777" w:rsidR="00744D08" w:rsidRDefault="003D6461">
            <w:pPr>
              <w:rPr>
                <w:color w:val="000000"/>
              </w:rPr>
            </w:pPr>
            <w:r>
              <w:rPr>
                <w:rFonts w:ascii="Times New Roman" w:eastAsia="Times New Roman" w:hAnsi="Times New Roman" w:cs="Times New Roman"/>
                <w:color w:val="000000"/>
                <w:sz w:val="24"/>
                <w:szCs w:val="24"/>
              </w:rPr>
              <w:t>Расходы по обслуживанию муниципального долга по состоянию на 01.01.2025 составили 30 819 346 рублей 79 копеек или 76,9 процента от плана.</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E7669" w14:textId="77777777" w:rsidR="00744D08" w:rsidRDefault="003D6461">
            <w:pPr>
              <w:rPr>
                <w:color w:val="000000"/>
              </w:rPr>
            </w:pPr>
            <w:r>
              <w:rPr>
                <w:rFonts w:ascii="Times New Roman" w:eastAsia="Times New Roman" w:hAnsi="Times New Roman" w:cs="Times New Roman"/>
                <w:color w:val="000000"/>
                <w:sz w:val="24"/>
                <w:szCs w:val="24"/>
              </w:rPr>
              <w:t>Сложилась экономия в связи с неполным по сравнению с планом привлечением кредитов от коммерческих организаций, использованием кредитных средств из Федерального казначейства и областного бюджета, досрочным погашением части коммерческого кредита</w:t>
            </w:r>
          </w:p>
        </w:tc>
      </w:tr>
      <w:tr w:rsidR="00744D08" w14:paraId="2E4B8B13" w14:textId="77777777">
        <w:tc>
          <w:tcPr>
            <w:tcW w:w="5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BBFFDB" w14:textId="77777777" w:rsidR="00744D08" w:rsidRDefault="003D6461">
            <w:pPr>
              <w:rPr>
                <w:color w:val="000000"/>
              </w:rPr>
            </w:pPr>
            <w:r>
              <w:rPr>
                <w:rFonts w:ascii="Times New Roman" w:eastAsia="Times New Roman" w:hAnsi="Times New Roman" w:cs="Times New Roman"/>
                <w:color w:val="000000"/>
                <w:sz w:val="24"/>
                <w:szCs w:val="24"/>
              </w:rPr>
              <w:t>4</w:t>
            </w:r>
          </w:p>
        </w:tc>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354EA" w14:textId="77777777" w:rsidR="00744D08" w:rsidRDefault="003D6461">
            <w:pPr>
              <w:rPr>
                <w:color w:val="000000"/>
              </w:rPr>
            </w:pPr>
            <w:r>
              <w:rPr>
                <w:rFonts w:ascii="Times New Roman" w:eastAsia="Times New Roman" w:hAnsi="Times New Roman" w:cs="Times New Roman"/>
                <w:color w:val="000000"/>
                <w:sz w:val="24"/>
                <w:szCs w:val="24"/>
              </w:rPr>
              <w:t>Утвердить размер резервного фонда администрации города Благовещенска на 2024 год в сумме 216 028,5 тыс. рублей</w:t>
            </w:r>
            <w:r>
              <w:rPr>
                <w:rFonts w:ascii="Times New Roman" w:eastAsia="Times New Roman" w:hAnsi="Times New Roman" w:cs="Times New Roman"/>
                <w:i/>
                <w:color w:val="000000"/>
                <w:sz w:val="24"/>
                <w:szCs w:val="24"/>
              </w:rPr>
              <w:t>.</w:t>
            </w:r>
          </w:p>
        </w:tc>
        <w:tc>
          <w:tcPr>
            <w:tcW w:w="39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D857A" w14:textId="77777777" w:rsidR="00744D08" w:rsidRDefault="003D6461">
            <w:pPr>
              <w:jc w:val="both"/>
              <w:rPr>
                <w:color w:val="000000"/>
              </w:rPr>
            </w:pPr>
            <w:r>
              <w:rPr>
                <w:rFonts w:ascii="Times New Roman" w:eastAsia="Times New Roman" w:hAnsi="Times New Roman" w:cs="Times New Roman"/>
                <w:color w:val="000000"/>
                <w:sz w:val="24"/>
                <w:szCs w:val="24"/>
              </w:rPr>
              <w:t>Уточненные плановые назначения ассигнований 82 723 352 рубля 28 копеек.</w:t>
            </w:r>
          </w:p>
          <w:p w14:paraId="5B266572" w14:textId="77777777" w:rsidR="00744D08" w:rsidRDefault="003D6461">
            <w:pPr>
              <w:jc w:val="both"/>
              <w:rPr>
                <w:color w:val="000000"/>
              </w:rPr>
            </w:pPr>
            <w:r>
              <w:rPr>
                <w:rFonts w:ascii="Times New Roman" w:eastAsia="Times New Roman" w:hAnsi="Times New Roman" w:cs="Times New Roman"/>
                <w:color w:val="000000"/>
                <w:sz w:val="24"/>
                <w:szCs w:val="24"/>
              </w:rPr>
              <w:t>Из резервного фонда на непредвиденные расходы направлено 72 580 202 рубля 57 копеек. Остаток средств резервного фонда составил 10 143 149 рублей 71 копейка.</w:t>
            </w:r>
          </w:p>
        </w:tc>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EB53B" w14:textId="77777777" w:rsidR="00744D08" w:rsidRDefault="003D6461">
            <w:pPr>
              <w:rPr>
                <w:color w:val="000000"/>
              </w:rPr>
            </w:pPr>
            <w:r>
              <w:rPr>
                <w:rFonts w:ascii="Times New Roman" w:eastAsia="Times New Roman" w:hAnsi="Times New Roman" w:cs="Times New Roman"/>
                <w:color w:val="000000"/>
                <w:sz w:val="24"/>
                <w:szCs w:val="24"/>
              </w:rPr>
              <w:t>-</w:t>
            </w:r>
          </w:p>
        </w:tc>
      </w:tr>
      <w:tr w:rsidR="00744D08" w14:paraId="51B9499B" w14:textId="77777777">
        <w:tc>
          <w:tcPr>
            <w:tcW w:w="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32E72" w14:textId="77777777" w:rsidR="00744D08" w:rsidRDefault="003D6461">
            <w:pPr>
              <w:rPr>
                <w:color w:val="000000"/>
              </w:rPr>
            </w:pPr>
            <w:r>
              <w:rPr>
                <w:rFonts w:ascii="Times New Roman" w:eastAsia="Times New Roman" w:hAnsi="Times New Roman" w:cs="Times New Roman"/>
                <w:color w:val="000000"/>
                <w:sz w:val="24"/>
                <w:szCs w:val="24"/>
              </w:rPr>
              <w:t>5</w:t>
            </w:r>
          </w:p>
        </w:tc>
        <w:tc>
          <w:tcPr>
            <w:tcW w:w="3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B99D63" w14:textId="77777777" w:rsidR="00744D08" w:rsidRDefault="003D6461">
            <w:pPr>
              <w:rPr>
                <w:color w:val="000000"/>
              </w:rPr>
            </w:pPr>
            <w:r>
              <w:rPr>
                <w:rFonts w:ascii="Times New Roman" w:eastAsia="Times New Roman" w:hAnsi="Times New Roman" w:cs="Times New Roman"/>
                <w:color w:val="000000"/>
                <w:sz w:val="24"/>
                <w:szCs w:val="24"/>
              </w:rPr>
              <w:t>Утвердить объем бюджетных ассигнований муниципального дорожного фонда на 2024 год в сумме 1 664 529,7 тыс. рублей.</w:t>
            </w:r>
          </w:p>
        </w:tc>
        <w:tc>
          <w:tcPr>
            <w:tcW w:w="3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D7ADDD" w14:textId="77777777" w:rsidR="00744D08" w:rsidRDefault="003D6461">
            <w:pPr>
              <w:rPr>
                <w:color w:val="000000"/>
              </w:rPr>
            </w:pPr>
            <w:r>
              <w:rPr>
                <w:rFonts w:ascii="Times New Roman" w:eastAsia="Times New Roman" w:hAnsi="Times New Roman" w:cs="Times New Roman"/>
                <w:color w:val="000000"/>
                <w:sz w:val="24"/>
                <w:szCs w:val="24"/>
              </w:rPr>
              <w:t>Уточненные плановые назначения ассигнований муниципального дорожного фонда на 2024 год составили 1 686 326 159,70 рублей.</w:t>
            </w:r>
          </w:p>
          <w:p w14:paraId="5B35DB63" w14:textId="77777777" w:rsidR="00744D08" w:rsidRDefault="003D6461">
            <w:pPr>
              <w:rPr>
                <w:color w:val="000000"/>
              </w:rPr>
            </w:pPr>
            <w:r>
              <w:rPr>
                <w:rFonts w:ascii="Times New Roman" w:eastAsia="Times New Roman" w:hAnsi="Times New Roman" w:cs="Times New Roman"/>
                <w:color w:val="000000"/>
                <w:sz w:val="24"/>
                <w:szCs w:val="24"/>
              </w:rPr>
              <w:t>Расходы исполнены на</w:t>
            </w:r>
          </w:p>
          <w:p w14:paraId="3C2E5894" w14:textId="77777777" w:rsidR="00744D08" w:rsidRDefault="003D6461">
            <w:pPr>
              <w:rPr>
                <w:color w:val="000000"/>
              </w:rPr>
            </w:pPr>
            <w:r>
              <w:rPr>
                <w:rFonts w:ascii="Times New Roman" w:eastAsia="Times New Roman" w:hAnsi="Times New Roman" w:cs="Times New Roman"/>
                <w:color w:val="000000"/>
                <w:sz w:val="24"/>
                <w:szCs w:val="24"/>
              </w:rPr>
              <w:t>1 401 644 741,93 рублей или 83,1 процента.</w:t>
            </w:r>
          </w:p>
        </w:tc>
        <w:tc>
          <w:tcPr>
            <w:tcW w:w="2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2190" w:type="dxa"/>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2196"/>
            </w:tblGrid>
            <w:tr w:rsidR="00744D08" w14:paraId="4AD23D01" w14:textId="77777777">
              <w:trPr>
                <w:trHeight w:val="375"/>
              </w:trPr>
              <w:tc>
                <w:tcPr>
                  <w:tcW w:w="2180" w:type="dxa"/>
                  <w:tcBorders>
                    <w:top w:val="nil"/>
                    <w:left w:val="nil"/>
                    <w:bottom w:val="nil"/>
                    <w:right w:val="nil"/>
                  </w:tcBorders>
                  <w:noWrap/>
                  <w:tcMar>
                    <w:top w:w="0" w:type="dxa"/>
                    <w:left w:w="0" w:type="dxa"/>
                    <w:bottom w:w="0" w:type="dxa"/>
                    <w:right w:w="0" w:type="dxa"/>
                  </w:tcMar>
                  <w:vAlign w:val="bottom"/>
                  <w:hideMark/>
                </w:tcPr>
                <w:p w14:paraId="59090A05" w14:textId="77777777" w:rsidR="00744D08" w:rsidRDefault="003D6461">
                  <w:pPr>
                    <w:rPr>
                      <w:color w:val="000000"/>
                    </w:rPr>
                  </w:pPr>
                  <w:r>
                    <w:rPr>
                      <w:rFonts w:ascii="Times New Roman" w:eastAsia="Times New Roman" w:hAnsi="Times New Roman" w:cs="Times New Roman"/>
                      <w:color w:val="000000"/>
                      <w:sz w:val="24"/>
                      <w:szCs w:val="24"/>
                    </w:rPr>
                    <w:t xml:space="preserve">Объем муниципального дорожного фонда увеличен на 21 796 459,7 рублей, в том числе за счет роста межбюджетных трансфертов из областного бюджета в сумме 20 843 676,53 </w:t>
                  </w:r>
                </w:p>
              </w:tc>
            </w:tr>
          </w:tbl>
          <w:p w14:paraId="7E7B2B5F" w14:textId="77777777" w:rsidR="00744D08" w:rsidRDefault="003D6461">
            <w:pPr>
              <w:rPr>
                <w:color w:val="000000"/>
              </w:rPr>
            </w:pPr>
            <w:r>
              <w:rPr>
                <w:rFonts w:ascii="Times New Roman" w:eastAsia="Times New Roman" w:hAnsi="Times New Roman" w:cs="Times New Roman"/>
                <w:color w:val="000000"/>
                <w:sz w:val="24"/>
                <w:szCs w:val="24"/>
              </w:rPr>
              <w:t xml:space="preserve"> рублей и увеличения средств городского бюджета в сумме 952 783,17 рублей. </w:t>
            </w:r>
          </w:p>
          <w:p w14:paraId="563BDDD0" w14:textId="77777777" w:rsidR="00744D08" w:rsidRDefault="003D6461">
            <w:pPr>
              <w:rPr>
                <w:color w:val="000000"/>
              </w:rPr>
            </w:pPr>
            <w:r>
              <w:rPr>
                <w:rFonts w:ascii="Times New Roman" w:eastAsia="Times New Roman" w:hAnsi="Times New Roman" w:cs="Times New Roman"/>
                <w:color w:val="000000"/>
                <w:sz w:val="24"/>
                <w:szCs w:val="24"/>
              </w:rPr>
              <w:t xml:space="preserve">Освоение средств на 83,1 % обусловлено тем, что подрядчиками работы по ремонту УДС выполнены не </w:t>
            </w:r>
            <w:r>
              <w:rPr>
                <w:rFonts w:ascii="Times New Roman" w:eastAsia="Times New Roman" w:hAnsi="Times New Roman" w:cs="Times New Roman"/>
                <w:color w:val="000000"/>
                <w:sz w:val="24"/>
                <w:szCs w:val="24"/>
              </w:rPr>
              <w:lastRenderedPageBreak/>
              <w:t>полном объеме, не представлена исполнительная документация.</w:t>
            </w:r>
            <w:r>
              <w:rPr>
                <w:rFonts w:ascii="Times New Roman" w:eastAsia="Times New Roman" w:hAnsi="Times New Roman" w:cs="Times New Roman"/>
                <w:color w:val="FF0000"/>
                <w:sz w:val="24"/>
                <w:szCs w:val="24"/>
              </w:rPr>
              <w:t xml:space="preserve"> </w:t>
            </w:r>
          </w:p>
        </w:tc>
      </w:tr>
    </w:tbl>
    <w:p w14:paraId="4C499F5E" w14:textId="77777777" w:rsidR="00744D08" w:rsidRDefault="003D6461">
      <w:pPr>
        <w:jc w:val="both"/>
        <w:rPr>
          <w:color w:val="000000"/>
        </w:rPr>
      </w:pPr>
      <w:r>
        <w:rPr>
          <w:rFonts w:ascii="Times New Roman" w:eastAsia="Times New Roman" w:hAnsi="Times New Roman" w:cs="Times New Roman"/>
          <w:color w:val="000000"/>
          <w:sz w:val="28"/>
          <w:szCs w:val="28"/>
        </w:rPr>
        <w:lastRenderedPageBreak/>
        <w:t> </w:t>
      </w:r>
    </w:p>
    <w:p w14:paraId="3F73ADBE" w14:textId="77777777" w:rsidR="00744D08" w:rsidRDefault="003D6461">
      <w:pPr>
        <w:ind w:firstLine="700"/>
        <w:rPr>
          <w:color w:val="000000"/>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6"/>
          <w:szCs w:val="26"/>
        </w:rPr>
        <w:t>Раздел 4 "Анализ показателей бухгалтерской отчетности субъекта бюджетной отчетности"</w:t>
      </w:r>
    </w:p>
    <w:p w14:paraId="53DD2EA2" w14:textId="77777777" w:rsidR="00744D08" w:rsidRDefault="003D6461">
      <w:pPr>
        <w:ind w:firstLine="700"/>
        <w:rPr>
          <w:color w:val="000000"/>
        </w:rPr>
      </w:pPr>
      <w:r>
        <w:rPr>
          <w:rFonts w:ascii="Times New Roman" w:eastAsia="Times New Roman" w:hAnsi="Times New Roman" w:cs="Times New Roman"/>
          <w:b/>
          <w:color w:val="000000"/>
          <w:sz w:val="26"/>
          <w:szCs w:val="26"/>
        </w:rPr>
        <w:t> </w:t>
      </w:r>
    </w:p>
    <w:p w14:paraId="6752EA2B"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В балансе исполнения консолидированного бюджета акции и иные формы участия в капитале (форма </w:t>
      </w:r>
      <w:r>
        <w:rPr>
          <w:rFonts w:ascii="Times New Roman" w:eastAsia="Times New Roman" w:hAnsi="Times New Roman" w:cs="Times New Roman"/>
          <w:b/>
          <w:color w:val="000000"/>
          <w:sz w:val="26"/>
          <w:szCs w:val="26"/>
        </w:rPr>
        <w:t>0503371</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Сведения о финансовых вложениях</w:t>
      </w:r>
      <w:r>
        <w:rPr>
          <w:rFonts w:ascii="Times New Roman" w:eastAsia="Times New Roman" w:hAnsi="Times New Roman" w:cs="Times New Roman"/>
          <w:color w:val="000000"/>
          <w:sz w:val="26"/>
          <w:szCs w:val="26"/>
        </w:rPr>
        <w:t>») по счёту 0 204 30 000 на 01 января 2025 года составили 13 731 751 998,78 руб. в том числе:</w:t>
      </w:r>
    </w:p>
    <w:p w14:paraId="72EE7458" w14:textId="77777777" w:rsidR="00744D08" w:rsidRDefault="003D6461">
      <w:pPr>
        <w:jc w:val="both"/>
        <w:rPr>
          <w:color w:val="000000"/>
        </w:rPr>
      </w:pPr>
      <w:r>
        <w:rPr>
          <w:rFonts w:ascii="Times New Roman" w:eastAsia="Times New Roman" w:hAnsi="Times New Roman" w:cs="Times New Roman"/>
          <w:color w:val="000000"/>
          <w:sz w:val="26"/>
          <w:szCs w:val="26"/>
        </w:rPr>
        <w:t>- по виду финансового вложения «Участие в государственных (муниципальных) учреждениях» (счёт 1 204 33 000) – 13 416 017 998,78 руб. Данный показатель идентичен показателю по счёту 0 210 06 000 «Расчёты с учредителем», отраженным в сводном балансе государственного (муниципального) учреждения (форма 0503730, стр.480) муниципальных бюджетных и автономных учреждений;</w:t>
      </w:r>
    </w:p>
    <w:p w14:paraId="40F2566B" w14:textId="77777777" w:rsidR="00744D08" w:rsidRDefault="003D6461">
      <w:pPr>
        <w:jc w:val="both"/>
        <w:rPr>
          <w:color w:val="000000"/>
        </w:rPr>
      </w:pPr>
      <w:r>
        <w:rPr>
          <w:rFonts w:ascii="Times New Roman" w:eastAsia="Times New Roman" w:hAnsi="Times New Roman" w:cs="Times New Roman"/>
          <w:color w:val="000000"/>
          <w:sz w:val="26"/>
          <w:szCs w:val="26"/>
        </w:rPr>
        <w:t xml:space="preserve">- по </w:t>
      </w:r>
      <w:bookmarkStart w:id="2" w:name="_Hlk190885223"/>
      <w:r>
        <w:rPr>
          <w:rFonts w:ascii="Times New Roman" w:eastAsia="Times New Roman" w:hAnsi="Times New Roman" w:cs="Times New Roman"/>
          <w:color w:val="000000"/>
          <w:sz w:val="26"/>
          <w:szCs w:val="26"/>
        </w:rPr>
        <w:t xml:space="preserve">виду финансового вложения </w:t>
      </w:r>
      <w:bookmarkEnd w:id="2"/>
      <w:r>
        <w:rPr>
          <w:rFonts w:ascii="Times New Roman" w:eastAsia="Times New Roman" w:hAnsi="Times New Roman" w:cs="Times New Roman"/>
          <w:color w:val="000000"/>
          <w:sz w:val="26"/>
          <w:szCs w:val="26"/>
        </w:rPr>
        <w:t>«Иные формы участия в капитале» (счет 1 204 34 000) – 315 734 000,00 руб.;</w:t>
      </w:r>
    </w:p>
    <w:p w14:paraId="2BEA29DA" w14:textId="77777777" w:rsidR="00744D08" w:rsidRDefault="003D6461">
      <w:pPr>
        <w:jc w:val="both"/>
        <w:rPr>
          <w:color w:val="000000"/>
        </w:rPr>
      </w:pPr>
      <w:r>
        <w:rPr>
          <w:rFonts w:ascii="Times New Roman" w:eastAsia="Times New Roman" w:hAnsi="Times New Roman" w:cs="Times New Roman"/>
          <w:color w:val="000000"/>
          <w:sz w:val="26"/>
          <w:szCs w:val="26"/>
        </w:rPr>
        <w:t>- по виду финансового вложения «Участие в государственных (муниципальных) учреждениях» (счет 1 215 33 000) – 30 579 530,30 руб. одно учреждение МБУ "ГСТК".</w:t>
      </w:r>
    </w:p>
    <w:p w14:paraId="51546803" w14:textId="77777777" w:rsidR="00744D08" w:rsidRDefault="003D6461">
      <w:pPr>
        <w:jc w:val="both"/>
        <w:rPr>
          <w:color w:val="000000"/>
        </w:rPr>
      </w:pPr>
      <w:r>
        <w:rPr>
          <w:rFonts w:ascii="Times New Roman" w:eastAsia="Times New Roman" w:hAnsi="Times New Roman" w:cs="Times New Roman"/>
          <w:color w:val="000000"/>
          <w:sz w:val="24"/>
          <w:szCs w:val="24"/>
        </w:rPr>
        <w:t> </w:t>
      </w:r>
    </w:p>
    <w:p w14:paraId="2E27106F" w14:textId="77777777" w:rsidR="00744D08" w:rsidRDefault="003D6461">
      <w:pPr>
        <w:jc w:val="both"/>
        <w:rPr>
          <w:color w:val="000000"/>
        </w:rPr>
      </w:pPr>
      <w:r>
        <w:rPr>
          <w:rFonts w:ascii="Courier New" w:eastAsia="Courier New" w:hAnsi="Courier New" w:cs="Courier New"/>
          <w:color w:val="000000"/>
          <w:sz w:val="26"/>
          <w:szCs w:val="26"/>
        </w:rPr>
        <w:t> </w:t>
      </w:r>
      <w:r>
        <w:rPr>
          <w:rFonts w:ascii="Times New Roman" w:eastAsia="Times New Roman" w:hAnsi="Times New Roman" w:cs="Times New Roman"/>
          <w:color w:val="000000"/>
          <w:sz w:val="26"/>
          <w:szCs w:val="26"/>
        </w:rPr>
        <w:t xml:space="preserve">Расшифровка счета </w:t>
      </w:r>
      <w:r>
        <w:rPr>
          <w:rFonts w:ascii="Times New Roman" w:eastAsia="Times New Roman" w:hAnsi="Times New Roman" w:cs="Times New Roman"/>
          <w:b/>
          <w:color w:val="000000"/>
          <w:sz w:val="26"/>
          <w:szCs w:val="26"/>
        </w:rPr>
        <w:t>1 204 34 000 Иные формы участия в капитале</w:t>
      </w:r>
    </w:p>
    <w:tbl>
      <w:tblPr>
        <w:tblW w:w="0" w:type="auto"/>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959"/>
        <w:gridCol w:w="4252"/>
        <w:gridCol w:w="1985"/>
        <w:gridCol w:w="2709"/>
      </w:tblGrid>
      <w:tr w:rsidR="00744D08" w14:paraId="7AB56EF3" w14:textId="7777777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E47E5" w14:textId="77777777" w:rsidR="00744D08" w:rsidRDefault="003D6461">
            <w:pPr>
              <w:jc w:val="center"/>
              <w:rPr>
                <w:color w:val="000000"/>
              </w:rPr>
            </w:pPr>
            <w:r>
              <w:rPr>
                <w:rFonts w:ascii="Times New Roman" w:eastAsia="Times New Roman" w:hAnsi="Times New Roman" w:cs="Times New Roman"/>
                <w:color w:val="000000"/>
                <w:sz w:val="26"/>
                <w:szCs w:val="26"/>
              </w:rPr>
              <w:t>№ п/п</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8E04D" w14:textId="77777777" w:rsidR="00744D08" w:rsidRDefault="003D6461">
            <w:pPr>
              <w:jc w:val="center"/>
              <w:rPr>
                <w:color w:val="000000"/>
              </w:rPr>
            </w:pPr>
            <w:r>
              <w:rPr>
                <w:rFonts w:ascii="Times New Roman" w:eastAsia="Times New Roman" w:hAnsi="Times New Roman" w:cs="Times New Roman"/>
                <w:color w:val="000000"/>
                <w:sz w:val="26"/>
                <w:szCs w:val="26"/>
              </w:rPr>
              <w:t>Наименование организации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1C815" w14:textId="77777777" w:rsidR="00744D08" w:rsidRDefault="003D6461">
            <w:pPr>
              <w:jc w:val="center"/>
              <w:rPr>
                <w:color w:val="000000"/>
              </w:rPr>
            </w:pPr>
            <w:r>
              <w:rPr>
                <w:rFonts w:ascii="Times New Roman" w:eastAsia="Times New Roman" w:hAnsi="Times New Roman" w:cs="Times New Roman"/>
                <w:color w:val="000000"/>
                <w:sz w:val="26"/>
                <w:szCs w:val="26"/>
              </w:rPr>
              <w:t>ИНН</w:t>
            </w:r>
          </w:p>
        </w:tc>
        <w:tc>
          <w:tcPr>
            <w:tcW w:w="2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5ACDC" w14:textId="77777777" w:rsidR="00744D08" w:rsidRDefault="003D6461">
            <w:pPr>
              <w:jc w:val="center"/>
              <w:rPr>
                <w:color w:val="000000"/>
              </w:rPr>
            </w:pPr>
            <w:r>
              <w:rPr>
                <w:rFonts w:ascii="Times New Roman" w:eastAsia="Times New Roman" w:hAnsi="Times New Roman" w:cs="Times New Roman"/>
                <w:color w:val="000000"/>
                <w:sz w:val="26"/>
                <w:szCs w:val="26"/>
              </w:rPr>
              <w:t>Сумма вложения (руб.)</w:t>
            </w:r>
          </w:p>
        </w:tc>
      </w:tr>
      <w:tr w:rsidR="00744D08" w14:paraId="461C3E4A" w14:textId="7777777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E6A39" w14:textId="77777777" w:rsidR="00744D08" w:rsidRDefault="003D6461">
            <w:pPr>
              <w:jc w:val="center"/>
              <w:rPr>
                <w:color w:val="000000"/>
              </w:rPr>
            </w:pPr>
            <w:r>
              <w:rPr>
                <w:rFonts w:ascii="Times New Roman" w:eastAsia="Times New Roman" w:hAnsi="Times New Roman" w:cs="Times New Roman"/>
                <w:color w:val="000000"/>
                <w:sz w:val="26"/>
                <w:szCs w:val="26"/>
              </w:rPr>
              <w:t>1</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EDCF9F" w14:textId="77777777" w:rsidR="00744D08" w:rsidRDefault="003D6461">
            <w:pPr>
              <w:rPr>
                <w:color w:val="000000"/>
              </w:rPr>
            </w:pPr>
            <w:r>
              <w:rPr>
                <w:rFonts w:ascii="Times New Roman" w:eastAsia="Times New Roman" w:hAnsi="Times New Roman" w:cs="Times New Roman"/>
                <w:color w:val="000000"/>
                <w:sz w:val="26"/>
                <w:szCs w:val="26"/>
              </w:rPr>
              <w:t>ООО «Автоколонна 1275»</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2C21B" w14:textId="77777777" w:rsidR="00744D08" w:rsidRDefault="003D6461">
            <w:pPr>
              <w:jc w:val="center"/>
              <w:rPr>
                <w:color w:val="000000"/>
              </w:rPr>
            </w:pPr>
            <w:r>
              <w:rPr>
                <w:rFonts w:ascii="Times New Roman" w:eastAsia="Times New Roman" w:hAnsi="Times New Roman" w:cs="Times New Roman"/>
                <w:color w:val="000000"/>
                <w:sz w:val="26"/>
                <w:szCs w:val="26"/>
              </w:rPr>
              <w:t>2801283410</w:t>
            </w:r>
          </w:p>
        </w:tc>
        <w:tc>
          <w:tcPr>
            <w:tcW w:w="2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1D5A42" w14:textId="77777777" w:rsidR="00744D08" w:rsidRDefault="003D6461">
            <w:pPr>
              <w:jc w:val="center"/>
              <w:rPr>
                <w:color w:val="000000"/>
              </w:rPr>
            </w:pPr>
            <w:r>
              <w:rPr>
                <w:rFonts w:ascii="Times New Roman" w:eastAsia="Times New Roman" w:hAnsi="Times New Roman" w:cs="Times New Roman"/>
                <w:color w:val="000000"/>
                <w:sz w:val="26"/>
                <w:szCs w:val="26"/>
              </w:rPr>
              <w:t>244 040 000,00</w:t>
            </w:r>
          </w:p>
        </w:tc>
      </w:tr>
      <w:tr w:rsidR="00744D08" w14:paraId="48D03456" w14:textId="7777777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8E6C15" w14:textId="77777777" w:rsidR="00744D08" w:rsidRDefault="003D6461">
            <w:pPr>
              <w:jc w:val="center"/>
              <w:rPr>
                <w:color w:val="000000"/>
              </w:rPr>
            </w:pPr>
            <w:r>
              <w:rPr>
                <w:rFonts w:ascii="Times New Roman" w:eastAsia="Times New Roman" w:hAnsi="Times New Roman" w:cs="Times New Roman"/>
                <w:color w:val="000000"/>
                <w:sz w:val="26"/>
                <w:szCs w:val="26"/>
              </w:rPr>
              <w:t>2</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D53B3F" w14:textId="77777777" w:rsidR="00744D08" w:rsidRDefault="003D6461">
            <w:pPr>
              <w:rPr>
                <w:color w:val="000000"/>
              </w:rPr>
            </w:pPr>
            <w:r>
              <w:rPr>
                <w:rFonts w:ascii="Times New Roman" w:eastAsia="Times New Roman" w:hAnsi="Times New Roman" w:cs="Times New Roman"/>
                <w:color w:val="000000"/>
                <w:sz w:val="26"/>
                <w:szCs w:val="26"/>
              </w:rPr>
              <w:t>ООО «Банно-прачечные услуги»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E9CA7" w14:textId="77777777" w:rsidR="00744D08" w:rsidRDefault="003D6461">
            <w:pPr>
              <w:jc w:val="center"/>
              <w:rPr>
                <w:color w:val="000000"/>
              </w:rPr>
            </w:pPr>
            <w:r>
              <w:rPr>
                <w:rFonts w:ascii="Times New Roman" w:eastAsia="Times New Roman" w:hAnsi="Times New Roman" w:cs="Times New Roman"/>
                <w:color w:val="000000"/>
                <w:sz w:val="26"/>
                <w:szCs w:val="26"/>
              </w:rPr>
              <w:t>2801283562</w:t>
            </w:r>
          </w:p>
        </w:tc>
        <w:tc>
          <w:tcPr>
            <w:tcW w:w="2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C986C" w14:textId="77777777" w:rsidR="00744D08" w:rsidRDefault="003D6461">
            <w:pPr>
              <w:jc w:val="center"/>
              <w:rPr>
                <w:color w:val="000000"/>
              </w:rPr>
            </w:pPr>
            <w:r>
              <w:rPr>
                <w:rFonts w:ascii="Times New Roman" w:eastAsia="Times New Roman" w:hAnsi="Times New Roman" w:cs="Times New Roman"/>
                <w:color w:val="000000"/>
                <w:sz w:val="26"/>
                <w:szCs w:val="26"/>
              </w:rPr>
              <w:t>48 957 000,00</w:t>
            </w:r>
          </w:p>
        </w:tc>
      </w:tr>
      <w:tr w:rsidR="00744D08" w14:paraId="1E3D0343" w14:textId="7777777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749D8E" w14:textId="77777777" w:rsidR="00744D08" w:rsidRDefault="003D6461">
            <w:pPr>
              <w:jc w:val="center"/>
              <w:rPr>
                <w:color w:val="000000"/>
              </w:rPr>
            </w:pPr>
            <w:r>
              <w:rPr>
                <w:rFonts w:ascii="Times New Roman" w:eastAsia="Times New Roman" w:hAnsi="Times New Roman" w:cs="Times New Roman"/>
                <w:color w:val="000000"/>
                <w:sz w:val="26"/>
                <w:szCs w:val="26"/>
              </w:rPr>
              <w:t>3</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D5A60" w14:textId="77777777" w:rsidR="00744D08" w:rsidRDefault="003D6461">
            <w:pPr>
              <w:rPr>
                <w:color w:val="000000"/>
              </w:rPr>
            </w:pPr>
            <w:r>
              <w:rPr>
                <w:rFonts w:ascii="Times New Roman" w:eastAsia="Times New Roman" w:hAnsi="Times New Roman" w:cs="Times New Roman"/>
                <w:color w:val="000000"/>
                <w:sz w:val="24"/>
                <w:szCs w:val="24"/>
              </w:rPr>
              <w:t>ООО "Комбинат школьного питания"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111693" w14:textId="77777777" w:rsidR="00744D08" w:rsidRDefault="003D6461">
            <w:pPr>
              <w:jc w:val="center"/>
              <w:rPr>
                <w:color w:val="000000"/>
              </w:rPr>
            </w:pPr>
            <w:r>
              <w:rPr>
                <w:rFonts w:ascii="Times New Roman" w:eastAsia="Times New Roman" w:hAnsi="Times New Roman" w:cs="Times New Roman"/>
                <w:color w:val="000000"/>
                <w:sz w:val="26"/>
                <w:szCs w:val="26"/>
              </w:rPr>
              <w:t>2801283403</w:t>
            </w:r>
          </w:p>
        </w:tc>
        <w:tc>
          <w:tcPr>
            <w:tcW w:w="2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9BEF6C" w14:textId="77777777" w:rsidR="00744D08" w:rsidRDefault="003D6461">
            <w:pPr>
              <w:jc w:val="center"/>
              <w:rPr>
                <w:color w:val="000000"/>
              </w:rPr>
            </w:pPr>
            <w:r>
              <w:rPr>
                <w:rFonts w:ascii="Times New Roman" w:eastAsia="Times New Roman" w:hAnsi="Times New Roman" w:cs="Times New Roman"/>
                <w:color w:val="000000"/>
                <w:sz w:val="26"/>
                <w:szCs w:val="26"/>
              </w:rPr>
              <w:t>22 737 000,00</w:t>
            </w:r>
          </w:p>
        </w:tc>
      </w:tr>
      <w:tr w:rsidR="00744D08" w14:paraId="5E2656D0" w14:textId="7777777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B2F2F0" w14:textId="77777777" w:rsidR="00744D08" w:rsidRDefault="003D6461">
            <w:pPr>
              <w:jc w:val="center"/>
              <w:rPr>
                <w:color w:val="000000"/>
              </w:rPr>
            </w:pPr>
            <w:r>
              <w:rPr>
                <w:rFonts w:ascii="Times New Roman" w:eastAsia="Times New Roman" w:hAnsi="Times New Roman" w:cs="Times New Roman"/>
                <w:color w:val="000000"/>
                <w:sz w:val="26"/>
                <w:szCs w:val="26"/>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1EB39B" w14:textId="77777777" w:rsidR="00744D08" w:rsidRDefault="003D6461">
            <w:pPr>
              <w:rPr>
                <w:color w:val="000000"/>
              </w:rPr>
            </w:pPr>
            <w:r>
              <w:rPr>
                <w:rFonts w:ascii="Times New Roman" w:eastAsia="Times New Roman" w:hAnsi="Times New Roman" w:cs="Times New Roman"/>
                <w:color w:val="000000"/>
                <w:sz w:val="26"/>
                <w:szCs w:val="26"/>
              </w:rPr>
              <w:t>Итого</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DD3A04" w14:textId="77777777" w:rsidR="00744D08" w:rsidRDefault="003D6461">
            <w:pPr>
              <w:jc w:val="center"/>
              <w:rPr>
                <w:color w:val="000000"/>
              </w:rPr>
            </w:pPr>
            <w:r>
              <w:rPr>
                <w:rFonts w:ascii="Times New Roman" w:eastAsia="Times New Roman" w:hAnsi="Times New Roman" w:cs="Times New Roman"/>
                <w:color w:val="000000"/>
                <w:sz w:val="26"/>
                <w:szCs w:val="26"/>
              </w:rPr>
              <w:t>х</w:t>
            </w:r>
          </w:p>
        </w:tc>
        <w:tc>
          <w:tcPr>
            <w:tcW w:w="2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079D32" w14:textId="77777777" w:rsidR="00744D08" w:rsidRDefault="003D6461">
            <w:pPr>
              <w:jc w:val="center"/>
              <w:rPr>
                <w:color w:val="000000"/>
              </w:rPr>
            </w:pPr>
            <w:r>
              <w:rPr>
                <w:rFonts w:ascii="Times New Roman" w:eastAsia="Times New Roman" w:hAnsi="Times New Roman" w:cs="Times New Roman"/>
                <w:b/>
                <w:color w:val="000000"/>
                <w:sz w:val="26"/>
                <w:szCs w:val="26"/>
              </w:rPr>
              <w:t>315 734 000,00</w:t>
            </w:r>
          </w:p>
        </w:tc>
      </w:tr>
    </w:tbl>
    <w:p w14:paraId="7FDD469F" w14:textId="77777777" w:rsidR="00744D08" w:rsidRDefault="003D6461">
      <w:pPr>
        <w:ind w:firstLine="700"/>
        <w:rPr>
          <w:color w:val="000000"/>
        </w:rPr>
      </w:pPr>
      <w:r>
        <w:rPr>
          <w:rFonts w:ascii="Times New Roman" w:eastAsia="Times New Roman" w:hAnsi="Times New Roman" w:cs="Times New Roman"/>
          <w:b/>
          <w:color w:val="000000"/>
          <w:sz w:val="26"/>
          <w:szCs w:val="26"/>
        </w:rPr>
        <w:t> </w:t>
      </w:r>
    </w:p>
    <w:p w14:paraId="66EB3287" w14:textId="77777777" w:rsidR="00744D08" w:rsidRDefault="003D6461">
      <w:pPr>
        <w:rPr>
          <w:color w:val="000000"/>
        </w:rPr>
      </w:pPr>
      <w:r>
        <w:rPr>
          <w:rFonts w:ascii="Calibri" w:eastAsia="Calibri" w:hAnsi="Calibri" w:cs="Calibri"/>
          <w:color w:val="000000"/>
        </w:rPr>
        <w:t xml:space="preserve">  </w:t>
      </w:r>
      <w:r>
        <w:rPr>
          <w:rFonts w:ascii="Times New Roman" w:eastAsia="Times New Roman" w:hAnsi="Times New Roman" w:cs="Times New Roman"/>
          <w:color w:val="000000"/>
          <w:sz w:val="26"/>
          <w:szCs w:val="26"/>
        </w:rPr>
        <w:t xml:space="preserve">Расшифровка счета </w:t>
      </w:r>
      <w:r>
        <w:rPr>
          <w:rFonts w:ascii="Times New Roman" w:eastAsia="Times New Roman" w:hAnsi="Times New Roman" w:cs="Times New Roman"/>
          <w:b/>
          <w:color w:val="000000"/>
          <w:sz w:val="26"/>
          <w:szCs w:val="26"/>
        </w:rPr>
        <w:t>1 215 33 000</w:t>
      </w:r>
    </w:p>
    <w:p w14:paraId="67FE4D1E" w14:textId="77777777" w:rsidR="00744D08" w:rsidRDefault="003D6461">
      <w:pPr>
        <w:shd w:val="clear" w:color="auto" w:fill="FFFFFF"/>
        <w:ind w:firstLine="700"/>
        <w:jc w:val="both"/>
        <w:rPr>
          <w:color w:val="000000"/>
          <w:shd w:val="clear" w:color="auto" w:fill="FFFFFF"/>
        </w:rPr>
      </w:pPr>
      <w:r>
        <w:rPr>
          <w:rFonts w:ascii="Times New Roman" w:eastAsia="Times New Roman" w:hAnsi="Times New Roman" w:cs="Times New Roman"/>
          <w:color w:val="000000"/>
          <w:sz w:val="26"/>
          <w:szCs w:val="26"/>
        </w:rPr>
        <w:t>Управлением ЖКХ города Благовещенска с подведомственным</w:t>
      </w:r>
      <w:r>
        <w:rPr>
          <w:rFonts w:ascii="Calibri" w:eastAsia="Calibri" w:hAnsi="Calibri" w:cs="Calibri"/>
          <w:color w:val="000000"/>
          <w:sz w:val="26"/>
          <w:szCs w:val="26"/>
        </w:rPr>
        <w:t xml:space="preserve"> </w:t>
      </w:r>
      <w:r>
        <w:rPr>
          <w:rFonts w:ascii="Times New Roman" w:eastAsia="Times New Roman" w:hAnsi="Times New Roman" w:cs="Times New Roman"/>
          <w:color w:val="000000"/>
          <w:sz w:val="26"/>
          <w:szCs w:val="26"/>
        </w:rPr>
        <w:t xml:space="preserve">бюджетным учреждением МБУ «ГСТК» заключены два соглашения на финансовое обеспечение капитальных вложений в объекты капитального строительства недвижимого имущества «Большой городской центр "Трибуна Холл" </w:t>
      </w:r>
      <w:proofErr w:type="spellStart"/>
      <w:r>
        <w:rPr>
          <w:rFonts w:ascii="Times New Roman" w:eastAsia="Times New Roman" w:hAnsi="Times New Roman" w:cs="Times New Roman"/>
          <w:color w:val="000000"/>
          <w:sz w:val="26"/>
          <w:szCs w:val="26"/>
        </w:rPr>
        <w:t>г.Благовещенск</w:t>
      </w:r>
      <w:proofErr w:type="spellEnd"/>
      <w:r>
        <w:rPr>
          <w:rFonts w:ascii="Times New Roman" w:eastAsia="Times New Roman" w:hAnsi="Times New Roman" w:cs="Times New Roman"/>
          <w:color w:val="000000"/>
          <w:sz w:val="26"/>
          <w:szCs w:val="26"/>
        </w:rPr>
        <w:t>, Амурская область» на сумму 730 428 953,78 руб. (КВФО 6).</w:t>
      </w:r>
    </w:p>
    <w:p w14:paraId="21E15D34" w14:textId="77777777" w:rsidR="00744D08" w:rsidRDefault="003D6461">
      <w:pPr>
        <w:shd w:val="clear" w:color="auto" w:fill="FFFFFF"/>
        <w:ind w:firstLine="700"/>
        <w:jc w:val="both"/>
        <w:rPr>
          <w:color w:val="000000"/>
          <w:shd w:val="clear" w:color="auto" w:fill="FFFFFF"/>
        </w:rPr>
      </w:pPr>
      <w:r>
        <w:rPr>
          <w:rFonts w:ascii="Times New Roman" w:eastAsia="Times New Roman" w:hAnsi="Times New Roman" w:cs="Times New Roman"/>
          <w:color w:val="000000"/>
          <w:sz w:val="26"/>
          <w:szCs w:val="26"/>
        </w:rPr>
        <w:t xml:space="preserve">Согласно отчета о достижении условий предоставления целевой субсидии, представленного учреждением, учредителем сделана проводка ВР 464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1 215.33.530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1 </w:t>
      </w:r>
      <w:proofErr w:type="gramStart"/>
      <w:r>
        <w:rPr>
          <w:rFonts w:ascii="Times New Roman" w:eastAsia="Times New Roman" w:hAnsi="Times New Roman" w:cs="Times New Roman"/>
          <w:color w:val="000000"/>
          <w:sz w:val="26"/>
          <w:szCs w:val="26"/>
        </w:rPr>
        <w:t>302.73.002  на</w:t>
      </w:r>
      <w:proofErr w:type="gramEnd"/>
      <w:r>
        <w:rPr>
          <w:rFonts w:ascii="Times New Roman" w:eastAsia="Times New Roman" w:hAnsi="Times New Roman" w:cs="Times New Roman"/>
          <w:color w:val="000000"/>
          <w:sz w:val="26"/>
          <w:szCs w:val="26"/>
        </w:rPr>
        <w:t xml:space="preserve"> сумму </w:t>
      </w:r>
      <w:r>
        <w:rPr>
          <w:rFonts w:ascii="Times New Roman" w:eastAsia="Times New Roman" w:hAnsi="Times New Roman" w:cs="Times New Roman"/>
          <w:b/>
          <w:color w:val="000000"/>
          <w:sz w:val="26"/>
          <w:szCs w:val="26"/>
        </w:rPr>
        <w:t>30 579 530,30</w:t>
      </w:r>
      <w:r>
        <w:rPr>
          <w:rFonts w:ascii="Times New Roman" w:eastAsia="Times New Roman" w:hAnsi="Times New Roman" w:cs="Times New Roman"/>
          <w:color w:val="000000"/>
          <w:sz w:val="26"/>
          <w:szCs w:val="26"/>
        </w:rPr>
        <w:t xml:space="preserve"> руб., данная сумма оплачена МБУ «ГСТК» подрядной организации в качестве аванса по муниципальному контракту на строительство вышеуказанного объекта. (Данная сума отражена в форме 0503723 КОСГУ 299, форме 0503737 по Коду 407 гр.5 Исполнено плановых назначений).  Плановое окончание строительства данного объекта 31.03.2025. При получении разрешения на ввод объекта в эксплуатацию, учреждение отчитается за полученные средства по субсидии и учредитель закроет задолженность по сч.215.33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1 204.33.530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1 215.33.630).</w:t>
      </w:r>
    </w:p>
    <w:p w14:paraId="5DC15D8B" w14:textId="77777777" w:rsidR="00744D08" w:rsidRDefault="003D6461">
      <w:pPr>
        <w:rPr>
          <w:color w:val="000000"/>
        </w:rPr>
      </w:pPr>
      <w:r>
        <w:rPr>
          <w:rFonts w:ascii="Times New Roman" w:eastAsia="Times New Roman" w:hAnsi="Times New Roman" w:cs="Times New Roman"/>
          <w:color w:val="000000"/>
          <w:sz w:val="26"/>
          <w:szCs w:val="26"/>
        </w:rPr>
        <w:t> </w:t>
      </w:r>
    </w:p>
    <w:p w14:paraId="5E2E8C8A" w14:textId="77777777" w:rsidR="00744D08" w:rsidRDefault="003D6461">
      <w:pPr>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6"/>
          <w:szCs w:val="26"/>
        </w:rPr>
        <w:t>Форма 0503321G «Консолидированный отчет о финансовых результатах деятельности»</w:t>
      </w:r>
    </w:p>
    <w:p w14:paraId="3AD26B51" w14:textId="77777777" w:rsidR="00744D08" w:rsidRDefault="003D6461">
      <w:pPr>
        <w:rPr>
          <w:color w:val="000000"/>
        </w:rPr>
      </w:pPr>
      <w:r>
        <w:rPr>
          <w:rFonts w:ascii="Times New Roman" w:eastAsia="Times New Roman" w:hAnsi="Times New Roman" w:cs="Times New Roman"/>
          <w:color w:val="000000"/>
          <w:sz w:val="24"/>
          <w:szCs w:val="24"/>
        </w:rPr>
        <w:t> </w:t>
      </w:r>
    </w:p>
    <w:p w14:paraId="356BCC75" w14:textId="77777777" w:rsidR="00744D08" w:rsidRDefault="003D6461">
      <w:pPr>
        <w:ind w:firstLine="720"/>
        <w:jc w:val="both"/>
        <w:rPr>
          <w:color w:val="000000"/>
        </w:rPr>
      </w:pPr>
      <w:r>
        <w:rPr>
          <w:rFonts w:ascii="Times New Roman" w:eastAsia="Times New Roman" w:hAnsi="Times New Roman" w:cs="Times New Roman"/>
          <w:color w:val="000000"/>
          <w:sz w:val="26"/>
          <w:szCs w:val="26"/>
          <w:u w:val="single"/>
        </w:rPr>
        <w:lastRenderedPageBreak/>
        <w:t>ВДК:</w:t>
      </w:r>
      <w:r>
        <w:rPr>
          <w:rFonts w:ascii="Times New Roman" w:eastAsia="Times New Roman" w:hAnsi="Times New Roman" w:cs="Times New Roman"/>
          <w:color w:val="000000"/>
          <w:sz w:val="26"/>
          <w:szCs w:val="26"/>
        </w:rPr>
        <w:t xml:space="preserve"> Отрицательные показатели требуют пояснений</w:t>
      </w:r>
    </w:p>
    <w:p w14:paraId="038F69AB" w14:textId="77777777" w:rsidR="00744D08" w:rsidRDefault="003D6461">
      <w:pPr>
        <w:ind w:firstLine="720"/>
        <w:jc w:val="both"/>
        <w:rPr>
          <w:color w:val="000000"/>
        </w:rPr>
      </w:pPr>
      <w:r>
        <w:rPr>
          <w:rFonts w:ascii="Times New Roman" w:eastAsia="Times New Roman" w:hAnsi="Times New Roman" w:cs="Times New Roman"/>
          <w:b/>
          <w:color w:val="000000"/>
          <w:sz w:val="26"/>
          <w:szCs w:val="26"/>
        </w:rPr>
        <w:t>По строке 093 КОСГУ 173</w:t>
      </w:r>
      <w:r>
        <w:rPr>
          <w:rFonts w:ascii="Times New Roman" w:eastAsia="Times New Roman" w:hAnsi="Times New Roman" w:cs="Times New Roman"/>
          <w:color w:val="000000"/>
          <w:sz w:val="26"/>
          <w:szCs w:val="26"/>
        </w:rPr>
        <w:t xml:space="preserve"> сумма (минус) </w:t>
      </w:r>
      <w:r>
        <w:rPr>
          <w:rFonts w:ascii="Times New Roman" w:eastAsia="Times New Roman" w:hAnsi="Times New Roman" w:cs="Times New Roman"/>
          <w:b/>
          <w:color w:val="000000"/>
          <w:sz w:val="26"/>
          <w:szCs w:val="26"/>
        </w:rPr>
        <w:t>- 34 422 727,98</w:t>
      </w:r>
      <w:r>
        <w:rPr>
          <w:rFonts w:ascii="Times New Roman" w:eastAsia="Times New Roman" w:hAnsi="Times New Roman" w:cs="Times New Roman"/>
          <w:color w:val="000000"/>
          <w:sz w:val="26"/>
          <w:szCs w:val="26"/>
        </w:rPr>
        <w:t xml:space="preserve"> руб. отражено списание безнадежной к взысканию задолженности в связи с отказом в удовлетворении исковых заявлений, в т.ч. задолженности ликвидированных дебиторов по договорам аренды земельных участков и имущества. Также по данной строке отражена списанная по результатам инвентаризации задолженность, являющаяся сомнительной с дальнейшим отнесением её на забалансовый учет (подробно расписано (подробно расписано к расшифровке по КОСГУ ф.410).</w:t>
      </w:r>
    </w:p>
    <w:p w14:paraId="2FD56B56"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w:t>
      </w:r>
    </w:p>
    <w:p w14:paraId="29838E25" w14:textId="77777777" w:rsidR="00744D08" w:rsidRDefault="003D6461">
      <w:pPr>
        <w:ind w:firstLine="720"/>
        <w:jc w:val="both"/>
        <w:rPr>
          <w:color w:val="000000"/>
        </w:rPr>
      </w:pPr>
      <w:r>
        <w:rPr>
          <w:rFonts w:ascii="Times New Roman" w:eastAsia="Times New Roman" w:hAnsi="Times New Roman" w:cs="Times New Roman"/>
          <w:b/>
          <w:color w:val="000000"/>
          <w:sz w:val="26"/>
          <w:szCs w:val="26"/>
        </w:rPr>
        <w:t>По строке 094 КОСГУ 174</w:t>
      </w:r>
      <w:r>
        <w:rPr>
          <w:rFonts w:ascii="Times New Roman" w:eastAsia="Times New Roman" w:hAnsi="Times New Roman" w:cs="Times New Roman"/>
          <w:color w:val="000000"/>
          <w:sz w:val="26"/>
          <w:szCs w:val="26"/>
        </w:rPr>
        <w:t xml:space="preserve"> сумма (минус) – </w:t>
      </w:r>
      <w:r>
        <w:rPr>
          <w:rFonts w:ascii="Times New Roman" w:eastAsia="Times New Roman" w:hAnsi="Times New Roman" w:cs="Times New Roman"/>
          <w:b/>
          <w:color w:val="000000"/>
          <w:sz w:val="26"/>
          <w:szCs w:val="26"/>
        </w:rPr>
        <w:t>199 877,86</w:t>
      </w:r>
      <w:r>
        <w:rPr>
          <w:rFonts w:ascii="Times New Roman" w:eastAsia="Times New Roman" w:hAnsi="Times New Roman" w:cs="Times New Roman"/>
          <w:color w:val="000000"/>
          <w:sz w:val="26"/>
          <w:szCs w:val="26"/>
        </w:rPr>
        <w:t xml:space="preserve"> руб., отражено в т.ч.:</w:t>
      </w:r>
    </w:p>
    <w:p w14:paraId="36F0FB5B" w14:textId="77777777" w:rsidR="00744D08" w:rsidRDefault="003D6461">
      <w:pPr>
        <w:jc w:val="both"/>
        <w:rPr>
          <w:color w:val="000000"/>
        </w:rPr>
      </w:pPr>
      <w:r>
        <w:rPr>
          <w:rFonts w:ascii="Times New Roman" w:eastAsia="Times New Roman" w:hAnsi="Times New Roman" w:cs="Times New Roman"/>
          <w:color w:val="000000"/>
          <w:sz w:val="26"/>
          <w:szCs w:val="26"/>
        </w:rPr>
        <w:t>с плюсом +170,90 руб. Управлением образования города начислена неустойка (пени) по контракту от 11.11.2024 № 2024.21 на поставку уничтожителя бумаги (шредер) от ООО «А-ЭЛ-</w:t>
      </w:r>
      <w:proofErr w:type="gramStart"/>
      <w:r>
        <w:rPr>
          <w:rFonts w:ascii="Times New Roman" w:eastAsia="Times New Roman" w:hAnsi="Times New Roman" w:cs="Times New Roman"/>
          <w:color w:val="000000"/>
          <w:sz w:val="26"/>
          <w:szCs w:val="26"/>
        </w:rPr>
        <w:t>ДЖИ  ХАРД</w:t>
      </w:r>
      <w:proofErr w:type="gramEnd"/>
      <w:r>
        <w:rPr>
          <w:rFonts w:ascii="Times New Roman" w:eastAsia="Times New Roman" w:hAnsi="Times New Roman" w:cs="Times New Roman"/>
          <w:color w:val="000000"/>
          <w:sz w:val="26"/>
          <w:szCs w:val="26"/>
        </w:rPr>
        <w:t>»;</w:t>
      </w:r>
    </w:p>
    <w:p w14:paraId="55E7AAB3" w14:textId="77777777" w:rsidR="00744D08" w:rsidRDefault="003D6461">
      <w:pPr>
        <w:jc w:val="both"/>
        <w:rPr>
          <w:color w:val="000000"/>
        </w:rPr>
      </w:pPr>
      <w:r>
        <w:rPr>
          <w:rFonts w:ascii="Times New Roman" w:eastAsia="Times New Roman" w:hAnsi="Times New Roman" w:cs="Times New Roman"/>
          <w:color w:val="000000"/>
          <w:sz w:val="26"/>
          <w:szCs w:val="26"/>
        </w:rPr>
        <w:t>с минусом – 55 500,00 руб. Администрацией города Благовещенска</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отражены выпадающие доходы в результате предоставления льготного периода при уплате административных штрафов, начисленных в рамках муниципального контроля на основании закона Амурской области от 16.03.2007 № 319-ОЗ и в соответствии с п. 1.3-3 статьи 32.2 КоАП;    </w:t>
      </w:r>
    </w:p>
    <w:p w14:paraId="338C6A4C" w14:textId="481258DE" w:rsidR="00744D08" w:rsidRDefault="003D6461">
      <w:pPr>
        <w:jc w:val="both"/>
        <w:rPr>
          <w:color w:val="000000"/>
        </w:rPr>
      </w:pPr>
      <w:r>
        <w:rPr>
          <w:rFonts w:ascii="Times New Roman" w:eastAsia="Times New Roman" w:hAnsi="Times New Roman" w:cs="Times New Roman"/>
          <w:color w:val="000000"/>
          <w:sz w:val="26"/>
          <w:szCs w:val="26"/>
        </w:rPr>
        <w:t xml:space="preserve">с минусом - 144 548,76 руб. МКУ "ЭХС" списана начисленная и неуплаченная сумма пеней за просрочку исполнения обязательств по муниципальным контрактам, в соответствии с п.3 </w:t>
      </w:r>
      <w:hyperlink r:id="rId4">
        <w:r>
          <w:rPr>
            <w:rStyle w:val="a4"/>
            <w:rFonts w:ascii="Times New Roman" w:eastAsia="Times New Roman" w:hAnsi="Times New Roman" w:cs="Times New Roman"/>
            <w:color w:val="000000"/>
            <w:sz w:val="26"/>
            <w:szCs w:val="26"/>
            <w:u w:val="none"/>
          </w:rPr>
          <w:t xml:space="preserve">Постановление Правительства РФ от 04.07.2018 N 783 (ред. от 09.12.2024). </w:t>
        </w:r>
      </w:hyperlink>
      <w:r>
        <w:rPr>
          <w:rFonts w:ascii="Times New Roman" w:eastAsia="Times New Roman" w:hAnsi="Times New Roman" w:cs="Times New Roman"/>
          <w:color w:val="000000"/>
          <w:sz w:val="26"/>
        </w:rPr>
        <w:br/>
      </w:r>
    </w:p>
    <w:p w14:paraId="2CD6B436"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По строке 110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КОСГУ 190</w:t>
      </w:r>
      <w:r>
        <w:rPr>
          <w:rFonts w:ascii="Times New Roman" w:eastAsia="Times New Roman" w:hAnsi="Times New Roman" w:cs="Times New Roman"/>
          <w:color w:val="000000"/>
          <w:sz w:val="26"/>
          <w:szCs w:val="26"/>
        </w:rPr>
        <w:t xml:space="preserve"> сумма (минус) </w:t>
      </w:r>
      <w:r>
        <w:rPr>
          <w:rFonts w:ascii="Times New Roman" w:eastAsia="Times New Roman" w:hAnsi="Times New Roman" w:cs="Times New Roman"/>
          <w:b/>
          <w:color w:val="000000"/>
          <w:sz w:val="26"/>
          <w:szCs w:val="26"/>
        </w:rPr>
        <w:t>- 220 106 014,83</w:t>
      </w:r>
      <w:r>
        <w:rPr>
          <w:rFonts w:ascii="Times New Roman" w:eastAsia="Times New Roman" w:hAnsi="Times New Roman" w:cs="Times New Roman"/>
          <w:color w:val="000000"/>
          <w:sz w:val="26"/>
          <w:szCs w:val="26"/>
        </w:rPr>
        <w:t xml:space="preserve"> руб. сложилась арифметически с минусом, в силу того что сумма уменьшения кадастровой стоимости по земельным участкам, государственная собственность на которые не разграничена, указанная в строке 119 больше стоимости безвозмездных неденежных поступлений отраженным по строкам 111-117.</w:t>
      </w:r>
    </w:p>
    <w:p w14:paraId="43CC43D9" w14:textId="77777777" w:rsidR="00744D08" w:rsidRDefault="003D6461">
      <w:pPr>
        <w:ind w:firstLine="700"/>
        <w:jc w:val="both"/>
        <w:rPr>
          <w:color w:val="000000"/>
        </w:rPr>
      </w:pPr>
      <w:r>
        <w:rPr>
          <w:rFonts w:ascii="Times New Roman" w:eastAsia="Times New Roman" w:hAnsi="Times New Roman" w:cs="Times New Roman"/>
          <w:color w:val="000000"/>
          <w:sz w:val="24"/>
          <w:szCs w:val="24"/>
        </w:rPr>
        <w:t> </w:t>
      </w:r>
    </w:p>
    <w:p w14:paraId="0E53B992"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По строке 119</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КОСГУ 199</w:t>
      </w:r>
      <w:r>
        <w:rPr>
          <w:rFonts w:ascii="Times New Roman" w:eastAsia="Times New Roman" w:hAnsi="Times New Roman" w:cs="Times New Roman"/>
          <w:color w:val="000000"/>
          <w:sz w:val="26"/>
          <w:szCs w:val="26"/>
        </w:rPr>
        <w:t xml:space="preserve"> «Прочие неденежные безвозмездные поступления» сумма (минус) </w:t>
      </w:r>
      <w:r>
        <w:rPr>
          <w:rFonts w:ascii="Times New Roman" w:eastAsia="Times New Roman" w:hAnsi="Times New Roman" w:cs="Times New Roman"/>
          <w:b/>
          <w:color w:val="000000"/>
          <w:sz w:val="26"/>
          <w:szCs w:val="26"/>
        </w:rPr>
        <w:t>- 277 004 817,84</w:t>
      </w:r>
      <w:r>
        <w:rPr>
          <w:rFonts w:ascii="Times New Roman" w:eastAsia="Times New Roman" w:hAnsi="Times New Roman" w:cs="Times New Roman"/>
          <w:color w:val="000000"/>
          <w:sz w:val="26"/>
          <w:szCs w:val="26"/>
        </w:rPr>
        <w:t xml:space="preserve"> руб. отражена кадастровая стоимость земельных участков - КУМИ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исключены</w:t>
      </w:r>
      <w:r>
        <w:rPr>
          <w:rFonts w:ascii="Times New Roman" w:eastAsia="Times New Roman" w:hAnsi="Times New Roman" w:cs="Times New Roman"/>
          <w:color w:val="000000"/>
          <w:sz w:val="26"/>
          <w:szCs w:val="26"/>
        </w:rPr>
        <w:t xml:space="preserve"> с балансового учета земельные участки, государственная собственность на которые не разграничена, вовлечены в оборот посредствам предоставления в аренду.       </w:t>
      </w:r>
    </w:p>
    <w:p w14:paraId="3D02D26F"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w:t>
      </w:r>
    </w:p>
    <w:p w14:paraId="304FAF3D"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По строке 096 КОСГУ 176</w:t>
      </w:r>
      <w:r>
        <w:rPr>
          <w:rFonts w:ascii="Times New Roman" w:eastAsia="Times New Roman" w:hAnsi="Times New Roman" w:cs="Times New Roman"/>
          <w:color w:val="000000"/>
          <w:sz w:val="26"/>
          <w:szCs w:val="26"/>
        </w:rPr>
        <w:t xml:space="preserve"> сумма </w:t>
      </w:r>
      <w:r>
        <w:rPr>
          <w:rFonts w:ascii="Times New Roman" w:eastAsia="Times New Roman" w:hAnsi="Times New Roman" w:cs="Times New Roman"/>
          <w:b/>
          <w:color w:val="000000"/>
          <w:sz w:val="26"/>
          <w:szCs w:val="26"/>
        </w:rPr>
        <w:t>12 824 822 704,73</w:t>
      </w:r>
      <w:r>
        <w:rPr>
          <w:rFonts w:ascii="Times New Roman" w:eastAsia="Times New Roman" w:hAnsi="Times New Roman" w:cs="Times New Roman"/>
          <w:color w:val="000000"/>
          <w:sz w:val="26"/>
          <w:szCs w:val="26"/>
        </w:rPr>
        <w:t xml:space="preserve"> руб. Комитетом по управлению муниципальным имуществом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в соответствии со статьей 125 ГК РФ, на основании актов об определении кадастровой стоимости ГБУ «Центр государственной кадастровой оценки Амурской области» за 2024 год, сведений из Единого государственного реестра недвижимости, распоряжений КУМИ "О внесении изменений в реестр муниципального имущества города Благовещенска" за 2024 год, руководствуясь Положением об учете муниципального имущества,  утвержденного Постановлением администрации города Благовещенска от 13.09.2023 № 4762, в течении отчетного года были </w:t>
      </w:r>
      <w:r>
        <w:rPr>
          <w:rFonts w:ascii="Times New Roman" w:eastAsia="Times New Roman" w:hAnsi="Times New Roman" w:cs="Times New Roman"/>
          <w:b/>
          <w:color w:val="000000"/>
          <w:sz w:val="26"/>
          <w:szCs w:val="26"/>
        </w:rPr>
        <w:t>внесены изменения</w:t>
      </w:r>
      <w:r>
        <w:rPr>
          <w:rFonts w:ascii="Times New Roman" w:eastAsia="Times New Roman" w:hAnsi="Times New Roman" w:cs="Times New Roman"/>
          <w:color w:val="000000"/>
          <w:sz w:val="26"/>
          <w:szCs w:val="26"/>
        </w:rPr>
        <w:t xml:space="preserve"> в реестр муниципального имущества города Благовещенска </w:t>
      </w:r>
      <w:r>
        <w:rPr>
          <w:rFonts w:ascii="Times New Roman" w:eastAsia="Times New Roman" w:hAnsi="Times New Roman" w:cs="Times New Roman"/>
          <w:b/>
          <w:color w:val="000000"/>
          <w:sz w:val="26"/>
          <w:szCs w:val="26"/>
        </w:rPr>
        <w:t>в отношении кадастровой стоимости земельных участков</w:t>
      </w:r>
      <w:r>
        <w:rPr>
          <w:rFonts w:ascii="Times New Roman" w:eastAsia="Times New Roman" w:hAnsi="Times New Roman" w:cs="Times New Roman"/>
          <w:color w:val="000000"/>
          <w:sz w:val="26"/>
          <w:szCs w:val="26"/>
        </w:rPr>
        <w:t xml:space="preserve">, входящих в состав казны муниципального образования города Благовещенска на сумму -  3 892 448 097,82 руб.; </w:t>
      </w:r>
      <w:r>
        <w:rPr>
          <w:rFonts w:ascii="Times New Roman" w:eastAsia="Times New Roman" w:hAnsi="Times New Roman" w:cs="Times New Roman"/>
          <w:b/>
          <w:color w:val="000000"/>
          <w:sz w:val="26"/>
          <w:szCs w:val="26"/>
        </w:rPr>
        <w:t>в отношении кадастровой стоимости недвижимого имущества казны</w:t>
      </w:r>
      <w:r>
        <w:rPr>
          <w:rFonts w:ascii="Times New Roman" w:eastAsia="Times New Roman" w:hAnsi="Times New Roman" w:cs="Times New Roman"/>
          <w:color w:val="000000"/>
          <w:sz w:val="26"/>
          <w:szCs w:val="26"/>
        </w:rPr>
        <w:t xml:space="preserve">  - 8 932 302 507,91 руб.; движимого имущества – 72 099,00 руб.</w:t>
      </w:r>
    </w:p>
    <w:p w14:paraId="7C027280"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w:t>
      </w:r>
    </w:p>
    <w:p w14:paraId="04EF9350" w14:textId="67299FB5" w:rsidR="00744D08" w:rsidRDefault="003D6461">
      <w:pPr>
        <w:ind w:firstLine="700"/>
        <w:jc w:val="both"/>
        <w:rPr>
          <w:color w:val="000000"/>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6"/>
          <w:szCs w:val="26"/>
          <w:u w:val="single"/>
        </w:rPr>
        <w:t>Предупреждение</w:t>
      </w:r>
      <w:r>
        <w:rPr>
          <w:rFonts w:ascii="Times New Roman" w:eastAsia="Times New Roman" w:hAnsi="Times New Roman" w:cs="Times New Roman"/>
          <w:color w:val="000000"/>
          <w:sz w:val="26"/>
          <w:szCs w:val="26"/>
        </w:rPr>
        <w:t xml:space="preserve"> при МДК: Сумма начисленных расходов в ф. 0503321 по гр. 4 не соответствует сумме неденежных расчетов в ф. 0503125 (425) по счету 140120251.</w:t>
      </w:r>
    </w:p>
    <w:p w14:paraId="75F30C72" w14:textId="77777777" w:rsidR="00744D08" w:rsidRDefault="003D6461">
      <w:pPr>
        <w:ind w:firstLine="700"/>
        <w:jc w:val="both"/>
        <w:rPr>
          <w:color w:val="000000"/>
        </w:rPr>
      </w:pPr>
      <w:r>
        <w:rPr>
          <w:rFonts w:ascii="Times New Roman" w:eastAsia="Times New Roman" w:hAnsi="Times New Roman" w:cs="Times New Roman"/>
          <w:color w:val="000000"/>
          <w:sz w:val="26"/>
          <w:szCs w:val="26"/>
        </w:rPr>
        <w:lastRenderedPageBreak/>
        <w:t xml:space="preserve">Показатели по счету 140120251 формы 410G не соответствуют аналогичным показателям формы 425G на сумму </w:t>
      </w:r>
      <w:r>
        <w:rPr>
          <w:rFonts w:ascii="Times New Roman" w:eastAsia="Times New Roman" w:hAnsi="Times New Roman" w:cs="Times New Roman"/>
          <w:b/>
          <w:color w:val="FF0000"/>
          <w:sz w:val="26"/>
          <w:szCs w:val="26"/>
        </w:rPr>
        <w:t>10 496 442,94</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руб. – отражена </w:t>
      </w:r>
      <w:r>
        <w:rPr>
          <w:rFonts w:ascii="Times New Roman" w:eastAsia="Times New Roman" w:hAnsi="Times New Roman" w:cs="Times New Roman"/>
          <w:b/>
          <w:color w:val="000000"/>
          <w:sz w:val="26"/>
          <w:szCs w:val="26"/>
        </w:rPr>
        <w:t>упущенная выгода</w:t>
      </w:r>
      <w:r>
        <w:rPr>
          <w:rFonts w:ascii="Times New Roman" w:eastAsia="Times New Roman" w:hAnsi="Times New Roman" w:cs="Times New Roman"/>
          <w:color w:val="000000"/>
          <w:sz w:val="26"/>
          <w:szCs w:val="26"/>
        </w:rPr>
        <w:t xml:space="preserve"> от предоставления муниципального имущества в безвозмездное пользование организациям другого уровня бюджета бюджетной системы РФ, КБК 0113 0000000000806 140120251.</w:t>
      </w:r>
    </w:p>
    <w:p w14:paraId="08316DF3" w14:textId="77777777" w:rsidR="00744D08" w:rsidRDefault="003D6461">
      <w:pPr>
        <w:ind w:firstLine="700"/>
        <w:jc w:val="both"/>
        <w:rPr>
          <w:color w:val="000000"/>
        </w:rPr>
      </w:pPr>
      <w:r>
        <w:rPr>
          <w:rFonts w:ascii="Times New Roman" w:eastAsia="Times New Roman" w:hAnsi="Times New Roman" w:cs="Times New Roman"/>
          <w:color w:val="000000"/>
          <w:sz w:val="26"/>
          <w:szCs w:val="26"/>
        </w:rPr>
        <w:t>В том числе:</w:t>
      </w:r>
    </w:p>
    <w:p w14:paraId="6B53B28E"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5 292 238,66</w:t>
      </w:r>
      <w:r>
        <w:rPr>
          <w:rFonts w:ascii="Times New Roman" w:eastAsia="Times New Roman" w:hAnsi="Times New Roman" w:cs="Times New Roman"/>
          <w:color w:val="000000"/>
          <w:sz w:val="26"/>
          <w:szCs w:val="26"/>
        </w:rPr>
        <w:t xml:space="preserve"> руб. - Комитетом по управлению имуществом муниципального образования города Благовещенска в соответствии с постановлениями администрации города Благовещенска «О передаче в безвозмездное пользование муниципального недвижимого имущества», заключены договора безвозмездного пользования недвижимого имущества, в том числе с контрагентами: Следственное управление Следственного комитета при прокуратуре РФ по Амурской области, Войсковая часть № 10973, ГУ МОМВД России "Благовещенский", Государственная жилищная инспекция Амурской области. Условиями договоров предусмотрено: 1) расчет справедливой стоимости объекта, переданного на ЛЬГОТНЫХ условиях – доход от предоставления правом пользования активом (указывается по каждому объекту в Приложении к договору); 2) доход от предоставления права пользования объектом подлежит ежегодной индексации. При индексации применяется индекс потребительских цен в среднем за год по отношению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Комитет производит ежегодную индексацию самостоятельно, без предварительного согласования с Пользователем, и направляет Пользователю письменное уведомление о перерасчете размера дохода от предоставления права пользования объектом.</w:t>
      </w:r>
    </w:p>
    <w:p w14:paraId="04F5E308"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xml:space="preserve">Ежеквартально Комитет производит начисление упущенной выгоды в расходы текущего финансового года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1 401.20.251 Кт.1 401.50.251.</w:t>
      </w:r>
    </w:p>
    <w:p w14:paraId="68135DAE" w14:textId="77777777" w:rsidR="00744D08" w:rsidRDefault="003D6461">
      <w:pPr>
        <w:ind w:firstLine="700"/>
        <w:jc w:val="both"/>
        <w:rPr>
          <w:color w:val="000000"/>
        </w:rPr>
      </w:pPr>
      <w:r>
        <w:rPr>
          <w:rFonts w:ascii="Times New Roman" w:eastAsia="Times New Roman" w:hAnsi="Times New Roman" w:cs="Times New Roman"/>
          <w:color w:val="000000"/>
          <w:sz w:val="26"/>
          <w:szCs w:val="26"/>
        </w:rPr>
        <w:t>Данные хозяйственные операции отражаются по виду расходов 806 «Безвозмездные межбюджетные неденежные передачи» и КОСГУ 251 «Перечисления текущего характера другим бюджетам бюджетной системы Российской Федерации» в соответствии с Таблицей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целях бухгалтерского (бюджетного) учета при отражении безвозмездных неденежных передач.</w:t>
      </w:r>
    </w:p>
    <w:p w14:paraId="49FDC9C1" w14:textId="77777777" w:rsidR="00744D08" w:rsidRDefault="003D6461">
      <w:pPr>
        <w:ind w:firstLine="700"/>
        <w:jc w:val="both"/>
        <w:rPr>
          <w:color w:val="000000"/>
        </w:rPr>
      </w:pPr>
      <w:r>
        <w:rPr>
          <w:rFonts w:ascii="Times New Roman" w:eastAsia="Times New Roman" w:hAnsi="Times New Roman" w:cs="Times New Roman"/>
          <w:color w:val="000000"/>
          <w:sz w:val="26"/>
          <w:szCs w:val="26"/>
        </w:rPr>
        <w:t>По элементу вида расходов 806 "Безвозмездные межбюджетные неденежные передачи" отражаются безвозмездные неденежные передачи между учреждениями, созданными разными публично-правовыми образованиями (далее - межбюджетные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 (Приказ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14:paraId="2831E062"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5 204 204,28</w:t>
      </w:r>
      <w:r>
        <w:rPr>
          <w:rFonts w:ascii="Times New Roman" w:eastAsia="Times New Roman" w:hAnsi="Times New Roman" w:cs="Times New Roman"/>
          <w:color w:val="000000"/>
          <w:sz w:val="26"/>
          <w:szCs w:val="26"/>
        </w:rPr>
        <w:t xml:space="preserve"> руб.  Управлением по делам ГОЧС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отражена упущенная выгода от предоставления муниципального имущества в безвозмездное пользование ГКУ "АМУРСКИЙ ЦЕНТР ГЗ И ПБ" по Договору от 28.01.2021 № 40. </w:t>
      </w:r>
    </w:p>
    <w:p w14:paraId="1C79DF54" w14:textId="77777777" w:rsidR="00744D08" w:rsidRDefault="003D6461">
      <w:pPr>
        <w:rPr>
          <w:color w:val="000000"/>
        </w:rPr>
      </w:pPr>
      <w:r>
        <w:rPr>
          <w:rFonts w:ascii="Calibri" w:eastAsia="Calibri" w:hAnsi="Calibri" w:cs="Calibri"/>
          <w:color w:val="000000"/>
        </w:rPr>
        <w:t> </w:t>
      </w:r>
    </w:p>
    <w:p w14:paraId="0A79572F" w14:textId="77777777" w:rsidR="00744D08" w:rsidRDefault="003D6461">
      <w:pPr>
        <w:rPr>
          <w:color w:val="000000"/>
        </w:rPr>
      </w:pPr>
      <w:r>
        <w:rPr>
          <w:rFonts w:ascii="Times New Roman" w:eastAsia="Times New Roman" w:hAnsi="Times New Roman" w:cs="Times New Roman"/>
          <w:color w:val="000000"/>
          <w:sz w:val="26"/>
          <w:szCs w:val="26"/>
        </w:rPr>
        <w:t> </w:t>
      </w:r>
      <w:r>
        <w:rPr>
          <w:rFonts w:ascii="Calibri" w:eastAsia="Calibri" w:hAnsi="Calibri" w:cs="Calibri"/>
          <w:color w:val="000000"/>
        </w:rPr>
        <w:t>  </w:t>
      </w:r>
      <w:r>
        <w:rPr>
          <w:rFonts w:ascii="Times New Roman" w:eastAsia="Times New Roman" w:hAnsi="Times New Roman" w:cs="Times New Roman"/>
          <w:b/>
          <w:i/>
          <w:color w:val="000000"/>
          <w:sz w:val="26"/>
          <w:szCs w:val="26"/>
        </w:rPr>
        <w:t xml:space="preserve">Форма № 0503323 "Консолидированный отчет о движении денежных средств" </w:t>
      </w:r>
    </w:p>
    <w:p w14:paraId="6C126C5B" w14:textId="77777777" w:rsidR="00744D08" w:rsidRDefault="003D6461">
      <w:pPr>
        <w:ind w:firstLine="560"/>
        <w:jc w:val="both"/>
        <w:rPr>
          <w:color w:val="000000"/>
        </w:rPr>
      </w:pPr>
      <w:r>
        <w:rPr>
          <w:rFonts w:ascii="Times New Roman" w:eastAsia="Times New Roman" w:hAnsi="Times New Roman" w:cs="Times New Roman"/>
          <w:b/>
          <w:i/>
          <w:color w:val="000000"/>
          <w:sz w:val="26"/>
          <w:szCs w:val="26"/>
        </w:rPr>
        <w:t> </w:t>
      </w:r>
    </w:p>
    <w:p w14:paraId="19D3C770"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По строке 4400 отражено изменение со средствами во временном распоряжении в сумме (минус) – 44 929 086,89 руб. На основании соглашения об осуществлении Управлением Федерального казначейства по Амурской области операций со средствами, поступающими во временное распоряжение получателей средств бюджета города </w:t>
      </w:r>
      <w:r>
        <w:rPr>
          <w:rFonts w:ascii="Times New Roman" w:eastAsia="Times New Roman" w:hAnsi="Times New Roman" w:cs="Times New Roman"/>
          <w:color w:val="000000"/>
          <w:sz w:val="26"/>
          <w:szCs w:val="26"/>
        </w:rPr>
        <w:lastRenderedPageBreak/>
        <w:t>Благовещенска открыт счет 40302810800003000035. Остатки средств, полученных во временное распоряжение по состоянию на 01.01.2024 и 01.01.2025 представлены в таблице:</w:t>
      </w:r>
    </w:p>
    <w:p w14:paraId="6C96C836" w14:textId="77777777" w:rsidR="00744D08" w:rsidRDefault="003D6461">
      <w:pPr>
        <w:ind w:firstLine="560"/>
        <w:jc w:val="both"/>
        <w:rPr>
          <w:color w:val="000000"/>
        </w:rPr>
      </w:pPr>
      <w:r>
        <w:rPr>
          <w:rFonts w:ascii="Times New Roman" w:eastAsia="Times New Roman" w:hAnsi="Times New Roman" w:cs="Times New Roman"/>
          <w:color w:val="000000"/>
          <w:sz w:val="24"/>
          <w:szCs w:val="24"/>
        </w:rPr>
        <w:t> </w:t>
      </w:r>
    </w:p>
    <w:tbl>
      <w:tblPr>
        <w:tblW w:w="0" w:type="auto"/>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1784"/>
        <w:gridCol w:w="2163"/>
        <w:gridCol w:w="2146"/>
        <w:gridCol w:w="4092"/>
      </w:tblGrid>
      <w:tr w:rsidR="00744D08" w14:paraId="0B9F4179"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BA61E"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Номер счета</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70B951"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Остатки на 01.01.2024</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E825256"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Остатки на 01.01.2025</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89D7506"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Примечание</w:t>
            </w:r>
          </w:p>
        </w:tc>
      </w:tr>
      <w:tr w:rsidR="00744D08" w14:paraId="2A9CCDF7"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9F6DB6"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05233008540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0C625"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424,87</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1FE49FD"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6 423,57</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36952DD"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КУМИ г. Благовещенска</w:t>
            </w:r>
          </w:p>
        </w:tc>
      </w:tr>
      <w:tr w:rsidR="00744D08" w14:paraId="36894F38"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642F0"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05233008570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92D299"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444 469,97</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AA5F028"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401 988,33</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AFAE753"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Администрация г. Благовещенска</w:t>
            </w:r>
          </w:p>
        </w:tc>
      </w:tr>
      <w:tr w:rsidR="00744D08" w14:paraId="2260DCC7"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B0D8C1"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05233008600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7853E8"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15 916 330,77</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E37C56C"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55 844 413,21</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C9D876A"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МУ «ГУКС»</w:t>
            </w:r>
          </w:p>
        </w:tc>
      </w:tr>
      <w:tr w:rsidR="00744D08" w14:paraId="2B5FE767"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028E03"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05233008620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F137B"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76B4268"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8DF58D5"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Финансовое управление</w:t>
            </w:r>
          </w:p>
        </w:tc>
      </w:tr>
      <w:tr w:rsidR="00744D08" w14:paraId="6E2A14E9"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3D365C"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05233008630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B1607"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1 621 547,05</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D68E3A2"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1 613 622,92</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BF19691"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Управление ЖКХ г. Благовещенска</w:t>
            </w:r>
          </w:p>
        </w:tc>
      </w:tr>
      <w:tr w:rsidR="00744D08" w14:paraId="6D01069E"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711F7C"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05233008640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1C72B"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324 636,95</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7D27E69"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432 712,22</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148480E"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 xml:space="preserve">Управление по делам ГОЧС </w:t>
            </w:r>
            <w:proofErr w:type="spellStart"/>
            <w:r>
              <w:rPr>
                <w:rFonts w:ascii="Times New Roman" w:eastAsia="Times New Roman" w:hAnsi="Times New Roman" w:cs="Times New Roman"/>
                <w:color w:val="000000"/>
                <w:sz w:val="26"/>
                <w:szCs w:val="26"/>
              </w:rPr>
              <w:t>г.Благовещенска</w:t>
            </w:r>
            <w:proofErr w:type="spellEnd"/>
          </w:p>
        </w:tc>
      </w:tr>
      <w:tr w:rsidR="00744D08" w14:paraId="70496AF8"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7CAD1"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05233008650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C91A9"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3CCE327"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6331215"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Управление образования города</w:t>
            </w:r>
          </w:p>
        </w:tc>
      </w:tr>
      <w:tr w:rsidR="00744D08" w14:paraId="22AC4A62"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99A6E7"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05233009470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4BAAA"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A9A084A"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30 111,00</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23CD460"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МУ "ЦБ УО"</w:t>
            </w:r>
          </w:p>
        </w:tc>
      </w:tr>
      <w:tr w:rsidR="00744D08" w14:paraId="6543F95A"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AE4D78"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05233009510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ED374"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4800,00</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A62E155"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3 300,00</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2E6B4BB4"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Управление культуры города</w:t>
            </w:r>
          </w:p>
        </w:tc>
      </w:tr>
      <w:tr w:rsidR="00744D08" w14:paraId="0385CE96"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1DE0A"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05233037360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0187F"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208 089,87</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268AB83"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210 311,92</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04887F3C"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МКУ "ЭХС"</w:t>
            </w:r>
          </w:p>
        </w:tc>
      </w:tr>
      <w:tr w:rsidR="00744D08" w14:paraId="1739BD43"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2F3ED"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05233039380</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649275"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0,00</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695370C3"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4 906 503,20</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119D629"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МКУ "БГАЖЦ"</w:t>
            </w:r>
          </w:p>
        </w:tc>
      </w:tr>
      <w:tr w:rsidR="00744D08" w14:paraId="42FD9366" w14:textId="77777777">
        <w:tc>
          <w:tcPr>
            <w:tcW w:w="1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1E6911" w14:textId="77777777" w:rsidR="00744D08" w:rsidRDefault="003D6461">
            <w:pPr>
              <w:jc w:val="both"/>
              <w:outlineLvl w:val="0"/>
              <w:rPr>
                <w:b/>
                <w:color w:val="000000"/>
                <w:sz w:val="48"/>
              </w:rPr>
            </w:pPr>
            <w:r>
              <w:rPr>
                <w:rFonts w:ascii="Times New Roman" w:eastAsia="Times New Roman" w:hAnsi="Times New Roman" w:cs="Times New Roman"/>
                <w:color w:val="000000"/>
                <w:sz w:val="26"/>
                <w:szCs w:val="26"/>
              </w:rPr>
              <w:t>ИТОГО</w:t>
            </w:r>
          </w:p>
        </w:tc>
        <w:tc>
          <w:tcPr>
            <w:tcW w:w="2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16DB8"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18 520 299,48</w:t>
            </w:r>
          </w:p>
        </w:tc>
        <w:tc>
          <w:tcPr>
            <w:tcW w:w="21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5BCAFCB1" w14:textId="77777777" w:rsidR="00744D08" w:rsidRDefault="003D6461">
            <w:pPr>
              <w:ind w:right="280"/>
              <w:jc w:val="right"/>
              <w:outlineLvl w:val="0"/>
              <w:rPr>
                <w:b/>
                <w:color w:val="000000"/>
                <w:sz w:val="48"/>
              </w:rPr>
            </w:pPr>
            <w:r>
              <w:rPr>
                <w:rFonts w:ascii="Times New Roman" w:eastAsia="Times New Roman" w:hAnsi="Times New Roman" w:cs="Times New Roman"/>
                <w:color w:val="000000"/>
                <w:sz w:val="26"/>
                <w:szCs w:val="26"/>
              </w:rPr>
              <w:t>63 449 386,37</w:t>
            </w:r>
          </w:p>
        </w:tc>
        <w:tc>
          <w:tcPr>
            <w:tcW w:w="4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154CEBC5" w14:textId="77777777" w:rsidR="00744D08" w:rsidRDefault="003D6461">
            <w:pPr>
              <w:jc w:val="center"/>
              <w:outlineLvl w:val="0"/>
              <w:rPr>
                <w:b/>
                <w:color w:val="000000"/>
                <w:sz w:val="48"/>
              </w:rPr>
            </w:pPr>
            <w:r>
              <w:rPr>
                <w:rFonts w:ascii="Times New Roman" w:eastAsia="Times New Roman" w:hAnsi="Times New Roman" w:cs="Times New Roman"/>
                <w:color w:val="000000"/>
                <w:sz w:val="26"/>
                <w:szCs w:val="26"/>
              </w:rPr>
              <w:t>т.2 форма 0503178G_Б (44 929 086,89)</w:t>
            </w:r>
          </w:p>
        </w:tc>
      </w:tr>
    </w:tbl>
    <w:p w14:paraId="150C77B0"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w:t>
      </w:r>
    </w:p>
    <w:p w14:paraId="1A58674B" w14:textId="77777777" w:rsidR="00744D08" w:rsidRDefault="003D6461">
      <w:pPr>
        <w:ind w:firstLine="560"/>
        <w:jc w:val="both"/>
        <w:rPr>
          <w:color w:val="000000"/>
        </w:rPr>
      </w:pPr>
      <w:r>
        <w:rPr>
          <w:rFonts w:ascii="Times New Roman" w:eastAsia="Times New Roman" w:hAnsi="Times New Roman" w:cs="Times New Roman"/>
          <w:color w:val="000000"/>
          <w:sz w:val="26"/>
          <w:szCs w:val="26"/>
        </w:rPr>
        <w:t>Остаток средств на расчетных счетах в кредитных организациях на 01.01.2025 – 68 538 494,40 руб. (форма 0503378)</w:t>
      </w:r>
    </w:p>
    <w:p w14:paraId="4C7F5F3E" w14:textId="77777777" w:rsidR="00744D08" w:rsidRDefault="003D6461">
      <w:pPr>
        <w:ind w:firstLine="700"/>
        <w:rPr>
          <w:color w:val="000000"/>
        </w:rPr>
      </w:pPr>
      <w:r>
        <w:rPr>
          <w:rFonts w:ascii="Times New Roman" w:eastAsia="Times New Roman" w:hAnsi="Times New Roman" w:cs="Times New Roman"/>
          <w:color w:val="000000"/>
          <w:sz w:val="24"/>
          <w:szCs w:val="24"/>
        </w:rPr>
        <w:t> </w:t>
      </w:r>
    </w:p>
    <w:p w14:paraId="377F96FD" w14:textId="44539202" w:rsidR="00744D08" w:rsidRDefault="003D6461">
      <w:pPr>
        <w:ind w:firstLine="700"/>
        <w:rPr>
          <w:color w:val="000000"/>
        </w:rPr>
      </w:pPr>
      <w:r>
        <w:rPr>
          <w:rFonts w:ascii="Times New Roman" w:eastAsia="Times New Roman" w:hAnsi="Times New Roman" w:cs="Times New Roman"/>
          <w:color w:val="000000"/>
          <w:sz w:val="26"/>
          <w:szCs w:val="26"/>
        </w:rPr>
        <w:t xml:space="preserve"> Форма </w:t>
      </w:r>
      <w:r>
        <w:rPr>
          <w:rFonts w:ascii="Times New Roman" w:eastAsia="Times New Roman" w:hAnsi="Times New Roman" w:cs="Times New Roman"/>
          <w:b/>
          <w:color w:val="000000"/>
          <w:sz w:val="26"/>
          <w:szCs w:val="26"/>
        </w:rPr>
        <w:t>410G</w:t>
      </w:r>
      <w:proofErr w:type="gramStart"/>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 xml:space="preserve">у Минюста АО такая же ситуация) </w:t>
      </w:r>
    </w:p>
    <w:p w14:paraId="34D047BF" w14:textId="77777777" w:rsidR="00744D08" w:rsidRDefault="003D6461">
      <w:pPr>
        <w:ind w:firstLine="700"/>
        <w:jc w:val="both"/>
        <w:rPr>
          <w:color w:val="000000"/>
        </w:rPr>
      </w:pPr>
      <w:r>
        <w:rPr>
          <w:rFonts w:ascii="Times New Roman" w:eastAsia="Times New Roman" w:hAnsi="Times New Roman" w:cs="Times New Roman"/>
          <w:b/>
          <w:color w:val="000000"/>
          <w:sz w:val="26"/>
          <w:szCs w:val="26"/>
        </w:rPr>
        <w:t>ВДК</w:t>
      </w:r>
      <w:r>
        <w:rPr>
          <w:rFonts w:ascii="Times New Roman" w:eastAsia="Times New Roman" w:hAnsi="Times New Roman" w:cs="Times New Roman"/>
          <w:color w:val="000000"/>
          <w:sz w:val="26"/>
          <w:szCs w:val="26"/>
        </w:rPr>
        <w:t>: Комментарий: Данные коды отсутствуют в справочнике Таблицы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(СГФ - 2014):   </w:t>
      </w:r>
    </w:p>
    <w:p w14:paraId="355D2A14" w14:textId="77777777" w:rsidR="00744D08" w:rsidRDefault="003D6461">
      <w:pPr>
        <w:jc w:val="both"/>
        <w:rPr>
          <w:color w:val="000000"/>
        </w:rPr>
      </w:pPr>
      <w:r>
        <w:rPr>
          <w:rFonts w:ascii="Times New Roman" w:eastAsia="Times New Roman" w:hAnsi="Times New Roman" w:cs="Times New Roman"/>
          <w:color w:val="000000"/>
          <w:sz w:val="26"/>
          <w:szCs w:val="26"/>
        </w:rPr>
        <w:t xml:space="preserve">11602020020000140 140110 </w:t>
      </w:r>
      <w:r>
        <w:rPr>
          <w:rFonts w:ascii="Times New Roman" w:eastAsia="Times New Roman" w:hAnsi="Times New Roman" w:cs="Times New Roman"/>
          <w:b/>
          <w:color w:val="FF0000"/>
          <w:sz w:val="26"/>
          <w:szCs w:val="26"/>
        </w:rPr>
        <w:t>174</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 xml:space="preserve">в сумме 55 500,00 руб. отражены выпадающие доходы в результате предоставления льготного периода при уплате административных штрафов, начисленных в рамках муниципального контроля на основании закона Амурской области от 16.03.2007 № 319-ОЗ и в соответствии с п. 1.3-3 статьи 32.2 КоАП. </w:t>
      </w:r>
    </w:p>
    <w:p w14:paraId="522403E0"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xml:space="preserve">В Таблице соответствия нет такого соотношения КБК и КОСГУ, но в нашей ситуации </w:t>
      </w:r>
      <w:proofErr w:type="gramStart"/>
      <w:r>
        <w:rPr>
          <w:rFonts w:ascii="Times New Roman" w:eastAsia="Times New Roman" w:hAnsi="Times New Roman" w:cs="Times New Roman"/>
          <w:color w:val="000000"/>
          <w:sz w:val="26"/>
          <w:szCs w:val="26"/>
        </w:rPr>
        <w:t>по другому</w:t>
      </w:r>
      <w:proofErr w:type="gramEnd"/>
      <w:r>
        <w:rPr>
          <w:rFonts w:ascii="Times New Roman" w:eastAsia="Times New Roman" w:hAnsi="Times New Roman" w:cs="Times New Roman"/>
          <w:color w:val="000000"/>
          <w:sz w:val="26"/>
          <w:szCs w:val="26"/>
        </w:rPr>
        <w:t xml:space="preserve"> не отразишь.           </w:t>
      </w:r>
    </w:p>
    <w:tbl>
      <w:tblPr>
        <w:tblW w:w="10215" w:type="dxa"/>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2551"/>
        <w:gridCol w:w="4542"/>
        <w:gridCol w:w="1561"/>
        <w:gridCol w:w="1561"/>
      </w:tblGrid>
      <w:tr w:rsidR="00744D08" w14:paraId="0835DC02" w14:textId="77777777">
        <w:tc>
          <w:tcPr>
            <w:tcW w:w="2547"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4AB59492" w14:textId="77777777" w:rsidR="00744D08" w:rsidRDefault="003D6461">
            <w:pPr>
              <w:spacing w:line="260" w:lineRule="auto"/>
              <w:jc w:val="center"/>
              <w:rPr>
                <w:color w:val="000000"/>
              </w:rPr>
            </w:pPr>
            <w:r>
              <w:rPr>
                <w:rFonts w:ascii="Times New Roman" w:eastAsia="Times New Roman" w:hAnsi="Times New Roman" w:cs="Times New Roman"/>
                <w:color w:val="000000"/>
              </w:rPr>
              <w:t>БК РФ</w:t>
            </w:r>
          </w:p>
        </w:tc>
        <w:tc>
          <w:tcPr>
            <w:tcW w:w="4536"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331189F8" w14:textId="77777777" w:rsidR="00744D08" w:rsidRDefault="003D6461">
            <w:pPr>
              <w:spacing w:line="260" w:lineRule="auto"/>
              <w:jc w:val="center"/>
              <w:rPr>
                <w:color w:val="000000"/>
              </w:rPr>
            </w:pPr>
            <w:r>
              <w:rPr>
                <w:rFonts w:ascii="Times New Roman" w:eastAsia="Times New Roman" w:hAnsi="Times New Roman" w:cs="Times New Roman"/>
                <w:color w:val="000000"/>
              </w:rPr>
              <w:t>НАИМЕНОВАНИЕ КБК</w:t>
            </w:r>
          </w:p>
        </w:tc>
        <w:tc>
          <w:tcPr>
            <w:tcW w:w="1559"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42E6BC45" w14:textId="77777777" w:rsidR="00744D08" w:rsidRDefault="003D6461">
            <w:pPr>
              <w:spacing w:line="260" w:lineRule="auto"/>
              <w:jc w:val="center"/>
              <w:rPr>
                <w:color w:val="000000"/>
              </w:rPr>
            </w:pPr>
            <w:r>
              <w:rPr>
                <w:rFonts w:ascii="Times New Roman" w:eastAsia="Times New Roman" w:hAnsi="Times New Roman" w:cs="Times New Roman"/>
                <w:color w:val="000000"/>
              </w:rPr>
              <w:t>КОСГУ 2024</w:t>
            </w:r>
          </w:p>
        </w:tc>
        <w:tc>
          <w:tcPr>
            <w:tcW w:w="1559"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28D1805B" w14:textId="77777777" w:rsidR="00744D08" w:rsidRDefault="003D6461">
            <w:pPr>
              <w:spacing w:line="260" w:lineRule="auto"/>
              <w:jc w:val="center"/>
              <w:rPr>
                <w:color w:val="000000"/>
              </w:rPr>
            </w:pPr>
            <w:r>
              <w:rPr>
                <w:rFonts w:ascii="Times New Roman" w:eastAsia="Times New Roman" w:hAnsi="Times New Roman" w:cs="Times New Roman"/>
                <w:color w:val="000000"/>
              </w:rPr>
              <w:t>СГФ-2014</w:t>
            </w:r>
          </w:p>
        </w:tc>
      </w:tr>
      <w:tr w:rsidR="00744D08" w14:paraId="40074202" w14:textId="77777777">
        <w:tc>
          <w:tcPr>
            <w:tcW w:w="2547"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14:paraId="1545EE01" w14:textId="77777777" w:rsidR="00744D08" w:rsidRDefault="003D6461">
            <w:pPr>
              <w:spacing w:line="260" w:lineRule="auto"/>
              <w:rPr>
                <w:color w:val="000000"/>
              </w:rPr>
            </w:pPr>
            <w:r>
              <w:rPr>
                <w:rFonts w:ascii="Times New Roman" w:eastAsia="Times New Roman" w:hAnsi="Times New Roman" w:cs="Times New Roman"/>
                <w:color w:val="000000"/>
                <w:sz w:val="24"/>
                <w:szCs w:val="24"/>
              </w:rPr>
              <w:t>1 16 02020 02 0000 140</w:t>
            </w:r>
          </w:p>
        </w:tc>
        <w:tc>
          <w:tcPr>
            <w:tcW w:w="4536"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14:paraId="36C85576" w14:textId="77777777" w:rsidR="00744D08" w:rsidRDefault="003D6461">
            <w:pPr>
              <w:spacing w:line="260" w:lineRule="auto"/>
              <w:rPr>
                <w:color w:val="000000"/>
              </w:rPr>
            </w:pPr>
            <w:r>
              <w:rPr>
                <w:rFonts w:ascii="Times New Roman" w:eastAsia="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14:paraId="3E835314" w14:textId="77777777" w:rsidR="00744D08" w:rsidRDefault="003D6461">
            <w:pPr>
              <w:spacing w:line="260" w:lineRule="auto"/>
              <w:jc w:val="center"/>
              <w:rPr>
                <w:color w:val="000000"/>
              </w:rPr>
            </w:pPr>
            <w:r>
              <w:rPr>
                <w:rFonts w:ascii="Times New Roman" w:eastAsia="Times New Roman" w:hAnsi="Times New Roman" w:cs="Times New Roman"/>
                <w:color w:val="000000"/>
                <w:sz w:val="24"/>
                <w:szCs w:val="24"/>
              </w:rPr>
              <w:t>145, 173, 176</w:t>
            </w:r>
          </w:p>
        </w:tc>
        <w:tc>
          <w:tcPr>
            <w:tcW w:w="1559"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hideMark/>
          </w:tcPr>
          <w:p w14:paraId="4F16FD7B" w14:textId="77777777" w:rsidR="00744D08" w:rsidRDefault="003D6461">
            <w:pPr>
              <w:spacing w:line="260" w:lineRule="auto"/>
              <w:jc w:val="center"/>
              <w:rPr>
                <w:color w:val="000000"/>
              </w:rPr>
            </w:pPr>
            <w:r>
              <w:rPr>
                <w:rFonts w:ascii="Times New Roman" w:eastAsia="Times New Roman" w:hAnsi="Times New Roman" w:cs="Times New Roman"/>
                <w:color w:val="000000"/>
                <w:sz w:val="24"/>
                <w:szCs w:val="24"/>
              </w:rPr>
              <w:t>143 Штрафы, пени и неустойки</w:t>
            </w:r>
          </w:p>
        </w:tc>
      </w:tr>
    </w:tbl>
    <w:p w14:paraId="717C16E6" w14:textId="77777777" w:rsidR="00744D08" w:rsidRDefault="003D6461">
      <w:pPr>
        <w:spacing w:line="220" w:lineRule="auto"/>
        <w:jc w:val="both"/>
        <w:rPr>
          <w:color w:val="000000"/>
        </w:rPr>
      </w:pPr>
      <w:r>
        <w:rPr>
          <w:rFonts w:ascii="Calibri" w:eastAsia="Calibri" w:hAnsi="Calibri" w:cs="Calibri"/>
          <w:color w:val="000000"/>
          <w:sz w:val="20"/>
          <w:szCs w:val="20"/>
        </w:rPr>
        <w:t> </w:t>
      </w:r>
    </w:p>
    <w:p w14:paraId="40875D08" w14:textId="77777777" w:rsidR="00744D08" w:rsidRPr="003D6461" w:rsidRDefault="00EE76CF" w:rsidP="003D6461">
      <w:pPr>
        <w:jc w:val="both"/>
        <w:rPr>
          <w:color w:val="000000"/>
          <w:sz w:val="16"/>
          <w:szCs w:val="16"/>
        </w:rPr>
      </w:pPr>
      <w:hyperlink r:id="rId5">
        <w:r w:rsidR="003D6461" w:rsidRPr="003D6461">
          <w:rPr>
            <w:rStyle w:val="a4"/>
            <w:rFonts w:ascii="Times New Roman" w:eastAsia="Times New Roman" w:hAnsi="Times New Roman" w:cs="Times New Roman"/>
            <w:i/>
            <w:sz w:val="18"/>
            <w:szCs w:val="18"/>
            <w:u w:val="none"/>
          </w:rPr>
          <w:t xml:space="preserve">Минфина России "Таблица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(СГФ - 2014), применяемая с 1 января 2024 года" </w:t>
        </w:r>
      </w:hyperlink>
    </w:p>
    <w:p w14:paraId="2408CFE7" w14:textId="77777777" w:rsidR="00744D08" w:rsidRPr="003D6461" w:rsidRDefault="003D6461" w:rsidP="003D6461">
      <w:pPr>
        <w:jc w:val="both"/>
        <w:rPr>
          <w:color w:val="000000"/>
          <w:sz w:val="16"/>
          <w:szCs w:val="16"/>
        </w:rPr>
      </w:pPr>
      <w:r w:rsidRPr="003D6461">
        <w:rPr>
          <w:rFonts w:ascii="Calibri" w:eastAsia="Calibri" w:hAnsi="Calibri" w:cs="Calibri"/>
          <w:color w:val="000000"/>
          <w:sz w:val="14"/>
          <w:szCs w:val="14"/>
        </w:rPr>
        <w:t>              </w:t>
      </w:r>
    </w:p>
    <w:p w14:paraId="011C9C26" w14:textId="77777777" w:rsidR="00744D08" w:rsidRDefault="003D6461">
      <w:pPr>
        <w:spacing w:line="220" w:lineRule="auto"/>
        <w:jc w:val="both"/>
        <w:rPr>
          <w:color w:val="000000"/>
        </w:rPr>
      </w:pPr>
      <w:r>
        <w:rPr>
          <w:rFonts w:ascii="Calibri" w:eastAsia="Calibri" w:hAnsi="Calibri" w:cs="Calibri"/>
          <w:color w:val="000000"/>
          <w:sz w:val="20"/>
          <w:szCs w:val="20"/>
        </w:rPr>
        <w:t>                 </w:t>
      </w:r>
      <w:r>
        <w:rPr>
          <w:rFonts w:ascii="Calibri" w:eastAsia="Calibri" w:hAnsi="Calibri" w:cs="Calibri"/>
          <w:color w:val="000000"/>
          <w:sz w:val="26"/>
          <w:szCs w:val="26"/>
        </w:rPr>
        <w:t xml:space="preserve"> </w:t>
      </w:r>
      <w:r>
        <w:rPr>
          <w:rFonts w:ascii="Times New Roman" w:eastAsia="Times New Roman" w:hAnsi="Times New Roman" w:cs="Times New Roman"/>
          <w:color w:val="000000"/>
          <w:sz w:val="26"/>
          <w:szCs w:val="26"/>
        </w:rPr>
        <w:t>п.9.7.4. На подстатью</w:t>
      </w:r>
      <w:r>
        <w:rPr>
          <w:rFonts w:ascii="Times New Roman" w:eastAsia="Times New Roman" w:hAnsi="Times New Roman" w:cs="Times New Roman"/>
          <w:b/>
          <w:color w:val="000000"/>
          <w:sz w:val="26"/>
          <w:szCs w:val="26"/>
        </w:rPr>
        <w:t xml:space="preserve"> 174</w:t>
      </w:r>
      <w:r>
        <w:rPr>
          <w:rFonts w:ascii="Times New Roman" w:eastAsia="Times New Roman" w:hAnsi="Times New Roman" w:cs="Times New Roman"/>
          <w:color w:val="000000"/>
          <w:sz w:val="26"/>
          <w:szCs w:val="26"/>
        </w:rPr>
        <w:t xml:space="preserve"> "Выпадающие доходы" КОСГУ относятся операции, отражающие финансовый результат от операций по уменьшению (списанию) суммы начисленных доходов, в том числе денежных взысканий (штрафов, пеней, неустоек), при </w:t>
      </w:r>
      <w:r>
        <w:rPr>
          <w:rFonts w:ascii="Times New Roman" w:eastAsia="Times New Roman" w:hAnsi="Times New Roman" w:cs="Times New Roman"/>
          <w:color w:val="000000"/>
          <w:sz w:val="26"/>
          <w:szCs w:val="26"/>
        </w:rPr>
        <w:lastRenderedPageBreak/>
        <w:t>принятии решения об их уменьшении в соответствии с законодательством Российской Федерации, законодательством субъектов Российской Федерации (выпадающие доходы).</w:t>
      </w:r>
    </w:p>
    <w:p w14:paraId="419F1F5E" w14:textId="77777777" w:rsidR="00744D08" w:rsidRPr="003D6461" w:rsidRDefault="00EE76CF" w:rsidP="003D6461">
      <w:pPr>
        <w:rPr>
          <w:color w:val="000000"/>
          <w:sz w:val="16"/>
          <w:szCs w:val="16"/>
        </w:rPr>
      </w:pPr>
      <w:hyperlink r:id="rId6">
        <w:r w:rsidR="003D6461" w:rsidRPr="003D6461">
          <w:rPr>
            <w:rStyle w:val="a4"/>
            <w:rFonts w:ascii="Times New Roman" w:eastAsia="Times New Roman" w:hAnsi="Times New Roman" w:cs="Times New Roman"/>
            <w:i/>
            <w:sz w:val="18"/>
            <w:szCs w:val="16"/>
            <w:u w:val="none"/>
          </w:rPr>
          <w:br/>
        </w:r>
        <w:r w:rsidR="003D6461" w:rsidRPr="003D6461">
          <w:rPr>
            <w:rStyle w:val="a4"/>
            <w:rFonts w:ascii="Times New Roman" w:eastAsia="Times New Roman" w:hAnsi="Times New Roman" w:cs="Times New Roman"/>
            <w:i/>
            <w:sz w:val="18"/>
            <w:szCs w:val="18"/>
            <w:u w:val="none"/>
          </w:rPr>
          <w:t>Приказ Минфина России от 29.11.2017 N 209н (ред. от 04.10.2024) "Об утверждении Порядка применения классификации операций сектора государственного управления" {КонсультантПлюс}</w:t>
        </w:r>
      </w:hyperlink>
    </w:p>
    <w:p w14:paraId="10833085" w14:textId="77777777" w:rsidR="00744D08" w:rsidRPr="003D6461" w:rsidRDefault="003D6461" w:rsidP="003D6461">
      <w:pPr>
        <w:rPr>
          <w:color w:val="000000"/>
          <w:sz w:val="16"/>
          <w:szCs w:val="16"/>
        </w:rPr>
      </w:pPr>
      <w:r w:rsidRPr="003D6461">
        <w:rPr>
          <w:rFonts w:ascii="Times New Roman" w:eastAsia="Times New Roman" w:hAnsi="Times New Roman" w:cs="Times New Roman"/>
          <w:color w:val="000000"/>
          <w:sz w:val="20"/>
          <w:szCs w:val="20"/>
        </w:rPr>
        <w:t> </w:t>
      </w:r>
    </w:p>
    <w:p w14:paraId="13E91551"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xml:space="preserve">Правило №ФК-2-26_110(2) т2 гр2,3,4,5,6,7,8,9 Фильтр: ЭКР 24B = 0 Комментарий: КБК не соответствует установленной структуре, Таблице соответствия КВР кодам КОСГУ -– недопустим. Допустимо указание в КБК нулей при передаче нефинансовых активов, финансовых вложений. </w:t>
      </w:r>
    </w:p>
    <w:p w14:paraId="6FE38456" w14:textId="77777777" w:rsidR="00744D08" w:rsidRDefault="003D6461">
      <w:pPr>
        <w:ind w:firstLine="540"/>
        <w:jc w:val="both"/>
        <w:rPr>
          <w:color w:val="000000"/>
        </w:rPr>
      </w:pPr>
      <w:r>
        <w:rPr>
          <w:rFonts w:ascii="Times New Roman" w:eastAsia="Times New Roman" w:hAnsi="Times New Roman" w:cs="Times New Roman"/>
          <w:color w:val="000000"/>
          <w:sz w:val="26"/>
          <w:szCs w:val="26"/>
        </w:rPr>
        <w:t xml:space="preserve">В форме по КБК 0113000000000000014012024B - 6 974 251,61 руб. отражена сумма упущенной выгоды от предоставления муниципального имущества в безвозмездное пользование </w:t>
      </w:r>
      <w:r>
        <w:rPr>
          <w:rFonts w:ascii="Times New Roman" w:eastAsia="Times New Roman" w:hAnsi="Times New Roman" w:cs="Times New Roman"/>
          <w:color w:val="000000"/>
          <w:sz w:val="26"/>
          <w:szCs w:val="26"/>
          <w:u w:val="single"/>
        </w:rPr>
        <w:t>некоммерческим организациям</w:t>
      </w:r>
      <w:r>
        <w:rPr>
          <w:rFonts w:ascii="Times New Roman" w:eastAsia="Times New Roman" w:hAnsi="Times New Roman" w:cs="Times New Roman"/>
          <w:color w:val="000000"/>
          <w:sz w:val="26"/>
          <w:szCs w:val="26"/>
        </w:rPr>
        <w:t xml:space="preserve"> (КУМИ, подробнее описано к пояснению ф. 0503321)</w:t>
      </w:r>
    </w:p>
    <w:p w14:paraId="0658D520" w14:textId="77777777" w:rsidR="00744D08" w:rsidRDefault="003D6461">
      <w:pPr>
        <w:spacing w:line="260" w:lineRule="auto"/>
        <w:ind w:firstLine="540"/>
        <w:jc w:val="both"/>
        <w:rPr>
          <w:color w:val="000000"/>
        </w:rPr>
      </w:pPr>
      <w:r>
        <w:rPr>
          <w:rFonts w:ascii="Times New Roman" w:eastAsia="Times New Roman" w:hAnsi="Times New Roman" w:cs="Times New Roman"/>
          <w:color w:val="000000"/>
          <w:sz w:val="26"/>
          <w:szCs w:val="26"/>
        </w:rPr>
        <w:t xml:space="preserve">В соответствии с Письмом Минфина России N 02-06-06/120378, Казначейства России N 07-04-05/02-35262 от 29.11.2024, отражение показателей по номерам счетов аналитического учета счета 1 401 20 000 "Расходы текущего финансового года", содержащим в 5 - 17 разрядах номера счета нулевые значения, допускается в Справке </w:t>
      </w:r>
      <w:hyperlink r:id="rId7">
        <w:r>
          <w:rPr>
            <w:rStyle w:val="a4"/>
            <w:rFonts w:ascii="Times New Roman" w:eastAsia="Times New Roman" w:hAnsi="Times New Roman" w:cs="Times New Roman"/>
            <w:sz w:val="26"/>
            <w:szCs w:val="26"/>
            <w:u w:val="none"/>
          </w:rPr>
          <w:t>(ф. 0503110)</w:t>
        </w:r>
      </w:hyperlink>
      <w:r>
        <w:rPr>
          <w:rFonts w:ascii="Times New Roman" w:eastAsia="Times New Roman" w:hAnsi="Times New Roman" w:cs="Times New Roman"/>
          <w:color w:val="000000"/>
          <w:sz w:val="26"/>
          <w:szCs w:val="26"/>
        </w:rPr>
        <w:t xml:space="preserve"> в случаях, предусмотренных </w:t>
      </w:r>
      <w:hyperlink r:id="rId8">
        <w:r>
          <w:rPr>
            <w:rStyle w:val="a4"/>
            <w:rFonts w:ascii="Times New Roman" w:eastAsia="Times New Roman" w:hAnsi="Times New Roman" w:cs="Times New Roman"/>
            <w:sz w:val="26"/>
            <w:szCs w:val="26"/>
            <w:u w:val="none"/>
          </w:rPr>
          <w:t>Инструкцией</w:t>
        </w:r>
      </w:hyperlink>
      <w:r>
        <w:rPr>
          <w:rFonts w:ascii="Times New Roman" w:eastAsia="Times New Roman" w:hAnsi="Times New Roman" w:cs="Times New Roman"/>
          <w:color w:val="000000"/>
          <w:sz w:val="26"/>
          <w:szCs w:val="26"/>
        </w:rPr>
        <w:t xml:space="preserve"> N 162н, а также при отражении:</w:t>
      </w:r>
    </w:p>
    <w:p w14:paraId="18F4E619" w14:textId="77777777" w:rsidR="00744D08" w:rsidRDefault="003D6461">
      <w:pPr>
        <w:spacing w:line="260" w:lineRule="auto"/>
        <w:ind w:firstLine="540"/>
        <w:jc w:val="both"/>
        <w:rPr>
          <w:color w:val="000000"/>
        </w:rPr>
      </w:pPr>
      <w:r>
        <w:rPr>
          <w:rFonts w:ascii="Times New Roman" w:eastAsia="Times New Roman" w:hAnsi="Times New Roman" w:cs="Times New Roman"/>
          <w:color w:val="000000"/>
          <w:sz w:val="26"/>
          <w:szCs w:val="26"/>
        </w:rPr>
        <w:t xml:space="preserve">ссудодателем расходов текущего финансового года по предоставлению права пользования активом на льготных условиях (XX </w:t>
      </w:r>
      <w:proofErr w:type="spellStart"/>
      <w:r>
        <w:rPr>
          <w:rFonts w:ascii="Times New Roman" w:eastAsia="Times New Roman" w:hAnsi="Times New Roman" w:cs="Times New Roman"/>
          <w:color w:val="000000"/>
          <w:sz w:val="26"/>
          <w:szCs w:val="26"/>
        </w:rPr>
        <w:t>XX</w:t>
      </w:r>
      <w:proofErr w:type="spellEnd"/>
      <w:r>
        <w:rPr>
          <w:rFonts w:ascii="Times New Roman" w:eastAsia="Times New Roman" w:hAnsi="Times New Roman" w:cs="Times New Roman"/>
          <w:color w:val="000000"/>
          <w:sz w:val="26"/>
          <w:szCs w:val="26"/>
        </w:rPr>
        <w:t xml:space="preserve"> 00000 00000 000 1 401 20 24X).</w:t>
      </w:r>
    </w:p>
    <w:p w14:paraId="062C0CC6" w14:textId="77777777" w:rsidR="00744D08" w:rsidRDefault="003D6461">
      <w:pPr>
        <w:spacing w:line="260" w:lineRule="auto"/>
        <w:ind w:firstLine="540"/>
        <w:jc w:val="both"/>
        <w:rPr>
          <w:color w:val="000000"/>
        </w:rPr>
      </w:pPr>
      <w:r>
        <w:rPr>
          <w:rFonts w:ascii="Times New Roman" w:eastAsia="Times New Roman" w:hAnsi="Times New Roman" w:cs="Times New Roman"/>
          <w:color w:val="000000"/>
          <w:sz w:val="26"/>
          <w:szCs w:val="26"/>
        </w:rPr>
        <w:t> </w:t>
      </w:r>
    </w:p>
    <w:p w14:paraId="62F2CA8A" w14:textId="77777777" w:rsidR="00744D08" w:rsidRDefault="003D6461">
      <w:pPr>
        <w:ind w:firstLine="540"/>
        <w:rPr>
          <w:color w:val="000000"/>
        </w:rPr>
      </w:pPr>
      <w:r>
        <w:rPr>
          <w:rFonts w:ascii="Times New Roman" w:eastAsia="Times New Roman" w:hAnsi="Times New Roman" w:cs="Times New Roman"/>
          <w:color w:val="000000"/>
          <w:sz w:val="26"/>
          <w:szCs w:val="26"/>
        </w:rPr>
        <w:t xml:space="preserve">Группа правил: Амур_410_425 - Амур: </w:t>
      </w:r>
      <w:r>
        <w:rPr>
          <w:rFonts w:ascii="Times New Roman" w:eastAsia="Times New Roman" w:hAnsi="Times New Roman" w:cs="Times New Roman"/>
          <w:b/>
          <w:color w:val="000000"/>
          <w:sz w:val="26"/>
          <w:szCs w:val="26"/>
        </w:rPr>
        <w:t>Проверка: 410G - 0503425G</w:t>
      </w:r>
    </w:p>
    <w:p w14:paraId="1750FC55" w14:textId="77777777" w:rsidR="00744D08" w:rsidRDefault="003D6461">
      <w:pPr>
        <w:rPr>
          <w:color w:val="000000"/>
        </w:rPr>
      </w:pPr>
      <w:r>
        <w:rPr>
          <w:rFonts w:ascii="Times New Roman" w:eastAsia="Times New Roman" w:hAnsi="Times New Roman" w:cs="Times New Roman"/>
          <w:color w:val="000000"/>
          <w:sz w:val="26"/>
          <w:szCs w:val="26"/>
        </w:rPr>
        <w:t>правило №П_1</w:t>
      </w:r>
    </w:p>
    <w:p w14:paraId="18ED0772" w14:textId="77777777" w:rsidR="00744D08" w:rsidRDefault="003D6461">
      <w:pPr>
        <w:rPr>
          <w:color w:val="000000"/>
        </w:rPr>
      </w:pPr>
      <w:r>
        <w:rPr>
          <w:rFonts w:ascii="Times New Roman" w:eastAsia="Times New Roman" w:hAnsi="Times New Roman" w:cs="Times New Roman"/>
          <w:color w:val="000000"/>
          <w:sz w:val="26"/>
          <w:szCs w:val="26"/>
        </w:rPr>
        <w:t xml:space="preserve">410Gm т2 гр2 [МО] = 425G т2 гр7 Фильтр: 140120254 [МО] </w:t>
      </w:r>
    </w:p>
    <w:p w14:paraId="58436D97" w14:textId="77777777" w:rsidR="00744D08" w:rsidRDefault="003D6461">
      <w:pPr>
        <w:rPr>
          <w:color w:val="000000"/>
        </w:rPr>
      </w:pPr>
      <w:r>
        <w:rPr>
          <w:rFonts w:ascii="Times New Roman" w:eastAsia="Times New Roman" w:hAnsi="Times New Roman" w:cs="Times New Roman"/>
          <w:color w:val="000000"/>
          <w:sz w:val="24"/>
          <w:szCs w:val="24"/>
        </w:rPr>
        <w:t>Комментарий: Расхождение недопустимо</w:t>
      </w:r>
    </w:p>
    <w:tbl>
      <w:tblPr>
        <w:tblW w:w="0" w:type="auto"/>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764"/>
        <w:gridCol w:w="3117"/>
        <w:gridCol w:w="1110"/>
        <w:gridCol w:w="2610"/>
        <w:gridCol w:w="513"/>
        <w:gridCol w:w="1440"/>
      </w:tblGrid>
      <w:tr w:rsidR="00744D08" w14:paraId="665CFBAD"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2DD01725"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формула</w:t>
            </w:r>
          </w:p>
        </w:tc>
        <w:tc>
          <w:tcPr>
            <w:tcW w:w="3117"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23149F64"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документ</w:t>
            </w:r>
          </w:p>
        </w:tc>
        <w:tc>
          <w:tcPr>
            <w:tcW w:w="111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6933749A"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таблица</w:t>
            </w:r>
          </w:p>
        </w:tc>
        <w:tc>
          <w:tcPr>
            <w:tcW w:w="261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760D1767"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код строки</w:t>
            </w:r>
          </w:p>
        </w:tc>
        <w:tc>
          <w:tcPr>
            <w:tcW w:w="48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6F47B3FD"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графа</w:t>
            </w:r>
          </w:p>
        </w:tc>
        <w:tc>
          <w:tcPr>
            <w:tcW w:w="144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2CD0EE91"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значение</w:t>
            </w:r>
          </w:p>
        </w:tc>
      </w:tr>
      <w:tr w:rsidR="00744D08" w14:paraId="4DB10776"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1830153C" w14:textId="77777777" w:rsidR="00744D08" w:rsidRDefault="003D6461">
            <w:pPr>
              <w:jc w:val="center"/>
              <w:rPr>
                <w:color w:val="000000"/>
              </w:rPr>
            </w:pPr>
            <w:r>
              <w:rPr>
                <w:rFonts w:ascii="Arial" w:eastAsia="Arial" w:hAnsi="Arial" w:cs="Arial"/>
                <w:b/>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tcMar>
              <w:top w:w="15" w:type="dxa"/>
              <w:left w:w="15" w:type="dxa"/>
              <w:bottom w:w="15" w:type="dxa"/>
              <w:right w:w="15" w:type="dxa"/>
            </w:tcMar>
            <w:vAlign w:val="center"/>
            <w:hideMark/>
          </w:tcPr>
          <w:p w14:paraId="07AB5C2B" w14:textId="77777777" w:rsidR="00744D08" w:rsidRDefault="003D6461">
            <w:pPr>
              <w:rPr>
                <w:color w:val="000000"/>
              </w:rPr>
            </w:pPr>
            <w:r>
              <w:rPr>
                <w:rFonts w:ascii="Arial" w:eastAsia="Arial" w:hAnsi="Arial" w:cs="Arial"/>
                <w:color w:val="000000"/>
                <w:sz w:val="16"/>
                <w:szCs w:val="16"/>
              </w:rPr>
              <w:t>410Gm за 2024 год</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3FB8808" w14:textId="77777777" w:rsidR="00744D08" w:rsidRDefault="003D6461">
            <w:pPr>
              <w:jc w:val="right"/>
              <w:rPr>
                <w:color w:val="000000"/>
              </w:rPr>
            </w:pPr>
            <w:r>
              <w:rPr>
                <w:rFonts w:ascii="Arial" w:eastAsia="Arial" w:hAnsi="Arial" w:cs="Arial"/>
                <w:color w:val="000000"/>
                <w:sz w:val="16"/>
                <w:szCs w:val="16"/>
              </w:rPr>
              <w:t>№2 (Расходы)</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39E6D66" w14:textId="77777777" w:rsidR="00744D08" w:rsidRDefault="003D6461">
            <w:pPr>
              <w:rPr>
                <w:color w:val="000000"/>
              </w:rPr>
            </w:pPr>
            <w:r>
              <w:rPr>
                <w:rFonts w:ascii="Arial" w:eastAsia="Arial" w:hAnsi="Arial" w:cs="Arial"/>
                <w:color w:val="000000"/>
                <w:sz w:val="16"/>
                <w:szCs w:val="16"/>
              </w:rPr>
              <w:t>+</w:t>
            </w:r>
            <w:hyperlink r:id="rId9">
              <w:r>
                <w:rPr>
                  <w:rStyle w:val="a4"/>
                  <w:rFonts w:ascii="Arial" w:eastAsia="Arial" w:hAnsi="Arial" w:cs="Arial"/>
                  <w:sz w:val="16"/>
                  <w:szCs w:val="16"/>
                </w:rPr>
                <w:t>01130000000000806140120254</w:t>
              </w:r>
            </w:hyperlink>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1FD7E1BC" w14:textId="77777777" w:rsidR="00744D08" w:rsidRDefault="003D6461">
            <w:pPr>
              <w:jc w:val="right"/>
              <w:rPr>
                <w:color w:val="000000"/>
              </w:rPr>
            </w:pPr>
            <w:r>
              <w:rPr>
                <w:rFonts w:ascii="Arial" w:eastAsia="Arial" w:hAnsi="Arial" w:cs="Arial"/>
                <w:color w:val="000000"/>
                <w:sz w:val="16"/>
                <w:szCs w:val="16"/>
              </w:rPr>
              <w:t>№2</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7FBB08E" w14:textId="77777777" w:rsidR="00744D08" w:rsidRDefault="00EE76CF">
            <w:pPr>
              <w:jc w:val="right"/>
              <w:rPr>
                <w:color w:val="000000"/>
              </w:rPr>
            </w:pPr>
            <w:hyperlink r:id="rId10">
              <w:r w:rsidR="003D6461">
                <w:rPr>
                  <w:rStyle w:val="a4"/>
                  <w:rFonts w:ascii="Arial" w:eastAsia="Arial" w:hAnsi="Arial" w:cs="Arial"/>
                  <w:sz w:val="16"/>
                  <w:szCs w:val="16"/>
                </w:rPr>
                <w:t>227 114 446,77</w:t>
              </w:r>
            </w:hyperlink>
          </w:p>
        </w:tc>
      </w:tr>
      <w:tr w:rsidR="00744D08" w14:paraId="66C21B39"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B780579"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676B0FF"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72710FC2"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76767F9B"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w:t>
            </w:r>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3B0A6082"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825372B"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w:t>
            </w:r>
          </w:p>
        </w:tc>
      </w:tr>
      <w:tr w:rsidR="00744D08" w14:paraId="2E499E75"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F9B5929" w14:textId="77777777" w:rsidR="00744D08" w:rsidRDefault="003D6461">
            <w:pPr>
              <w:jc w:val="right"/>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tcMar>
              <w:top w:w="15" w:type="dxa"/>
              <w:left w:w="15" w:type="dxa"/>
              <w:bottom w:w="15" w:type="dxa"/>
              <w:right w:w="15" w:type="dxa"/>
            </w:tcMar>
            <w:vAlign w:val="center"/>
            <w:hideMark/>
          </w:tcPr>
          <w:p w14:paraId="45B8529C" w14:textId="77777777" w:rsidR="00744D08" w:rsidRDefault="003D6461">
            <w:pPr>
              <w:rPr>
                <w:color w:val="000000"/>
              </w:rPr>
            </w:pPr>
            <w:r>
              <w:rPr>
                <w:rFonts w:ascii="Arial" w:eastAsia="Arial" w:hAnsi="Arial" w:cs="Arial"/>
                <w:color w:val="000000"/>
                <w:sz w:val="16"/>
                <w:szCs w:val="16"/>
              </w:rPr>
              <w:t>425G Код СБУ=140120254 за 2024 год</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B4606E9" w14:textId="77777777" w:rsidR="00744D08" w:rsidRDefault="003D6461">
            <w:pPr>
              <w:jc w:val="right"/>
              <w:rPr>
                <w:color w:val="000000"/>
              </w:rPr>
            </w:pPr>
            <w:r>
              <w:rPr>
                <w:rFonts w:ascii="Arial" w:eastAsia="Arial" w:hAnsi="Arial" w:cs="Arial"/>
                <w:color w:val="000000"/>
                <w:sz w:val="16"/>
                <w:szCs w:val="16"/>
              </w:rPr>
              <w:t>№2 (Расходы)</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883E31F" w14:textId="77777777" w:rsidR="00744D08" w:rsidRDefault="003D6461">
            <w:pPr>
              <w:rPr>
                <w:color w:val="000000"/>
              </w:rPr>
            </w:pPr>
            <w:r>
              <w:rPr>
                <w:rFonts w:ascii="Arial" w:eastAsia="Arial" w:hAnsi="Arial" w:cs="Arial"/>
                <w:color w:val="000000"/>
                <w:sz w:val="16"/>
                <w:szCs w:val="16"/>
              </w:rPr>
              <w:t>+</w:t>
            </w:r>
            <w:hyperlink r:id="rId11">
              <w:r>
                <w:rPr>
                  <w:rStyle w:val="a4"/>
                  <w:rFonts w:ascii="Arial" w:eastAsia="Arial" w:hAnsi="Arial" w:cs="Arial"/>
                  <w:sz w:val="16"/>
                  <w:szCs w:val="16"/>
                </w:rPr>
                <w:t>00001</w:t>
              </w:r>
            </w:hyperlink>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6AD0B3B" w14:textId="77777777" w:rsidR="00744D08" w:rsidRDefault="003D6461">
            <w:pPr>
              <w:jc w:val="right"/>
              <w:rPr>
                <w:color w:val="000000"/>
              </w:rPr>
            </w:pPr>
            <w:r>
              <w:rPr>
                <w:rFonts w:ascii="Arial" w:eastAsia="Arial" w:hAnsi="Arial" w:cs="Arial"/>
                <w:color w:val="000000"/>
                <w:sz w:val="16"/>
                <w:szCs w:val="16"/>
              </w:rPr>
              <w:t>№7</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794B0A6" w14:textId="77777777" w:rsidR="00744D08" w:rsidRDefault="00EE76CF">
            <w:pPr>
              <w:jc w:val="right"/>
              <w:rPr>
                <w:color w:val="000000"/>
              </w:rPr>
            </w:pPr>
            <w:hyperlink r:id="rId12">
              <w:r w:rsidR="003D6461">
                <w:rPr>
                  <w:rStyle w:val="a4"/>
                  <w:rFonts w:ascii="Arial" w:eastAsia="Arial" w:hAnsi="Arial" w:cs="Arial"/>
                  <w:sz w:val="16"/>
                  <w:szCs w:val="16"/>
                </w:rPr>
                <w:t>8 104 071,80</w:t>
              </w:r>
            </w:hyperlink>
          </w:p>
        </w:tc>
      </w:tr>
      <w:tr w:rsidR="00744D08" w14:paraId="236F2D70"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5950B349"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07FAEDFC"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425G Код СБУ=140120254 за 2024 год</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408896B1"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№2 (Расходы)</w:t>
            </w:r>
          </w:p>
        </w:tc>
        <w:tc>
          <w:tcPr>
            <w:tcW w:w="26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5309DC57"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w:t>
            </w:r>
            <w:hyperlink r:id="rId13">
              <w:r>
                <w:rPr>
                  <w:rStyle w:val="a4"/>
                  <w:rFonts w:ascii="Arial" w:eastAsia="Arial" w:hAnsi="Arial" w:cs="Arial"/>
                  <w:sz w:val="16"/>
                  <w:szCs w:val="16"/>
                </w:rPr>
                <w:t>00003</w:t>
              </w:r>
            </w:hyperlink>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3C56DFDB"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№7</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BD69DC3" w14:textId="77777777" w:rsidR="00744D08" w:rsidRDefault="00EE76CF">
            <w:pPr>
              <w:shd w:val="clear" w:color="auto" w:fill="EFEFFF"/>
              <w:jc w:val="right"/>
              <w:rPr>
                <w:color w:val="000000"/>
                <w:shd w:val="clear" w:color="auto" w:fill="EFEFFF"/>
              </w:rPr>
            </w:pPr>
            <w:hyperlink r:id="rId14">
              <w:r w:rsidR="003D6461">
                <w:rPr>
                  <w:rStyle w:val="a4"/>
                  <w:rFonts w:ascii="Arial" w:eastAsia="Arial" w:hAnsi="Arial" w:cs="Arial"/>
                  <w:sz w:val="16"/>
                  <w:szCs w:val="16"/>
                </w:rPr>
                <w:t>226 725 222,01</w:t>
              </w:r>
            </w:hyperlink>
          </w:p>
        </w:tc>
      </w:tr>
      <w:tr w:rsidR="00744D08" w14:paraId="4B5D0132"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B2EF53B" w14:textId="77777777" w:rsidR="00744D08" w:rsidRDefault="003D6461">
            <w:pPr>
              <w:jc w:val="right"/>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382C694"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B08F634"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01DA0BF3" w14:textId="77777777" w:rsidR="00744D08" w:rsidRDefault="003D6461">
            <w:pPr>
              <w:jc w:val="right"/>
              <w:rPr>
                <w:color w:val="000000"/>
              </w:rPr>
            </w:pPr>
            <w:r>
              <w:rPr>
                <w:rFonts w:ascii="Arial" w:eastAsia="Arial" w:hAnsi="Arial" w:cs="Arial"/>
                <w:color w:val="000000"/>
                <w:sz w:val="16"/>
                <w:szCs w:val="16"/>
              </w:rPr>
              <w:t>знач. слева</w:t>
            </w:r>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250921B3" w14:textId="77777777" w:rsidR="00744D08" w:rsidRDefault="003D6461">
            <w:pPr>
              <w:jc w:val="right"/>
              <w:rPr>
                <w:color w:val="000000"/>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6A5EA140" w14:textId="77777777" w:rsidR="00744D08" w:rsidRDefault="003D6461">
            <w:pPr>
              <w:jc w:val="right"/>
              <w:rPr>
                <w:color w:val="000000"/>
              </w:rPr>
            </w:pPr>
            <w:r>
              <w:rPr>
                <w:rFonts w:ascii="Arial" w:eastAsia="Arial" w:hAnsi="Arial" w:cs="Arial"/>
                <w:color w:val="000000"/>
                <w:sz w:val="16"/>
                <w:szCs w:val="16"/>
              </w:rPr>
              <w:t>227 114 446,77</w:t>
            </w:r>
          </w:p>
        </w:tc>
      </w:tr>
      <w:tr w:rsidR="00744D08" w14:paraId="389885FB"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4A03B90D"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0BDEF20E"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02F8BDC2"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B947792"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знач. справа</w:t>
            </w:r>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29BBE972"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28F776E2"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234 829 293,81</w:t>
            </w:r>
          </w:p>
        </w:tc>
      </w:tr>
      <w:tr w:rsidR="00744D08" w14:paraId="322EF88E"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E58CBC5" w14:textId="77777777" w:rsidR="00744D08" w:rsidRDefault="003D6461">
            <w:pPr>
              <w:jc w:val="right"/>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F8E1963"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970B61E"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04077DDC" w14:textId="77777777" w:rsidR="00744D08" w:rsidRDefault="003D6461">
            <w:pPr>
              <w:jc w:val="right"/>
              <w:rPr>
                <w:color w:val="000000"/>
              </w:rPr>
            </w:pPr>
            <w:r>
              <w:rPr>
                <w:rFonts w:ascii="Arial" w:eastAsia="Arial" w:hAnsi="Arial" w:cs="Arial"/>
                <w:color w:val="000000"/>
                <w:sz w:val="16"/>
                <w:szCs w:val="16"/>
              </w:rPr>
              <w:t>отклонение</w:t>
            </w:r>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2E74160C" w14:textId="77777777" w:rsidR="00744D08" w:rsidRDefault="003D6461">
            <w:pPr>
              <w:jc w:val="right"/>
              <w:rPr>
                <w:color w:val="000000"/>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67E9BE2" w14:textId="77777777" w:rsidR="00744D08" w:rsidRDefault="003D6461">
            <w:pPr>
              <w:jc w:val="right"/>
              <w:rPr>
                <w:color w:val="000000"/>
              </w:rPr>
            </w:pPr>
            <w:r>
              <w:rPr>
                <w:rFonts w:ascii="Arial" w:eastAsia="Arial" w:hAnsi="Arial" w:cs="Arial"/>
                <w:color w:val="FF0000"/>
                <w:sz w:val="16"/>
                <w:szCs w:val="16"/>
              </w:rPr>
              <w:t>-7 714 847,04</w:t>
            </w:r>
          </w:p>
        </w:tc>
      </w:tr>
      <w:tr w:rsidR="00744D08" w14:paraId="19EB7F61"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4F02360D" w14:textId="77777777" w:rsidR="00744D08" w:rsidRDefault="003D6461">
            <w:pPr>
              <w:shd w:val="clear" w:color="auto" w:fill="EFEFFF"/>
              <w:jc w:val="center"/>
              <w:rPr>
                <w:color w:val="000000"/>
                <w:shd w:val="clear" w:color="auto" w:fill="EFEFFF"/>
              </w:rPr>
            </w:pPr>
            <w:r>
              <w:rPr>
                <w:rFonts w:ascii="Arial" w:eastAsia="Arial" w:hAnsi="Arial" w:cs="Arial"/>
                <w:b/>
                <w:color w:val="000000"/>
                <w:sz w:val="16"/>
                <w:szCs w:val="16"/>
              </w:rPr>
              <w:t>П_1</w:t>
            </w:r>
          </w:p>
        </w:tc>
        <w:tc>
          <w:tcPr>
            <w:tcW w:w="8757" w:type="dxa"/>
            <w:gridSpan w:val="5"/>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22E08217"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 xml:space="preserve">410Gm т2 гр2 [МО] = 425G т2 гр7 Фильтр: 140120254 [МО] </w:t>
            </w:r>
            <w:r>
              <w:rPr>
                <w:rFonts w:ascii="Arial" w:eastAsia="Arial" w:hAnsi="Arial" w:cs="Arial"/>
                <w:color w:val="000000"/>
                <w:sz w:val="16"/>
                <w:szCs w:val="16"/>
              </w:rPr>
              <w:br/>
              <w:t>Комментарий: Расхождение недопустимо</w:t>
            </w:r>
          </w:p>
        </w:tc>
      </w:tr>
      <w:tr w:rsidR="00744D08" w14:paraId="25A72473"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A82699A" w14:textId="77777777" w:rsidR="00744D08" w:rsidRDefault="003D6461">
            <w:pPr>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tcMar>
              <w:top w:w="15" w:type="dxa"/>
              <w:left w:w="15" w:type="dxa"/>
              <w:bottom w:w="15" w:type="dxa"/>
              <w:right w:w="15" w:type="dxa"/>
            </w:tcMar>
            <w:vAlign w:val="center"/>
            <w:hideMark/>
          </w:tcPr>
          <w:p w14:paraId="781A3014" w14:textId="77777777" w:rsidR="00744D08" w:rsidRDefault="003D6461">
            <w:pPr>
              <w:rPr>
                <w:color w:val="000000"/>
              </w:rPr>
            </w:pPr>
            <w:r>
              <w:rPr>
                <w:rFonts w:ascii="Arial" w:eastAsia="Arial" w:hAnsi="Arial" w:cs="Arial"/>
                <w:color w:val="000000"/>
                <w:sz w:val="16"/>
                <w:szCs w:val="16"/>
              </w:rPr>
              <w:t>410Gm за 2024 год</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1FB36847" w14:textId="77777777" w:rsidR="00744D08" w:rsidRDefault="003D6461">
            <w:pPr>
              <w:jc w:val="right"/>
              <w:rPr>
                <w:color w:val="000000"/>
              </w:rPr>
            </w:pPr>
            <w:r>
              <w:rPr>
                <w:rFonts w:ascii="Arial" w:eastAsia="Arial" w:hAnsi="Arial" w:cs="Arial"/>
                <w:color w:val="000000"/>
                <w:sz w:val="16"/>
                <w:szCs w:val="16"/>
              </w:rPr>
              <w:t>№2 (Расходы)</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0B42CC2" w14:textId="77777777" w:rsidR="00744D08" w:rsidRDefault="003D6461">
            <w:pPr>
              <w:rPr>
                <w:color w:val="000000"/>
              </w:rPr>
            </w:pPr>
            <w:r>
              <w:rPr>
                <w:rFonts w:ascii="Arial" w:eastAsia="Arial" w:hAnsi="Arial" w:cs="Arial"/>
                <w:color w:val="000000"/>
                <w:sz w:val="16"/>
                <w:szCs w:val="16"/>
              </w:rPr>
              <w:t>+</w:t>
            </w:r>
            <w:hyperlink r:id="rId15">
              <w:r>
                <w:rPr>
                  <w:rStyle w:val="a4"/>
                  <w:rFonts w:ascii="Arial" w:eastAsia="Arial" w:hAnsi="Arial" w:cs="Arial"/>
                  <w:sz w:val="16"/>
                  <w:szCs w:val="16"/>
                </w:rPr>
                <w:t>03100000000000806140120254</w:t>
              </w:r>
            </w:hyperlink>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B25D475" w14:textId="77777777" w:rsidR="00744D08" w:rsidRDefault="003D6461">
            <w:pPr>
              <w:jc w:val="right"/>
              <w:rPr>
                <w:color w:val="000000"/>
              </w:rPr>
            </w:pPr>
            <w:r>
              <w:rPr>
                <w:rFonts w:ascii="Arial" w:eastAsia="Arial" w:hAnsi="Arial" w:cs="Arial"/>
                <w:color w:val="000000"/>
                <w:sz w:val="16"/>
                <w:szCs w:val="16"/>
              </w:rPr>
              <w:t>№2</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5547F5E" w14:textId="77777777" w:rsidR="00744D08" w:rsidRDefault="00EE76CF">
            <w:pPr>
              <w:jc w:val="right"/>
              <w:rPr>
                <w:color w:val="000000"/>
              </w:rPr>
            </w:pPr>
            <w:hyperlink r:id="rId16">
              <w:r w:rsidR="003D6461">
                <w:rPr>
                  <w:rStyle w:val="a4"/>
                  <w:rFonts w:ascii="Arial" w:eastAsia="Arial" w:hAnsi="Arial" w:cs="Arial"/>
                  <w:sz w:val="16"/>
                  <w:szCs w:val="16"/>
                </w:rPr>
                <w:t>43 343 153,89</w:t>
              </w:r>
            </w:hyperlink>
          </w:p>
        </w:tc>
      </w:tr>
      <w:tr w:rsidR="00744D08" w14:paraId="54453264"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82E0774"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38E09F0B"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C4241CA"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shd w:val="clear" w:color="auto" w:fill="EFEFFF"/>
            <w:tcMar>
              <w:top w:w="15" w:type="dxa"/>
              <w:left w:w="15" w:type="dxa"/>
              <w:bottom w:w="15" w:type="dxa"/>
              <w:right w:w="15" w:type="dxa"/>
            </w:tcMar>
            <w:vAlign w:val="center"/>
            <w:hideMark/>
          </w:tcPr>
          <w:p w14:paraId="34E29F3A"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w:t>
            </w:r>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75033A6D" w14:textId="77777777" w:rsidR="00744D08" w:rsidRDefault="003D6461">
            <w:pPr>
              <w:shd w:val="clear" w:color="auto" w:fill="EFEFFF"/>
              <w:rPr>
                <w:color w:val="000000"/>
                <w:shd w:val="clear" w:color="auto" w:fill="EFEFFF"/>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7E556F2"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w:t>
            </w:r>
          </w:p>
        </w:tc>
      </w:tr>
      <w:tr w:rsidR="00744D08" w14:paraId="21481CEE"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DAB142B" w14:textId="77777777" w:rsidR="00744D08" w:rsidRDefault="003D6461">
            <w:pPr>
              <w:jc w:val="right"/>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tcMar>
              <w:top w:w="15" w:type="dxa"/>
              <w:left w:w="15" w:type="dxa"/>
              <w:bottom w:w="15" w:type="dxa"/>
              <w:right w:w="15" w:type="dxa"/>
            </w:tcMar>
            <w:vAlign w:val="center"/>
            <w:hideMark/>
          </w:tcPr>
          <w:p w14:paraId="2731C0C4" w14:textId="77777777" w:rsidR="00744D08" w:rsidRDefault="003D6461">
            <w:pPr>
              <w:rPr>
                <w:color w:val="000000"/>
              </w:rPr>
            </w:pPr>
            <w:r>
              <w:rPr>
                <w:rFonts w:ascii="Arial" w:eastAsia="Arial" w:hAnsi="Arial" w:cs="Arial"/>
                <w:color w:val="000000"/>
                <w:sz w:val="16"/>
                <w:szCs w:val="16"/>
              </w:rPr>
              <w:t>425G Код СБУ=140120254 за 2024 год</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ABCDE85" w14:textId="77777777" w:rsidR="00744D08" w:rsidRDefault="003D6461">
            <w:pPr>
              <w:jc w:val="right"/>
              <w:rPr>
                <w:color w:val="000000"/>
              </w:rPr>
            </w:pPr>
            <w:r>
              <w:rPr>
                <w:rFonts w:ascii="Arial" w:eastAsia="Arial" w:hAnsi="Arial" w:cs="Arial"/>
                <w:color w:val="000000"/>
                <w:sz w:val="16"/>
                <w:szCs w:val="16"/>
              </w:rPr>
              <w:t>№2 (Расходы)</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AB15A72" w14:textId="77777777" w:rsidR="00744D08" w:rsidRDefault="003D6461">
            <w:pPr>
              <w:rPr>
                <w:color w:val="000000"/>
              </w:rPr>
            </w:pPr>
            <w:r>
              <w:rPr>
                <w:rFonts w:ascii="Arial" w:eastAsia="Arial" w:hAnsi="Arial" w:cs="Arial"/>
                <w:color w:val="000000"/>
                <w:sz w:val="16"/>
                <w:szCs w:val="16"/>
              </w:rPr>
              <w:t>+</w:t>
            </w:r>
            <w:hyperlink r:id="rId17">
              <w:r>
                <w:rPr>
                  <w:rStyle w:val="a4"/>
                  <w:rFonts w:ascii="Arial" w:eastAsia="Arial" w:hAnsi="Arial" w:cs="Arial"/>
                  <w:sz w:val="16"/>
                  <w:szCs w:val="16"/>
                </w:rPr>
                <w:t>00004</w:t>
              </w:r>
            </w:hyperlink>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00E7C838" w14:textId="77777777" w:rsidR="00744D08" w:rsidRDefault="003D6461">
            <w:pPr>
              <w:jc w:val="right"/>
              <w:rPr>
                <w:color w:val="000000"/>
              </w:rPr>
            </w:pPr>
            <w:r>
              <w:rPr>
                <w:rFonts w:ascii="Arial" w:eastAsia="Arial" w:hAnsi="Arial" w:cs="Arial"/>
                <w:color w:val="000000"/>
                <w:sz w:val="16"/>
                <w:szCs w:val="16"/>
              </w:rPr>
              <w:t>№7</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56F8C91C" w14:textId="77777777" w:rsidR="00744D08" w:rsidRDefault="00EE76CF">
            <w:pPr>
              <w:jc w:val="right"/>
              <w:rPr>
                <w:color w:val="000000"/>
              </w:rPr>
            </w:pPr>
            <w:hyperlink r:id="rId18">
              <w:r w:rsidR="003D6461">
                <w:rPr>
                  <w:rStyle w:val="a4"/>
                  <w:rFonts w:ascii="Arial" w:eastAsia="Arial" w:hAnsi="Arial" w:cs="Arial"/>
                  <w:sz w:val="16"/>
                  <w:szCs w:val="16"/>
                </w:rPr>
                <w:t>61 522 288,50</w:t>
              </w:r>
            </w:hyperlink>
          </w:p>
        </w:tc>
      </w:tr>
      <w:tr w:rsidR="00744D08" w14:paraId="7CBCBE0E"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68A88A9"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BA9B00E"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7D4022B"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4B6419D7"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знач. слева</w:t>
            </w:r>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5A402E5C"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B3F76C8"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43 343 153,89</w:t>
            </w:r>
          </w:p>
        </w:tc>
      </w:tr>
      <w:tr w:rsidR="00744D08" w14:paraId="240B09F7" w14:textId="77777777">
        <w:tc>
          <w:tcPr>
            <w:tcW w:w="756"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6FD41266" w14:textId="77777777" w:rsidR="00744D08" w:rsidRDefault="003D6461">
            <w:pPr>
              <w:jc w:val="right"/>
              <w:rPr>
                <w:color w:val="000000"/>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5D2C1E0"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71647AB9" w14:textId="77777777" w:rsidR="00744D08" w:rsidRDefault="003D6461">
            <w:pPr>
              <w:jc w:val="right"/>
              <w:rPr>
                <w:color w:val="000000"/>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36C50EEF" w14:textId="77777777" w:rsidR="00744D08" w:rsidRDefault="003D6461">
            <w:pPr>
              <w:jc w:val="right"/>
              <w:rPr>
                <w:color w:val="000000"/>
              </w:rPr>
            </w:pPr>
            <w:r>
              <w:rPr>
                <w:rFonts w:ascii="Arial" w:eastAsia="Arial" w:hAnsi="Arial" w:cs="Arial"/>
                <w:color w:val="000000"/>
                <w:sz w:val="16"/>
                <w:szCs w:val="16"/>
              </w:rPr>
              <w:t>знач. справа</w:t>
            </w:r>
          </w:p>
        </w:tc>
        <w:tc>
          <w:tcPr>
            <w:tcW w:w="48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40DAA6E3" w14:textId="77777777" w:rsidR="00744D08" w:rsidRDefault="003D6461">
            <w:pPr>
              <w:jc w:val="right"/>
              <w:rPr>
                <w:color w:val="000000"/>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noWrap/>
            <w:tcMar>
              <w:top w:w="15" w:type="dxa"/>
              <w:left w:w="15" w:type="dxa"/>
              <w:bottom w:w="15" w:type="dxa"/>
              <w:right w:w="15" w:type="dxa"/>
            </w:tcMar>
            <w:vAlign w:val="center"/>
            <w:hideMark/>
          </w:tcPr>
          <w:p w14:paraId="1F4137EC" w14:textId="77777777" w:rsidR="00744D08" w:rsidRDefault="003D6461">
            <w:pPr>
              <w:jc w:val="right"/>
              <w:rPr>
                <w:color w:val="000000"/>
              </w:rPr>
            </w:pPr>
            <w:r>
              <w:rPr>
                <w:rFonts w:ascii="Arial" w:eastAsia="Arial" w:hAnsi="Arial" w:cs="Arial"/>
                <w:color w:val="000000"/>
                <w:sz w:val="16"/>
                <w:szCs w:val="16"/>
              </w:rPr>
              <w:t>61 522 288,50</w:t>
            </w:r>
          </w:p>
        </w:tc>
      </w:tr>
      <w:tr w:rsidR="00744D08" w14:paraId="2CC69425" w14:textId="77777777">
        <w:tc>
          <w:tcPr>
            <w:tcW w:w="756"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568A092B"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3117"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088E988E"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11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17F4292" w14:textId="77777777" w:rsidR="00744D08" w:rsidRDefault="003D6461">
            <w:pPr>
              <w:shd w:val="clear" w:color="auto" w:fill="EFEFFF"/>
              <w:jc w:val="right"/>
              <w:rPr>
                <w:color w:val="000000"/>
                <w:shd w:val="clear" w:color="auto" w:fill="EFEFFF"/>
              </w:rPr>
            </w:pPr>
            <w:r>
              <w:rPr>
                <w:rFonts w:ascii="Times New Roman" w:eastAsia="Times New Roman" w:hAnsi="Times New Roman" w:cs="Times New Roman"/>
                <w:color w:val="000000"/>
                <w:sz w:val="16"/>
                <w:szCs w:val="16"/>
              </w:rPr>
              <w:t> </w:t>
            </w:r>
          </w:p>
        </w:tc>
        <w:tc>
          <w:tcPr>
            <w:tcW w:w="261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6A29C3B6"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отклонение</w:t>
            </w:r>
          </w:p>
        </w:tc>
        <w:tc>
          <w:tcPr>
            <w:tcW w:w="48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5F4613CD" w14:textId="77777777" w:rsidR="00744D08" w:rsidRDefault="003D6461">
            <w:pPr>
              <w:shd w:val="clear" w:color="auto" w:fill="EFEFFF"/>
              <w:jc w:val="right"/>
              <w:rPr>
                <w:color w:val="000000"/>
                <w:shd w:val="clear" w:color="auto" w:fill="EFEFFF"/>
              </w:rPr>
            </w:pPr>
            <w:r>
              <w:rPr>
                <w:rFonts w:ascii="Arial" w:eastAsia="Arial" w:hAnsi="Arial" w:cs="Arial"/>
                <w:color w:val="000000"/>
                <w:sz w:val="16"/>
                <w:szCs w:val="16"/>
              </w:rPr>
              <w:t> </w:t>
            </w:r>
          </w:p>
        </w:tc>
        <w:tc>
          <w:tcPr>
            <w:tcW w:w="1440" w:type="dxa"/>
            <w:tcBorders>
              <w:top w:val="single" w:sz="8" w:space="0" w:color="808080"/>
              <w:left w:val="single" w:sz="8" w:space="0" w:color="808080"/>
              <w:bottom w:val="single" w:sz="8" w:space="0" w:color="808080"/>
              <w:right w:val="single" w:sz="8" w:space="0" w:color="808080"/>
            </w:tcBorders>
            <w:shd w:val="clear" w:color="auto" w:fill="EFEFFF"/>
            <w:noWrap/>
            <w:tcMar>
              <w:top w:w="15" w:type="dxa"/>
              <w:left w:w="15" w:type="dxa"/>
              <w:bottom w:w="15" w:type="dxa"/>
              <w:right w:w="15" w:type="dxa"/>
            </w:tcMar>
            <w:vAlign w:val="center"/>
            <w:hideMark/>
          </w:tcPr>
          <w:p w14:paraId="1E7294E3" w14:textId="77777777" w:rsidR="00744D08" w:rsidRDefault="003D6461">
            <w:pPr>
              <w:shd w:val="clear" w:color="auto" w:fill="EFEFFF"/>
              <w:jc w:val="right"/>
              <w:rPr>
                <w:color w:val="000000"/>
                <w:shd w:val="clear" w:color="auto" w:fill="EFEFFF"/>
              </w:rPr>
            </w:pPr>
            <w:r>
              <w:rPr>
                <w:rFonts w:ascii="Arial" w:eastAsia="Arial" w:hAnsi="Arial" w:cs="Arial"/>
                <w:color w:val="FF0000"/>
                <w:sz w:val="16"/>
                <w:szCs w:val="16"/>
              </w:rPr>
              <w:t>-18 179 134,61</w:t>
            </w:r>
          </w:p>
        </w:tc>
      </w:tr>
    </w:tbl>
    <w:p w14:paraId="592E1473" w14:textId="77777777" w:rsidR="00744D08" w:rsidRDefault="003D6461">
      <w:pPr>
        <w:rPr>
          <w:color w:val="000000"/>
        </w:rPr>
      </w:pPr>
      <w:r>
        <w:rPr>
          <w:rFonts w:ascii="Times New Roman" w:eastAsia="Times New Roman" w:hAnsi="Times New Roman" w:cs="Times New Roman"/>
          <w:color w:val="000000"/>
          <w:sz w:val="26"/>
          <w:szCs w:val="26"/>
        </w:rPr>
        <w:t> </w:t>
      </w:r>
    </w:p>
    <w:p w14:paraId="57D364C8" w14:textId="77777777" w:rsidR="00744D08" w:rsidRDefault="003D6461">
      <w:pPr>
        <w:rPr>
          <w:color w:val="000000"/>
        </w:rPr>
      </w:pPr>
      <w:r>
        <w:rPr>
          <w:rFonts w:ascii="Times New Roman" w:eastAsia="Times New Roman" w:hAnsi="Times New Roman" w:cs="Times New Roman"/>
          <w:color w:val="000000"/>
          <w:sz w:val="26"/>
          <w:szCs w:val="26"/>
        </w:rPr>
        <w:t>НЕ СООТВЕТСТВУЕТ ДЕЙСТВИТЕЛЬНОСТИ, при проверке не вычитается гр.8</w:t>
      </w:r>
    </w:p>
    <w:p w14:paraId="63CE20CD" w14:textId="77777777" w:rsidR="00744D08" w:rsidRDefault="003D6461">
      <w:pPr>
        <w:rPr>
          <w:color w:val="000000"/>
        </w:rPr>
      </w:pPr>
      <w:r>
        <w:rPr>
          <w:rFonts w:ascii="Times New Roman" w:eastAsia="Times New Roman" w:hAnsi="Times New Roman" w:cs="Times New Roman"/>
          <w:color w:val="000000"/>
          <w:sz w:val="26"/>
          <w:szCs w:val="26"/>
        </w:rPr>
        <w:t> </w:t>
      </w:r>
    </w:p>
    <w:p w14:paraId="75CD31A2"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xml:space="preserve">В форме 425 по сч.140120254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сумма 296 351 582,31 руб., 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25 893 981,65 руб. (состоит из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сч.10451411 – 7 714 847,04 руб. +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сч.10434411 – 18 179 134,61 руб.),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минус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 270 457 600,66 руб., что соответствует ф.410 по КОСГУ 254.</w:t>
      </w:r>
    </w:p>
    <w:p w14:paraId="5BF619E6" w14:textId="77777777" w:rsidR="00744D08" w:rsidRDefault="003D6461">
      <w:pPr>
        <w:spacing w:line="260" w:lineRule="auto"/>
        <w:ind w:firstLine="540"/>
        <w:jc w:val="both"/>
        <w:rPr>
          <w:color w:val="000000"/>
        </w:rPr>
      </w:pPr>
      <w:r>
        <w:rPr>
          <w:rFonts w:ascii="Times New Roman" w:eastAsia="Times New Roman" w:hAnsi="Times New Roman" w:cs="Times New Roman"/>
          <w:color w:val="000000"/>
          <w:sz w:val="26"/>
          <w:szCs w:val="26"/>
        </w:rPr>
        <w:t> </w:t>
      </w:r>
    </w:p>
    <w:p w14:paraId="0B4C64C0" w14:textId="77777777" w:rsidR="00744D08" w:rsidRDefault="003D6461">
      <w:pPr>
        <w:spacing w:line="260" w:lineRule="auto"/>
        <w:ind w:firstLine="540"/>
        <w:jc w:val="both"/>
        <w:rPr>
          <w:color w:val="000000"/>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6"/>
          <w:szCs w:val="26"/>
        </w:rPr>
        <w:t xml:space="preserve">МДП </w:t>
      </w:r>
      <w:r>
        <w:rPr>
          <w:rFonts w:ascii="Times New Roman" w:eastAsia="Times New Roman" w:hAnsi="Times New Roman" w:cs="Times New Roman"/>
          <w:b/>
          <w:color w:val="000000"/>
          <w:sz w:val="26"/>
          <w:szCs w:val="26"/>
        </w:rPr>
        <w:t>0503710</w:t>
      </w:r>
      <w:r>
        <w:rPr>
          <w:rFonts w:ascii="Times New Roman" w:eastAsia="Times New Roman" w:hAnsi="Times New Roman" w:cs="Times New Roman"/>
          <w:color w:val="000000"/>
          <w:sz w:val="26"/>
          <w:szCs w:val="26"/>
        </w:rPr>
        <w:t xml:space="preserve">G - </w:t>
      </w:r>
      <w:bookmarkStart w:id="3" w:name="_Hlk190456217"/>
      <w:r>
        <w:rPr>
          <w:rFonts w:ascii="Times New Roman" w:eastAsia="Times New Roman" w:hAnsi="Times New Roman" w:cs="Times New Roman"/>
          <w:b/>
          <w:color w:val="000000"/>
          <w:sz w:val="26"/>
          <w:szCs w:val="26"/>
        </w:rPr>
        <w:t>410G</w:t>
      </w:r>
      <w:bookmarkEnd w:id="3"/>
    </w:p>
    <w:p w14:paraId="0CC1C536" w14:textId="77777777" w:rsidR="00744D08" w:rsidRDefault="003D6461">
      <w:pPr>
        <w:ind w:firstLine="540"/>
        <w:jc w:val="both"/>
        <w:rPr>
          <w:color w:val="000000"/>
        </w:rPr>
      </w:pPr>
      <w:r>
        <w:rPr>
          <w:rFonts w:ascii="Times New Roman" w:eastAsia="Times New Roman" w:hAnsi="Times New Roman" w:cs="Times New Roman"/>
          <w:color w:val="000000"/>
          <w:sz w:val="26"/>
          <w:szCs w:val="26"/>
        </w:rPr>
        <w:t xml:space="preserve">На сумму </w:t>
      </w:r>
      <w:r>
        <w:rPr>
          <w:rFonts w:ascii="Times New Roman" w:eastAsia="Times New Roman" w:hAnsi="Times New Roman" w:cs="Times New Roman"/>
          <w:b/>
          <w:color w:val="000000"/>
          <w:sz w:val="26"/>
          <w:szCs w:val="26"/>
        </w:rPr>
        <w:t>161 256,00</w:t>
      </w:r>
      <w:r>
        <w:rPr>
          <w:rFonts w:ascii="Times New Roman" w:eastAsia="Times New Roman" w:hAnsi="Times New Roman" w:cs="Times New Roman"/>
          <w:color w:val="000000"/>
          <w:sz w:val="26"/>
          <w:szCs w:val="26"/>
        </w:rPr>
        <w:t xml:space="preserve"> руб. есть форма 0503725G_ДОП по счету 240120251 - Безвозмездная передача: Искусственное покрытие футбольного поля от МАОУ ДО "СШ № </w:t>
      </w:r>
      <w:r>
        <w:rPr>
          <w:rFonts w:ascii="Times New Roman" w:eastAsia="Times New Roman" w:hAnsi="Times New Roman" w:cs="Times New Roman"/>
          <w:color w:val="000000"/>
          <w:sz w:val="26"/>
          <w:szCs w:val="26"/>
        </w:rPr>
        <w:lastRenderedPageBreak/>
        <w:t>3 г. Благовещенска" в Федеральное казенное учреждение "Исправительная колония № 3 УФСИН по Амурской области"</w:t>
      </w:r>
    </w:p>
    <w:p w14:paraId="00B76996" w14:textId="77777777" w:rsidR="00744D08" w:rsidRDefault="003D6461">
      <w:pPr>
        <w:rPr>
          <w:color w:val="000000"/>
        </w:rPr>
      </w:pPr>
      <w:r>
        <w:rPr>
          <w:rFonts w:ascii="Times New Roman" w:eastAsia="Times New Roman" w:hAnsi="Times New Roman" w:cs="Times New Roman"/>
          <w:color w:val="000000"/>
          <w:sz w:val="26"/>
          <w:szCs w:val="26"/>
        </w:rPr>
        <w:t> </w:t>
      </w:r>
    </w:p>
    <w:p w14:paraId="175A3F1D"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xml:space="preserve">Сумма </w:t>
      </w:r>
      <w:r>
        <w:rPr>
          <w:rFonts w:ascii="Times New Roman" w:eastAsia="Times New Roman" w:hAnsi="Times New Roman" w:cs="Times New Roman"/>
          <w:b/>
          <w:color w:val="000000"/>
          <w:sz w:val="26"/>
          <w:szCs w:val="26"/>
        </w:rPr>
        <w:t>4 965 009,69</w:t>
      </w:r>
      <w:r>
        <w:rPr>
          <w:rFonts w:ascii="Times New Roman" w:eastAsia="Times New Roman" w:hAnsi="Times New Roman" w:cs="Times New Roman"/>
          <w:color w:val="000000"/>
          <w:sz w:val="26"/>
          <w:szCs w:val="26"/>
        </w:rPr>
        <w:t xml:space="preserve"> руб. есть форма 0503125G_ДОП по счету 140110191 передача имущества в т.ч.: 2 348 659,19 руб. отражено поступление Управлением образования администрации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от ГАУ Амурской области "Благовещенский комплексный центр социального обслуживания населения "Доброта" канцелярских товаров, ранцев, новогодних подарков для вручения детям из малообеспеченных семей в рамках проведения ежегодной акции «Губернаторский портфель» и новогодних подарков для детей мобилизованных граждан; 2 616 350,50 руб. приняты материальные ценности КУМИ г. Благовещенска от ГАУ ДПО "Амурский областной институт развития образования".</w:t>
      </w:r>
    </w:p>
    <w:p w14:paraId="7C340809" w14:textId="77777777" w:rsidR="00744D08" w:rsidRDefault="003D6461">
      <w:pPr>
        <w:rPr>
          <w:color w:val="000000"/>
        </w:rPr>
      </w:pPr>
      <w:r>
        <w:rPr>
          <w:rFonts w:ascii="Times New Roman" w:eastAsia="Times New Roman" w:hAnsi="Times New Roman" w:cs="Times New Roman"/>
          <w:color w:val="000000"/>
          <w:sz w:val="26"/>
          <w:szCs w:val="26"/>
        </w:rPr>
        <w:t> </w:t>
      </w:r>
    </w:p>
    <w:p w14:paraId="73253811" w14:textId="77777777" w:rsidR="00744D08" w:rsidRDefault="003D6461">
      <w:pPr>
        <w:rPr>
          <w:color w:val="000000"/>
        </w:rPr>
      </w:pPr>
      <w:r>
        <w:rPr>
          <w:rFonts w:ascii="Times New Roman" w:eastAsia="Times New Roman" w:hAnsi="Times New Roman" w:cs="Times New Roman"/>
          <w:color w:val="000000"/>
          <w:sz w:val="26"/>
          <w:szCs w:val="26"/>
        </w:rPr>
        <w:t> </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 xml:space="preserve">Форма: </w:t>
      </w:r>
      <w:r>
        <w:rPr>
          <w:rFonts w:ascii="Times New Roman" w:eastAsia="Times New Roman" w:hAnsi="Times New Roman" w:cs="Times New Roman"/>
          <w:b/>
          <w:color w:val="000000"/>
          <w:sz w:val="26"/>
          <w:szCs w:val="26"/>
        </w:rPr>
        <w:t>410Gf</w:t>
      </w:r>
    </w:p>
    <w:p w14:paraId="75E4D0E5" w14:textId="77777777" w:rsidR="00744D08" w:rsidRDefault="003D6461">
      <w:pPr>
        <w:ind w:firstLine="700"/>
        <w:jc w:val="both"/>
        <w:rPr>
          <w:color w:val="000000"/>
        </w:rPr>
      </w:pPr>
      <w:r>
        <w:rPr>
          <w:rFonts w:ascii="Times New Roman" w:eastAsia="Times New Roman" w:hAnsi="Times New Roman" w:cs="Times New Roman"/>
          <w:color w:val="000000"/>
          <w:sz w:val="26"/>
          <w:szCs w:val="26"/>
        </w:rPr>
        <w:t>Показатели, превышающие 1 млрд. руб.: Доходы по строке по КД 11700000000000000 140110 176 отражена сумма всего 12 824 822 704,73 руб. Комитетом по управлению имуществом муниципального образования по результатам проведенной рыночной оценки имущества, скорректирована стоимость объектов имущества казны, что нашло отражение на счете 11700000000000000140110176. А также на данном счете отражено изменение кадастровой стоимости земельных участков в результате изменения их площади и вида разращённого использования, а также изменения нефинансовых активов имущества казны в результате рыночной оценки. В том числе:</w:t>
      </w:r>
    </w:p>
    <w:p w14:paraId="662ED09C" w14:textId="77777777" w:rsidR="00744D08" w:rsidRDefault="003D6461">
      <w:pPr>
        <w:jc w:val="both"/>
        <w:rPr>
          <w:color w:val="000000"/>
        </w:rPr>
      </w:pPr>
      <w:r>
        <w:rPr>
          <w:rFonts w:ascii="Calibri" w:eastAsia="Calibri" w:hAnsi="Calibri" w:cs="Calibri"/>
          <w:color w:val="000000"/>
        </w:rPr>
        <w:t> </w:t>
      </w:r>
      <w:r>
        <w:rPr>
          <w:rFonts w:ascii="Times New Roman" w:eastAsia="Times New Roman" w:hAnsi="Times New Roman" w:cs="Times New Roman"/>
          <w:color w:val="000000"/>
          <w:sz w:val="26"/>
          <w:szCs w:val="26"/>
        </w:rPr>
        <w:t>8 928 715 281,75 руб. сумма увеличения балансовой стоимости, объектов недвижимого имущества казны (КУМИ);</w:t>
      </w:r>
    </w:p>
    <w:p w14:paraId="2D05CE69" w14:textId="77777777" w:rsidR="00744D08" w:rsidRDefault="003D6461">
      <w:pPr>
        <w:jc w:val="both"/>
        <w:rPr>
          <w:color w:val="000000"/>
        </w:rPr>
      </w:pPr>
      <w:r>
        <w:rPr>
          <w:rFonts w:ascii="Times New Roman" w:eastAsia="Times New Roman" w:hAnsi="Times New Roman" w:cs="Times New Roman"/>
          <w:color w:val="000000"/>
          <w:sz w:val="26"/>
          <w:szCs w:val="26"/>
        </w:rPr>
        <w:t>72 099,00 руб. сумма увеличения балансовой стоимости, объектов движимого имущества казны;</w:t>
      </w:r>
    </w:p>
    <w:p w14:paraId="52CC4E89" w14:textId="77777777" w:rsidR="00744D08" w:rsidRDefault="003D6461">
      <w:pPr>
        <w:jc w:val="both"/>
        <w:rPr>
          <w:color w:val="000000"/>
        </w:rPr>
      </w:pPr>
      <w:r>
        <w:rPr>
          <w:rFonts w:ascii="Times New Roman" w:eastAsia="Times New Roman" w:hAnsi="Times New Roman" w:cs="Times New Roman"/>
          <w:color w:val="000000"/>
          <w:sz w:val="26"/>
          <w:szCs w:val="26"/>
        </w:rPr>
        <w:t>3 892 448 097,82 руб. сумма увеличения стоимости земельных участков казны;</w:t>
      </w:r>
    </w:p>
    <w:p w14:paraId="02EDC70C" w14:textId="77777777" w:rsidR="00744D08" w:rsidRDefault="003D6461">
      <w:pPr>
        <w:jc w:val="both"/>
        <w:rPr>
          <w:color w:val="000000"/>
        </w:rPr>
      </w:pPr>
      <w:r>
        <w:rPr>
          <w:rFonts w:ascii="Times New Roman" w:eastAsia="Times New Roman" w:hAnsi="Times New Roman" w:cs="Times New Roman"/>
          <w:color w:val="000000"/>
          <w:sz w:val="26"/>
          <w:szCs w:val="26"/>
        </w:rPr>
        <w:t>3 587 226,16 руб. сумма амортизации по объектам недвижимого и движимого имущества казны.</w:t>
      </w:r>
    </w:p>
    <w:p w14:paraId="76F9D2B3" w14:textId="77777777" w:rsidR="00744D08" w:rsidRDefault="003D6461">
      <w:pPr>
        <w:rPr>
          <w:color w:val="000000"/>
        </w:rPr>
      </w:pPr>
      <w:r>
        <w:rPr>
          <w:rFonts w:ascii="Times New Roman" w:eastAsia="Times New Roman" w:hAnsi="Times New Roman" w:cs="Times New Roman"/>
          <w:color w:val="000000"/>
          <w:sz w:val="24"/>
          <w:szCs w:val="24"/>
        </w:rPr>
        <w:t> </w:t>
      </w:r>
    </w:p>
    <w:p w14:paraId="691517D6" w14:textId="77777777" w:rsidR="00744D08" w:rsidRDefault="003D6461">
      <w:pPr>
        <w:rPr>
          <w:color w:val="000000"/>
        </w:rPr>
      </w:pPr>
      <w:r>
        <w:rPr>
          <w:rFonts w:ascii="Times New Roman" w:eastAsia="Times New Roman" w:hAnsi="Times New Roman" w:cs="Times New Roman"/>
          <w:color w:val="000000"/>
          <w:sz w:val="26"/>
          <w:szCs w:val="26"/>
        </w:rPr>
        <w:t>Информация по показателям отраженным в Справке (0503110) 410 по КОСГУ:</w:t>
      </w:r>
    </w:p>
    <w:p w14:paraId="6940526B" w14:textId="77777777" w:rsidR="00744D08" w:rsidRDefault="003D6461">
      <w:pPr>
        <w:rPr>
          <w:color w:val="000000"/>
        </w:rPr>
      </w:pPr>
      <w:r>
        <w:rPr>
          <w:rFonts w:ascii="Times New Roman" w:eastAsia="Times New Roman" w:hAnsi="Times New Roman" w:cs="Times New Roman"/>
          <w:color w:val="000000"/>
          <w:sz w:val="26"/>
          <w:szCs w:val="26"/>
        </w:rPr>
        <w:t> </w:t>
      </w:r>
    </w:p>
    <w:p w14:paraId="63A6BF5E"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173</w:t>
      </w:r>
      <w:r>
        <w:rPr>
          <w:rFonts w:ascii="Times New Roman" w:eastAsia="Times New Roman" w:hAnsi="Times New Roman" w:cs="Times New Roman"/>
          <w:color w:val="000000"/>
          <w:sz w:val="26"/>
          <w:szCs w:val="26"/>
        </w:rPr>
        <w:t xml:space="preserve"> "Чрезвычайные доходы от операций с активами"</w:t>
      </w:r>
    </w:p>
    <w:p w14:paraId="0F085397" w14:textId="77777777" w:rsidR="00744D08" w:rsidRDefault="003D6461">
      <w:pPr>
        <w:ind w:firstLine="560"/>
        <w:jc w:val="both"/>
        <w:rPr>
          <w:color w:val="000000"/>
        </w:rPr>
      </w:pPr>
      <w:r>
        <w:rPr>
          <w:rFonts w:ascii="Times New Roman" w:eastAsia="Times New Roman" w:hAnsi="Times New Roman" w:cs="Times New Roman"/>
          <w:color w:val="000000"/>
          <w:sz w:val="26"/>
          <w:szCs w:val="26"/>
        </w:rPr>
        <w:t>По счету 1 401 10 173 отражено списание администраторами доходов не реальной к взысканию задолженности по доходам, в т.ч. по КБК:</w:t>
      </w:r>
    </w:p>
    <w:p w14:paraId="4D7B848C" w14:textId="77777777" w:rsidR="00744D08" w:rsidRDefault="003D6461">
      <w:pPr>
        <w:jc w:val="both"/>
        <w:rPr>
          <w:color w:val="000000"/>
        </w:rPr>
      </w:pPr>
      <w:r>
        <w:rPr>
          <w:rFonts w:ascii="Times New Roman" w:eastAsia="Times New Roman" w:hAnsi="Times New Roman" w:cs="Times New Roman"/>
          <w:b/>
          <w:color w:val="000000"/>
          <w:sz w:val="26"/>
          <w:szCs w:val="26"/>
        </w:rPr>
        <w:t> </w:t>
      </w:r>
    </w:p>
    <w:p w14:paraId="1698CDA6" w14:textId="77777777" w:rsidR="00744D08" w:rsidRDefault="003D6461">
      <w:pPr>
        <w:jc w:val="both"/>
        <w:rPr>
          <w:color w:val="000000"/>
        </w:rPr>
      </w:pPr>
      <w:r>
        <w:rPr>
          <w:rFonts w:ascii="Times New Roman" w:eastAsia="Times New Roman" w:hAnsi="Times New Roman" w:cs="Times New Roman"/>
          <w:color w:val="000000"/>
          <w:sz w:val="26"/>
          <w:szCs w:val="26"/>
        </w:rPr>
        <w:t xml:space="preserve">1 06 01020 04 0000 110 – 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298 229,89 руб. 182 Управление Федеральной налоговой службы по Амурской области</w:t>
      </w:r>
    </w:p>
    <w:p w14:paraId="7F160429"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0AAA9534" w14:textId="77777777" w:rsidR="00744D08" w:rsidRDefault="003D6461">
      <w:pPr>
        <w:jc w:val="both"/>
        <w:rPr>
          <w:color w:val="000000"/>
        </w:rPr>
      </w:pPr>
      <w:r>
        <w:rPr>
          <w:rFonts w:ascii="Times New Roman" w:eastAsia="Times New Roman" w:hAnsi="Times New Roman" w:cs="Times New Roman"/>
          <w:color w:val="000000"/>
          <w:sz w:val="26"/>
          <w:szCs w:val="26"/>
        </w:rPr>
        <w:t xml:space="preserve">1 06 06032 04 0000 110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1 279 694,24 руб. </w:t>
      </w:r>
      <w:bookmarkStart w:id="4" w:name="_Hlk190941855"/>
      <w:r>
        <w:rPr>
          <w:rFonts w:ascii="Times New Roman" w:eastAsia="Times New Roman" w:hAnsi="Times New Roman" w:cs="Times New Roman"/>
          <w:color w:val="000000"/>
          <w:sz w:val="26"/>
          <w:szCs w:val="26"/>
        </w:rPr>
        <w:t>182 Управление Федеральной налоговой службы по Амурской области</w:t>
      </w:r>
      <w:bookmarkEnd w:id="4"/>
    </w:p>
    <w:p w14:paraId="4D2AAC8E"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792A940E" w14:textId="77777777" w:rsidR="00744D08" w:rsidRDefault="003D6461">
      <w:pPr>
        <w:jc w:val="both"/>
        <w:rPr>
          <w:color w:val="000000"/>
        </w:rPr>
      </w:pPr>
      <w:r>
        <w:rPr>
          <w:rFonts w:ascii="Times New Roman" w:eastAsia="Times New Roman" w:hAnsi="Times New Roman" w:cs="Times New Roman"/>
          <w:color w:val="000000"/>
          <w:sz w:val="26"/>
          <w:szCs w:val="26"/>
        </w:rPr>
        <w:t xml:space="preserve">1 06 06032 04 3000 110 – 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18 761,70 руб. 182 Управление Федеральной налоговой службы по Амурской области</w:t>
      </w:r>
    </w:p>
    <w:p w14:paraId="717EE06F"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2B74EC33" w14:textId="77777777" w:rsidR="00744D08" w:rsidRDefault="003D6461">
      <w:pPr>
        <w:jc w:val="both"/>
        <w:rPr>
          <w:color w:val="000000"/>
        </w:rPr>
      </w:pPr>
      <w:r>
        <w:rPr>
          <w:rFonts w:ascii="Times New Roman" w:eastAsia="Times New Roman" w:hAnsi="Times New Roman" w:cs="Times New Roman"/>
          <w:color w:val="000000"/>
          <w:sz w:val="26"/>
          <w:szCs w:val="26"/>
        </w:rPr>
        <w:t xml:space="preserve">1 0 606042 04 1000 110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309 077,09 руб. 182 Управление Федеральной налоговой службы по Амурской области</w:t>
      </w:r>
    </w:p>
    <w:p w14:paraId="3F962D54"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7F55D052" w14:textId="77777777" w:rsidR="00744D08" w:rsidRDefault="003D6461">
      <w:pPr>
        <w:jc w:val="both"/>
        <w:rPr>
          <w:color w:val="000000"/>
        </w:rPr>
      </w:pPr>
      <w:r>
        <w:rPr>
          <w:rFonts w:ascii="Times New Roman" w:eastAsia="Times New Roman" w:hAnsi="Times New Roman" w:cs="Times New Roman"/>
          <w:color w:val="000000"/>
          <w:sz w:val="26"/>
          <w:szCs w:val="26"/>
        </w:rPr>
        <w:t xml:space="preserve"> 1 06 06042 04 3000 110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284,22 руб. 182 Управление Федеральной налоговой службы по Амурской области</w:t>
      </w:r>
    </w:p>
    <w:p w14:paraId="1A25CDB5" w14:textId="77777777" w:rsidR="00744D08" w:rsidRDefault="003D6461">
      <w:pPr>
        <w:jc w:val="both"/>
        <w:rPr>
          <w:color w:val="000000"/>
        </w:rPr>
      </w:pPr>
      <w:r>
        <w:rPr>
          <w:rFonts w:ascii="Times New Roman" w:eastAsia="Times New Roman" w:hAnsi="Times New Roman" w:cs="Times New Roman"/>
          <w:color w:val="000000"/>
          <w:sz w:val="26"/>
          <w:szCs w:val="26"/>
        </w:rPr>
        <w:lastRenderedPageBreak/>
        <w:t> </w:t>
      </w:r>
    </w:p>
    <w:p w14:paraId="37514C3B"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11 05012 04 0000 120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4 005 514,67 руб. КУМИ списана по результатам инвентаризации задолженность, являющаяся сомнительной с отражением ее в дальнейшем на забалансовом счете;</w:t>
      </w:r>
    </w:p>
    <w:p w14:paraId="44E6451B"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11 05024 04 0000 120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116 596,69 руб. КУМИ Задолженность по арендной плате за пользование </w:t>
      </w:r>
      <w:proofErr w:type="gramStart"/>
      <w:r>
        <w:rPr>
          <w:rFonts w:ascii="Times New Roman" w:eastAsia="Times New Roman" w:hAnsi="Times New Roman" w:cs="Times New Roman"/>
          <w:color w:val="000000"/>
          <w:sz w:val="26"/>
          <w:szCs w:val="26"/>
        </w:rPr>
        <w:t>земельными участками</w:t>
      </w:r>
      <w:proofErr w:type="gramEnd"/>
      <w:r>
        <w:rPr>
          <w:rFonts w:ascii="Times New Roman" w:eastAsia="Times New Roman" w:hAnsi="Times New Roman" w:cs="Times New Roman"/>
          <w:color w:val="000000"/>
          <w:sz w:val="26"/>
          <w:szCs w:val="26"/>
        </w:rPr>
        <w:t xml:space="preserve"> находящимися в собственности городских округов</w:t>
      </w:r>
    </w:p>
    <w:p w14:paraId="50F5F633"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06F2D0C2"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11 09044 04 0000 120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4 816 352,10 руб. МКУ "</w:t>
      </w:r>
      <w:proofErr w:type="spellStart"/>
      <w:r>
        <w:rPr>
          <w:rFonts w:ascii="Times New Roman" w:eastAsia="Times New Roman" w:hAnsi="Times New Roman" w:cs="Times New Roman"/>
          <w:color w:val="000000"/>
          <w:sz w:val="26"/>
          <w:szCs w:val="26"/>
        </w:rPr>
        <w:t>БГАЖЦ"списана</w:t>
      </w:r>
      <w:proofErr w:type="spellEnd"/>
      <w:r>
        <w:rPr>
          <w:rFonts w:ascii="Times New Roman" w:eastAsia="Times New Roman" w:hAnsi="Times New Roman" w:cs="Times New Roman"/>
          <w:color w:val="000000"/>
          <w:sz w:val="26"/>
          <w:szCs w:val="26"/>
        </w:rPr>
        <w:t xml:space="preserve"> безнадежная к взысканию дебиторская задолженность населения за социальный найм за период с 01.07.2021 по 30.06.2024 года;</w:t>
      </w:r>
    </w:p>
    <w:p w14:paraId="2C3F47DE"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12B4DBA1"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13 02994 04 0000 130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20 707 405,13 руб. МУ «ГУКС» в т.ч. списание дебиторской задолженности не реальной к взысканию, списание на 04 забалансовый счет сомнительной дебиторской задолженности, списание на 20 забалансовый счет кредиторской задолженности, не востребованной кредиторами с последующим наблюдением;</w:t>
      </w:r>
    </w:p>
    <w:p w14:paraId="3F5A6A02"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0AA1A340"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16 07090 04 0000 140 –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2 301 939,73 руб. в т.ч. 1 639 492,50 МУ «ГУКС</w:t>
      </w:r>
      <w:proofErr w:type="gramStart"/>
      <w:r>
        <w:rPr>
          <w:rFonts w:ascii="Times New Roman" w:eastAsia="Times New Roman" w:hAnsi="Times New Roman" w:cs="Times New Roman"/>
          <w:color w:val="000000"/>
          <w:sz w:val="26"/>
          <w:szCs w:val="26"/>
        </w:rPr>
        <w:t>» ;</w:t>
      </w:r>
      <w:proofErr w:type="gramEnd"/>
      <w:r>
        <w:rPr>
          <w:rFonts w:ascii="Times New Roman" w:eastAsia="Times New Roman" w:hAnsi="Times New Roman" w:cs="Times New Roman"/>
          <w:color w:val="000000"/>
          <w:sz w:val="26"/>
          <w:szCs w:val="26"/>
        </w:rPr>
        <w:t xml:space="preserve"> 19 073,10 Администрация города Благовещенска; 643 374,13 КУМИ</w:t>
      </w:r>
    </w:p>
    <w:p w14:paraId="76007D87"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0BDC957D"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16 10031 04 0000 140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186 268,20 руб. Управлением по делам ГОЧС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списана как безнадежная к взысканию дебиторская задолженность; </w:t>
      </w:r>
    </w:p>
    <w:p w14:paraId="285F9030"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752B489E"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16 10123 01 0041 140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897 199,39 руб. списана безнадежная к взысканию дебиторская задолженность (188) УМВД РОССИИ ПО АМУРСКОЙ ОБЛАСТИ; </w:t>
      </w:r>
    </w:p>
    <w:p w14:paraId="188DC4AB" w14:textId="77777777" w:rsidR="00744D08" w:rsidRDefault="003D6461">
      <w:pPr>
        <w:jc w:val="both"/>
        <w:rPr>
          <w:color w:val="000000"/>
        </w:rPr>
      </w:pPr>
      <w:r>
        <w:rPr>
          <w:rFonts w:ascii="Times New Roman" w:eastAsia="Times New Roman" w:hAnsi="Times New Roman" w:cs="Times New Roman"/>
          <w:color w:val="000000"/>
          <w:sz w:val="26"/>
          <w:szCs w:val="26"/>
        </w:rPr>
        <w:t xml:space="preserve">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21 261,76 руб. списание кредиторской задолженности по причине истечения срока исковой давности, без дальнейшего наблюдения на забалансовом счете 20, в т.ч.: 6782,81 руб. (182) Управление Федеральной налоговой службы по Амурской области; 14 478,95 руб. </w:t>
      </w:r>
    </w:p>
    <w:p w14:paraId="11BEA3EC"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59A3595E"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17 05040 04 0000 180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140 650,20 руб. списание безнадежной к взысканию задолженности Администрация города Благовещенска</w:t>
      </w:r>
    </w:p>
    <w:p w14:paraId="6AA853AC" w14:textId="77777777" w:rsidR="00744D08" w:rsidRDefault="003D6461">
      <w:pPr>
        <w:jc w:val="both"/>
        <w:rPr>
          <w:color w:val="000000"/>
        </w:rPr>
      </w:pPr>
      <w:r>
        <w:rPr>
          <w:rFonts w:ascii="Times New Roman" w:eastAsia="Times New Roman" w:hAnsi="Times New Roman" w:cs="Times New Roman"/>
          <w:color w:val="000000"/>
          <w:sz w:val="26"/>
          <w:szCs w:val="26"/>
        </w:rPr>
        <w:t> </w:t>
      </w:r>
    </w:p>
    <w:p w14:paraId="569ED63C"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17 05040 04 4000 180 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0,33 руб. корректировка налога на добавленную стоимость МКУ "ЭХС".</w:t>
      </w:r>
    </w:p>
    <w:p w14:paraId="268D9317"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w:t>
      </w:r>
    </w:p>
    <w:p w14:paraId="2050A449"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КОСГУ 176 </w:t>
      </w:r>
      <w:r>
        <w:rPr>
          <w:rFonts w:ascii="Times New Roman" w:eastAsia="Times New Roman" w:hAnsi="Times New Roman" w:cs="Times New Roman"/>
          <w:color w:val="000000"/>
          <w:sz w:val="26"/>
          <w:szCs w:val="26"/>
        </w:rPr>
        <w:t>"Доходы от оценки активов и обязательств" сумма 12 824 822 704,73 руб. подробно расписано к ф.0503321.</w:t>
      </w:r>
    </w:p>
    <w:p w14:paraId="50BB5092" w14:textId="77777777" w:rsidR="00744D08" w:rsidRDefault="003D6461">
      <w:pPr>
        <w:rPr>
          <w:color w:val="000000"/>
        </w:rPr>
      </w:pPr>
      <w:r>
        <w:rPr>
          <w:rFonts w:ascii="Times New Roman" w:eastAsia="Times New Roman" w:hAnsi="Times New Roman" w:cs="Times New Roman"/>
          <w:color w:val="000000"/>
          <w:sz w:val="26"/>
          <w:szCs w:val="26"/>
        </w:rPr>
        <w:t> </w:t>
      </w:r>
    </w:p>
    <w:p w14:paraId="3D0ED8E4" w14:textId="77777777" w:rsidR="00744D08" w:rsidRDefault="003D6461">
      <w:pPr>
        <w:ind w:firstLine="720"/>
        <w:jc w:val="both"/>
        <w:rPr>
          <w:color w:val="000000"/>
        </w:rPr>
      </w:pPr>
      <w:r>
        <w:rPr>
          <w:rFonts w:ascii="Times New Roman" w:eastAsia="Times New Roman" w:hAnsi="Times New Roman" w:cs="Times New Roman"/>
          <w:b/>
          <w:color w:val="000000"/>
          <w:sz w:val="26"/>
          <w:szCs w:val="26"/>
        </w:rPr>
        <w:t>КОСГУ 189</w:t>
      </w:r>
      <w:r>
        <w:rPr>
          <w:rFonts w:ascii="Times New Roman" w:eastAsia="Times New Roman" w:hAnsi="Times New Roman" w:cs="Times New Roman"/>
          <w:color w:val="000000"/>
          <w:sz w:val="26"/>
          <w:szCs w:val="26"/>
        </w:rPr>
        <w:t xml:space="preserve"> «Иные доходы»</w:t>
      </w:r>
    </w:p>
    <w:p w14:paraId="7DA37339"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17 05040 04 0000 180 по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444 795,33 руб. в т.ч.: 37 893,33 Управление ЖКХ города Благовещенска отражено поступление в бюджет разницы в стоимости надгробия на военно-мемориальном участке действующего кладбища 17 км Новотроицкого шоссе (формат надгробия по желанию родственников погибшего); 406 900,00 КУМИ зачисленные задатки участников аукционов, отказавшихся от заключения контрактов и результатам аукционов по приобретению недвижимого имущества.</w:t>
      </w:r>
    </w:p>
    <w:p w14:paraId="02884E18" w14:textId="77777777" w:rsidR="00744D08" w:rsidRDefault="003D6461">
      <w:pPr>
        <w:rPr>
          <w:color w:val="000000"/>
        </w:rPr>
      </w:pPr>
      <w:r>
        <w:rPr>
          <w:rFonts w:ascii="Times New Roman" w:eastAsia="Times New Roman" w:hAnsi="Times New Roman" w:cs="Times New Roman"/>
          <w:color w:val="000000"/>
          <w:sz w:val="24"/>
          <w:szCs w:val="24"/>
        </w:rPr>
        <w:t> </w:t>
      </w:r>
    </w:p>
    <w:p w14:paraId="42288FEA" w14:textId="77777777" w:rsidR="00744D08" w:rsidRDefault="003D6461">
      <w:pPr>
        <w:ind w:firstLine="560"/>
        <w:jc w:val="both"/>
        <w:rPr>
          <w:color w:val="000000"/>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191</w:t>
      </w:r>
      <w:r>
        <w:rPr>
          <w:rFonts w:ascii="Times New Roman" w:eastAsia="Times New Roman" w:hAnsi="Times New Roman" w:cs="Times New Roman"/>
          <w:color w:val="000000"/>
          <w:sz w:val="26"/>
          <w:szCs w:val="26"/>
        </w:rPr>
        <w:t xml:space="preserve"> "</w:t>
      </w:r>
      <w:r>
        <w:rPr>
          <w:rFonts w:ascii="Calibri" w:eastAsia="Calibri" w:hAnsi="Calibri" w:cs="Calibri"/>
          <w:color w:val="000000"/>
          <w:sz w:val="26"/>
          <w:szCs w:val="26"/>
        </w:rPr>
        <w:t xml:space="preserve"> </w:t>
      </w:r>
      <w:r>
        <w:rPr>
          <w:rFonts w:ascii="Times New Roman" w:eastAsia="Times New Roman" w:hAnsi="Times New Roman" w:cs="Times New Roman"/>
          <w:color w:val="000000"/>
          <w:sz w:val="26"/>
          <w:szCs w:val="26"/>
        </w:rPr>
        <w:t>Безвозмездные неденежные поступления текущего характера от сектора государственного управления и организаций государственного сектора", по КБК:</w:t>
      </w:r>
    </w:p>
    <w:p w14:paraId="2925C965" w14:textId="77777777" w:rsidR="00744D08" w:rsidRDefault="003D6461">
      <w:pPr>
        <w:jc w:val="both"/>
        <w:rPr>
          <w:color w:val="000000"/>
        </w:rPr>
      </w:pPr>
      <w:r>
        <w:rPr>
          <w:rFonts w:ascii="Times New Roman" w:eastAsia="Times New Roman" w:hAnsi="Times New Roman" w:cs="Times New Roman"/>
          <w:color w:val="000000"/>
          <w:sz w:val="26"/>
          <w:szCs w:val="26"/>
        </w:rPr>
        <w:lastRenderedPageBreak/>
        <w:t>2 07 10040 04 0000 196 – 2 152 590,66 руб. КУМИ отражен финансовый результат от операции по материальным запасам, полученным в собственность муниципального образования из собственности Амурской области;</w:t>
      </w:r>
    </w:p>
    <w:p w14:paraId="29ABF9D1" w14:textId="77777777" w:rsidR="00744D08" w:rsidRDefault="003D6461">
      <w:pPr>
        <w:jc w:val="both"/>
        <w:rPr>
          <w:color w:val="000000"/>
        </w:rPr>
      </w:pPr>
      <w:r>
        <w:rPr>
          <w:rFonts w:ascii="Times New Roman" w:eastAsia="Times New Roman" w:hAnsi="Times New Roman" w:cs="Times New Roman"/>
          <w:color w:val="000000"/>
          <w:sz w:val="26"/>
          <w:szCs w:val="26"/>
        </w:rPr>
        <w:t> 2 07 10040 04 0000 197 – 4 965 009,69 руб. в т.ч. 2 348 659,19 руб. Управление образования города, отражено поступление канцелярских товаров, ранцев, новогодние подарки от ГАУ Амурской области «Благовещенский комплексный центр социального обслуживания населения "Доброта" для вручения детям из малообеспеченных семей в рамках проведения ежегодной акции «Губернаторский портфель» и новогодних подарков для детей мобилизованных граждан; 2 616 350,50 руб. КУМИ получены ТМЦ в собственность муниципального образования от бюджетных (автономных)учреждений областного бюджета.</w:t>
      </w:r>
    </w:p>
    <w:p w14:paraId="459B7D66" w14:textId="77777777" w:rsidR="00744D08" w:rsidRDefault="003D6461">
      <w:pPr>
        <w:jc w:val="both"/>
        <w:rPr>
          <w:color w:val="000000"/>
        </w:rPr>
      </w:pPr>
      <w:r>
        <w:rPr>
          <w:rFonts w:ascii="Times New Roman" w:eastAsia="Times New Roman" w:hAnsi="Times New Roman" w:cs="Times New Roman"/>
          <w:color w:val="000000"/>
          <w:sz w:val="24"/>
          <w:szCs w:val="24"/>
        </w:rPr>
        <w:t> </w:t>
      </w:r>
    </w:p>
    <w:p w14:paraId="79268DEA" w14:textId="77777777" w:rsidR="00744D08" w:rsidRDefault="003D6461">
      <w:pPr>
        <w:ind w:firstLine="720"/>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192</w:t>
      </w:r>
      <w:r>
        <w:rPr>
          <w:rFonts w:ascii="Times New Roman" w:eastAsia="Times New Roman" w:hAnsi="Times New Roman" w:cs="Times New Roman"/>
          <w:color w:val="000000"/>
          <w:sz w:val="26"/>
          <w:szCs w:val="26"/>
        </w:rPr>
        <w:t xml:space="preserve"> "Безвозмездные неденежные поступления текущего характера от организаций (за исключением сектора государственного управления и организаций государственного сектора)"</w:t>
      </w:r>
    </w:p>
    <w:p w14:paraId="571F3E5F" w14:textId="77777777" w:rsidR="00744D08" w:rsidRDefault="003D6461">
      <w:pPr>
        <w:rPr>
          <w:color w:val="000000"/>
        </w:rPr>
      </w:pPr>
      <w:r>
        <w:rPr>
          <w:rFonts w:ascii="Times New Roman" w:eastAsia="Times New Roman" w:hAnsi="Times New Roman" w:cs="Times New Roman"/>
          <w:color w:val="000000"/>
          <w:sz w:val="26"/>
          <w:szCs w:val="26"/>
        </w:rPr>
        <w:t> 2 07 10040 04 0000 199 – 34 400,00 руб.</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 xml:space="preserve">Управление по делам ГОЧС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безвозмездно получен воздуховод гибкий от ООО "АЗИЯ БИР".</w:t>
      </w:r>
    </w:p>
    <w:p w14:paraId="64A89FCC" w14:textId="77777777" w:rsidR="00744D08" w:rsidRDefault="003D6461">
      <w:pPr>
        <w:rPr>
          <w:color w:val="000000"/>
        </w:rPr>
      </w:pPr>
      <w:r>
        <w:rPr>
          <w:rFonts w:ascii="Times New Roman" w:eastAsia="Times New Roman" w:hAnsi="Times New Roman" w:cs="Times New Roman"/>
          <w:color w:val="000000"/>
          <w:sz w:val="24"/>
          <w:szCs w:val="24"/>
        </w:rPr>
        <w:t> </w:t>
      </w:r>
    </w:p>
    <w:p w14:paraId="3407346B"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xml:space="preserve"> По </w:t>
      </w:r>
      <w:r>
        <w:rPr>
          <w:rFonts w:ascii="Times New Roman" w:eastAsia="Times New Roman" w:hAnsi="Times New Roman" w:cs="Times New Roman"/>
          <w:b/>
          <w:color w:val="000000"/>
          <w:sz w:val="26"/>
          <w:szCs w:val="26"/>
        </w:rPr>
        <w:t>КОСГУ 195</w:t>
      </w:r>
      <w:r>
        <w:rPr>
          <w:rFonts w:ascii="Times New Roman" w:eastAsia="Times New Roman" w:hAnsi="Times New Roman" w:cs="Times New Roman"/>
          <w:color w:val="000000"/>
          <w:sz w:val="26"/>
          <w:szCs w:val="26"/>
        </w:rPr>
        <w:t xml:space="preserve"> «Безвозмездные неденежные поступления капитального характера от сектора государственного управления и организаций государственного сектора», по КБК:</w:t>
      </w:r>
    </w:p>
    <w:p w14:paraId="1372C883" w14:textId="77777777" w:rsidR="00744D08" w:rsidRDefault="003D6461">
      <w:pPr>
        <w:jc w:val="both"/>
        <w:rPr>
          <w:color w:val="000000"/>
        </w:rPr>
      </w:pPr>
      <w:r>
        <w:rPr>
          <w:rFonts w:ascii="Times New Roman" w:eastAsia="Times New Roman" w:hAnsi="Times New Roman" w:cs="Times New Roman"/>
          <w:color w:val="000000"/>
          <w:sz w:val="26"/>
          <w:szCs w:val="26"/>
        </w:rPr>
        <w:t>2 07 10040 04 0000 195 – 26 422 970,93 руб. КУМИ отражено поступление движимого и недвижимого имущества от сектора государственного управления и организаций государственного сектора в связи с прекращением права оперативного управления;</w:t>
      </w:r>
    </w:p>
    <w:p w14:paraId="358302B0" w14:textId="77777777" w:rsidR="00744D08" w:rsidRDefault="003D6461">
      <w:pPr>
        <w:jc w:val="both"/>
        <w:rPr>
          <w:color w:val="000000"/>
        </w:rPr>
      </w:pPr>
      <w:r>
        <w:rPr>
          <w:rFonts w:ascii="Times New Roman" w:eastAsia="Times New Roman" w:hAnsi="Times New Roman" w:cs="Times New Roman"/>
          <w:color w:val="000000"/>
          <w:sz w:val="26"/>
          <w:szCs w:val="26"/>
        </w:rPr>
        <w:t>2 07 10040 04 0000 196 – 18 517 544,50 руб. КУМИ отражен финансовый итог от операций, по безвозмездной передаче имущества, в собственность муниципального образования, а также операции по прекращению вещных прав и возврату имущества в муниципальную собственность от участников бюджетного процесса других уровней бюджета (областного, федерального);</w:t>
      </w:r>
    </w:p>
    <w:p w14:paraId="7E0ADD25" w14:textId="77777777" w:rsidR="00744D08" w:rsidRDefault="003D6461">
      <w:pPr>
        <w:jc w:val="both"/>
        <w:rPr>
          <w:color w:val="000000"/>
        </w:rPr>
      </w:pPr>
      <w:r>
        <w:rPr>
          <w:rFonts w:ascii="Times New Roman" w:eastAsia="Times New Roman" w:hAnsi="Times New Roman" w:cs="Times New Roman"/>
          <w:color w:val="000000"/>
          <w:sz w:val="26"/>
          <w:szCs w:val="26"/>
        </w:rPr>
        <w:t>0 00 00000 00 0000 193 – 1 072 686,05 руб. МУ «ГУКС» безвозмездное поступление движимого имущества (хоккейная коробка от МУСОК «Юность»);</w:t>
      </w:r>
    </w:p>
    <w:p w14:paraId="01D2D206" w14:textId="77777777" w:rsidR="00744D08" w:rsidRDefault="003D6461">
      <w:pPr>
        <w:jc w:val="both"/>
        <w:rPr>
          <w:color w:val="000000"/>
        </w:rPr>
      </w:pPr>
      <w:r>
        <w:rPr>
          <w:rFonts w:ascii="Times New Roman" w:eastAsia="Times New Roman" w:hAnsi="Times New Roman" w:cs="Times New Roman"/>
          <w:color w:val="000000"/>
          <w:sz w:val="26"/>
          <w:szCs w:val="26"/>
        </w:rPr>
        <w:t>2 07 10140 14 0000 198 – 179 151,38 руб. МУ «ГУКС»</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безвозмездное поступление движимого имущества (забор металлический от МП «ГСТК»).</w:t>
      </w:r>
    </w:p>
    <w:p w14:paraId="0FCFF425" w14:textId="77777777" w:rsidR="00744D08" w:rsidRDefault="003D6461">
      <w:pPr>
        <w:jc w:val="both"/>
        <w:rPr>
          <w:color w:val="000000"/>
        </w:rPr>
      </w:pPr>
      <w:r>
        <w:rPr>
          <w:rFonts w:ascii="Times New Roman" w:eastAsia="Times New Roman" w:hAnsi="Times New Roman" w:cs="Times New Roman"/>
          <w:color w:val="000000"/>
          <w:sz w:val="24"/>
          <w:szCs w:val="24"/>
        </w:rPr>
        <w:t> </w:t>
      </w:r>
    </w:p>
    <w:p w14:paraId="37D5D941"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196</w:t>
      </w:r>
      <w:r>
        <w:rPr>
          <w:rFonts w:ascii="Times New Roman" w:eastAsia="Times New Roman" w:hAnsi="Times New Roman" w:cs="Times New Roman"/>
          <w:color w:val="000000"/>
          <w:sz w:val="26"/>
          <w:szCs w:val="26"/>
        </w:rPr>
        <w:t xml:space="preserve"> «Безвозмездные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w:t>
      </w:r>
    </w:p>
    <w:p w14:paraId="21FC6ABB" w14:textId="77777777" w:rsidR="00744D08" w:rsidRDefault="003D6461">
      <w:pPr>
        <w:jc w:val="both"/>
        <w:rPr>
          <w:color w:val="000000"/>
        </w:rPr>
      </w:pPr>
      <w:r>
        <w:rPr>
          <w:rFonts w:ascii="Times New Roman" w:eastAsia="Times New Roman" w:hAnsi="Times New Roman" w:cs="Times New Roman"/>
          <w:color w:val="000000"/>
          <w:sz w:val="26"/>
          <w:szCs w:val="26"/>
        </w:rPr>
        <w:t xml:space="preserve"> 2 07 10040 040000 199 – 90 844,00 руб. Управление по делам ГОЧС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безвозмездно получена пушка тепловая в количестве 2 штуки, передано от ООО "АЗИЯ БИР".</w:t>
      </w:r>
    </w:p>
    <w:p w14:paraId="6B9752C9"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197</w:t>
      </w:r>
      <w:r>
        <w:rPr>
          <w:rFonts w:ascii="Times New Roman" w:eastAsia="Times New Roman" w:hAnsi="Times New Roman" w:cs="Times New Roman"/>
          <w:color w:val="000000"/>
          <w:sz w:val="26"/>
          <w:szCs w:val="26"/>
        </w:rPr>
        <w:t xml:space="preserve"> «Безвозмездные неденежные поступления капитального характера от физических лиц», по КБК: </w:t>
      </w:r>
    </w:p>
    <w:p w14:paraId="274FD478" w14:textId="77777777" w:rsidR="00744D08" w:rsidRDefault="003D6461">
      <w:pPr>
        <w:jc w:val="both"/>
        <w:rPr>
          <w:color w:val="000000"/>
        </w:rPr>
      </w:pPr>
      <w:r>
        <w:rPr>
          <w:rFonts w:ascii="Times New Roman" w:eastAsia="Times New Roman" w:hAnsi="Times New Roman" w:cs="Times New Roman"/>
          <w:color w:val="000000"/>
          <w:sz w:val="26"/>
          <w:szCs w:val="26"/>
        </w:rPr>
        <w:t> 2 07 10040 04 0000 199 – 3 442 106,80 руб. КУМИ отражен финансовый результат от операции по нефинансовым активам (жилым помещениям, земельным участкам) полученным в собственность муниципального образования от граждан по договорам мены и по соглашениям об изъятии в рамках программы переселения из ветхого и аварийного жилья.</w:t>
      </w:r>
    </w:p>
    <w:p w14:paraId="3C96C55A" w14:textId="77777777" w:rsidR="00744D08" w:rsidRDefault="003D6461">
      <w:pPr>
        <w:jc w:val="both"/>
        <w:rPr>
          <w:color w:val="000000"/>
        </w:rPr>
      </w:pPr>
      <w:r>
        <w:rPr>
          <w:rFonts w:ascii="Times New Roman" w:eastAsia="Times New Roman" w:hAnsi="Times New Roman" w:cs="Times New Roman"/>
          <w:color w:val="000000"/>
          <w:sz w:val="26"/>
          <w:szCs w:val="26"/>
        </w:rPr>
        <w:t>2 07 10140 14 0000 199 – 21 499,00 руб. МУ «ГУКС» получены безвозмездно МЗ от физического лица,</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Договор дарения от 09.08.2024 № 1/24.</w:t>
      </w:r>
    </w:p>
    <w:p w14:paraId="7F1DEBA7" w14:textId="77777777" w:rsidR="00744D08" w:rsidRDefault="003D6461">
      <w:pPr>
        <w:jc w:val="both"/>
        <w:rPr>
          <w:color w:val="000000"/>
        </w:rPr>
      </w:pPr>
      <w:r>
        <w:rPr>
          <w:rFonts w:ascii="Times New Roman" w:eastAsia="Times New Roman" w:hAnsi="Times New Roman" w:cs="Times New Roman"/>
          <w:color w:val="000000"/>
          <w:sz w:val="24"/>
          <w:szCs w:val="24"/>
        </w:rPr>
        <w:lastRenderedPageBreak/>
        <w:t> </w:t>
      </w:r>
    </w:p>
    <w:p w14:paraId="39E65D54" w14:textId="77777777" w:rsidR="00744D08" w:rsidRDefault="003D6461">
      <w:pPr>
        <w:ind w:firstLine="560"/>
        <w:jc w:val="both"/>
        <w:rPr>
          <w:color w:val="000000"/>
        </w:rPr>
      </w:pPr>
      <w:bookmarkStart w:id="5" w:name="_Hlk190957557"/>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199</w:t>
      </w:r>
      <w:r>
        <w:rPr>
          <w:rFonts w:ascii="Times New Roman" w:eastAsia="Times New Roman" w:hAnsi="Times New Roman" w:cs="Times New Roman"/>
          <w:color w:val="000000"/>
          <w:sz w:val="26"/>
          <w:szCs w:val="26"/>
        </w:rPr>
        <w:t xml:space="preserve"> «Прочие неденежные безвозмездные поступления», по КБК:</w:t>
      </w:r>
      <w:bookmarkEnd w:id="5"/>
    </w:p>
    <w:p w14:paraId="55973C80" w14:textId="77777777" w:rsidR="00744D08" w:rsidRDefault="003D6461">
      <w:pPr>
        <w:jc w:val="both"/>
        <w:rPr>
          <w:color w:val="000000"/>
        </w:rPr>
      </w:pPr>
      <w:r>
        <w:rPr>
          <w:rFonts w:ascii="Times New Roman" w:eastAsia="Times New Roman" w:hAnsi="Times New Roman" w:cs="Times New Roman"/>
          <w:color w:val="000000"/>
          <w:sz w:val="26"/>
          <w:szCs w:val="26"/>
        </w:rPr>
        <w:t xml:space="preserve">1 17 000000 00 0000 000 по </w:t>
      </w:r>
      <w:proofErr w:type="spellStart"/>
      <w:r>
        <w:rPr>
          <w:rFonts w:ascii="Times New Roman" w:eastAsia="Times New Roman" w:hAnsi="Times New Roman" w:cs="Times New Roman"/>
          <w:b/>
          <w:color w:val="000000"/>
          <w:sz w:val="26"/>
          <w:szCs w:val="26"/>
        </w:rPr>
        <w:t>Дт</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279 343 025,49 руб. КУМИ</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 xml:space="preserve">отражено уменьшение кадастровой стоимости по земельным участкам, государственная собственность на которые не разграничена. По </w:t>
      </w:r>
      <w:proofErr w:type="spellStart"/>
      <w:r>
        <w:rPr>
          <w:rFonts w:ascii="Times New Roman" w:eastAsia="Times New Roman" w:hAnsi="Times New Roman" w:cs="Times New Roman"/>
          <w:b/>
          <w:color w:val="000000"/>
          <w:sz w:val="26"/>
          <w:szCs w:val="26"/>
        </w:rPr>
        <w:t>Кт</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2 338 205,65 руб. в т.ч.: 117 189,28 руб. Управление по делам ГОЧС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отражен возврат из пользования мягкого инвентаря (одежда спасателя) при увольнении; 2 221 016,37 руб. МУ «ГУКС» в т.ч.: 397 445,01 руб. оприходование излишков, выявленных при инвентаризации; 1 823 571,36 руб. принят на учет </w:t>
      </w:r>
      <w:proofErr w:type="spellStart"/>
      <w:r>
        <w:rPr>
          <w:rFonts w:ascii="Times New Roman" w:eastAsia="Times New Roman" w:hAnsi="Times New Roman" w:cs="Times New Roman"/>
          <w:color w:val="000000"/>
          <w:sz w:val="26"/>
          <w:szCs w:val="26"/>
        </w:rPr>
        <w:t>зем.уч</w:t>
      </w:r>
      <w:proofErr w:type="spellEnd"/>
      <w:r>
        <w:rPr>
          <w:rFonts w:ascii="Times New Roman" w:eastAsia="Times New Roman" w:hAnsi="Times New Roman" w:cs="Times New Roman"/>
          <w:color w:val="000000"/>
          <w:sz w:val="26"/>
          <w:szCs w:val="26"/>
        </w:rPr>
        <w:t>. государственная собственность на который не разграничена в постоянное (бессрочное) пользование, по постановлению администрации города Благовещенска № 3949 от 19.08.2024.</w:t>
      </w:r>
    </w:p>
    <w:p w14:paraId="25F8E44D" w14:textId="77777777" w:rsidR="00744D08" w:rsidRDefault="003D6461">
      <w:pPr>
        <w:jc w:val="both"/>
        <w:rPr>
          <w:color w:val="000000"/>
        </w:rPr>
      </w:pPr>
      <w:r>
        <w:rPr>
          <w:rFonts w:ascii="Times New Roman" w:eastAsia="Times New Roman" w:hAnsi="Times New Roman" w:cs="Times New Roman"/>
          <w:color w:val="000000"/>
          <w:sz w:val="26"/>
          <w:szCs w:val="26"/>
        </w:rPr>
        <w:t xml:space="preserve">2 07 10040 04 0000 199 </w:t>
      </w:r>
      <w:proofErr w:type="spellStart"/>
      <w:r>
        <w:rPr>
          <w:rFonts w:ascii="Times New Roman" w:eastAsia="Times New Roman" w:hAnsi="Times New Roman" w:cs="Times New Roman"/>
          <w:color w:val="000000"/>
          <w:sz w:val="26"/>
          <w:szCs w:val="26"/>
        </w:rPr>
        <w:t>Кт</w:t>
      </w:r>
      <w:proofErr w:type="spellEnd"/>
      <w:r>
        <w:rPr>
          <w:rFonts w:ascii="Times New Roman" w:eastAsia="Times New Roman" w:hAnsi="Times New Roman" w:cs="Times New Roman"/>
          <w:color w:val="000000"/>
          <w:sz w:val="26"/>
          <w:szCs w:val="26"/>
        </w:rPr>
        <w:t xml:space="preserve"> – 2,00 руб. КУМИ, оприходованы ТМЦ по условной стоимости (от УМВД по акту передачи).</w:t>
      </w:r>
    </w:p>
    <w:p w14:paraId="585B23BB" w14:textId="77777777" w:rsidR="00744D08" w:rsidRDefault="003D6461">
      <w:pPr>
        <w:rPr>
          <w:color w:val="000000"/>
        </w:rPr>
      </w:pPr>
      <w:r>
        <w:rPr>
          <w:rFonts w:ascii="Times New Roman" w:eastAsia="Times New Roman" w:hAnsi="Times New Roman" w:cs="Times New Roman"/>
          <w:color w:val="000000"/>
          <w:sz w:val="24"/>
          <w:szCs w:val="24"/>
        </w:rPr>
        <w:t> </w:t>
      </w:r>
    </w:p>
    <w:p w14:paraId="3B769AE5" w14:textId="77777777" w:rsidR="00744D08" w:rsidRDefault="003D6461">
      <w:pPr>
        <w:ind w:firstLine="720"/>
        <w:rPr>
          <w:color w:val="000000"/>
        </w:rPr>
      </w:pPr>
      <w:r>
        <w:rPr>
          <w:rFonts w:ascii="Times New Roman" w:eastAsia="Times New Roman" w:hAnsi="Times New Roman" w:cs="Times New Roman"/>
          <w:color w:val="000000"/>
          <w:sz w:val="26"/>
          <w:szCs w:val="26"/>
        </w:rPr>
        <w:t xml:space="preserve">По </w:t>
      </w:r>
      <w:r>
        <w:rPr>
          <w:rFonts w:ascii="Times New Roman" w:eastAsia="Times New Roman" w:hAnsi="Times New Roman" w:cs="Times New Roman"/>
          <w:b/>
          <w:color w:val="000000"/>
          <w:sz w:val="26"/>
          <w:szCs w:val="26"/>
        </w:rPr>
        <w:t>КОСГУ 273</w:t>
      </w:r>
      <w:r>
        <w:rPr>
          <w:rFonts w:ascii="Times New Roman" w:eastAsia="Times New Roman" w:hAnsi="Times New Roman" w:cs="Times New Roman"/>
          <w:color w:val="000000"/>
          <w:sz w:val="26"/>
          <w:szCs w:val="26"/>
        </w:rPr>
        <w:t xml:space="preserve"> «Чрезвычайные расходы по операциям с активами»</w:t>
      </w:r>
    </w:p>
    <w:p w14:paraId="5021147D" w14:textId="77777777" w:rsidR="00744D08" w:rsidRDefault="003D6461">
      <w:pPr>
        <w:jc w:val="both"/>
        <w:rPr>
          <w:color w:val="000000"/>
        </w:rPr>
      </w:pPr>
      <w:r>
        <w:rPr>
          <w:rFonts w:ascii="Times New Roman" w:eastAsia="Times New Roman" w:hAnsi="Times New Roman" w:cs="Times New Roman"/>
          <w:b/>
          <w:color w:val="000000"/>
          <w:sz w:val="26"/>
          <w:szCs w:val="26"/>
        </w:rPr>
        <w:t>КВР 244</w:t>
      </w:r>
      <w:r>
        <w:rPr>
          <w:rFonts w:ascii="Times New Roman" w:eastAsia="Times New Roman" w:hAnsi="Times New Roman" w:cs="Times New Roman"/>
          <w:color w:val="000000"/>
          <w:sz w:val="26"/>
          <w:szCs w:val="26"/>
        </w:rPr>
        <w:t xml:space="preserve">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1 695 462,46 руб. МУ «ГУКС» списаны ОС построенные в рамках проекта 1000 дворов, для дальнейшей передачи жильцам, в т.ч.: 302 549,73 руб. благоустройство дворовой территории МКЖД ул. Трудовая 209; 256 257,71 руб. благоустройство дворовой территории по ул. Студенческая, 47; 1 136 655,02 руб. благоустройство дворовой территории по ул. Студенческая, 47;</w:t>
      </w:r>
    </w:p>
    <w:p w14:paraId="201BDC53" w14:textId="77777777" w:rsidR="00744D08" w:rsidRDefault="003D6461">
      <w:pPr>
        <w:jc w:val="both"/>
        <w:rPr>
          <w:color w:val="000000"/>
        </w:rPr>
      </w:pPr>
      <w:r>
        <w:rPr>
          <w:rFonts w:ascii="Times New Roman" w:eastAsia="Times New Roman" w:hAnsi="Times New Roman" w:cs="Times New Roman"/>
          <w:b/>
          <w:color w:val="000000"/>
          <w:sz w:val="26"/>
          <w:szCs w:val="26"/>
        </w:rPr>
        <w:t>КВР 853</w:t>
      </w:r>
      <w:r>
        <w:rPr>
          <w:rFonts w:ascii="Times New Roman" w:eastAsia="Times New Roman" w:hAnsi="Times New Roman" w:cs="Times New Roman"/>
          <w:color w:val="000000"/>
          <w:sz w:val="26"/>
          <w:szCs w:val="26"/>
        </w:rPr>
        <w:t xml:space="preserve"> по </w:t>
      </w:r>
      <w:proofErr w:type="spellStart"/>
      <w:r>
        <w:rPr>
          <w:rFonts w:ascii="Times New Roman" w:eastAsia="Times New Roman" w:hAnsi="Times New Roman" w:cs="Times New Roman"/>
          <w:color w:val="000000"/>
          <w:sz w:val="26"/>
          <w:szCs w:val="26"/>
        </w:rPr>
        <w:t>Дт</w:t>
      </w:r>
      <w:proofErr w:type="spellEnd"/>
      <w:r>
        <w:rPr>
          <w:rFonts w:ascii="Times New Roman" w:eastAsia="Times New Roman" w:hAnsi="Times New Roman" w:cs="Times New Roman"/>
          <w:color w:val="000000"/>
          <w:sz w:val="26"/>
          <w:szCs w:val="26"/>
        </w:rPr>
        <w:t xml:space="preserve"> 696,36 руб. Управление культуры города списана дебиторская задолженность прошлых лет (Негативное воздействие на окружающую среду).</w:t>
      </w:r>
      <w:r>
        <w:rPr>
          <w:rFonts w:ascii="Times New Roman" w:eastAsia="Times New Roman" w:hAnsi="Times New Roman" w:cs="Times New Roman"/>
          <w:color w:val="000000"/>
          <w:sz w:val="24"/>
          <w:szCs w:val="24"/>
        </w:rPr>
        <w:t> </w:t>
      </w:r>
    </w:p>
    <w:p w14:paraId="67E0189E" w14:textId="77777777" w:rsidR="00744D08" w:rsidRDefault="003D6461">
      <w:pPr>
        <w:rPr>
          <w:color w:val="000000"/>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6"/>
          <w:szCs w:val="26"/>
        </w:rPr>
        <w:t> </w:t>
      </w:r>
    </w:p>
    <w:p w14:paraId="1B1D55A5" w14:textId="77777777" w:rsidR="00744D08" w:rsidRDefault="003D6461">
      <w:pPr>
        <w:ind w:firstLine="700"/>
        <w:rPr>
          <w:color w:val="000000"/>
        </w:rPr>
      </w:pPr>
      <w:r>
        <w:rPr>
          <w:rFonts w:ascii="Calibri" w:eastAsia="Calibri" w:hAnsi="Calibri" w:cs="Calibri"/>
          <w:color w:val="000000"/>
        </w:rPr>
        <w:t> </w:t>
      </w:r>
      <w:r>
        <w:rPr>
          <w:rFonts w:ascii="Times New Roman" w:eastAsia="Times New Roman" w:hAnsi="Times New Roman" w:cs="Times New Roman"/>
          <w:color w:val="000000"/>
          <w:sz w:val="26"/>
          <w:szCs w:val="26"/>
        </w:rPr>
        <w:t xml:space="preserve">Форма </w:t>
      </w:r>
      <w:r>
        <w:rPr>
          <w:rFonts w:ascii="Times New Roman" w:eastAsia="Times New Roman" w:hAnsi="Times New Roman" w:cs="Times New Roman"/>
          <w:b/>
          <w:color w:val="000000"/>
          <w:sz w:val="26"/>
          <w:szCs w:val="26"/>
        </w:rPr>
        <w:t>0503369G_БД</w:t>
      </w:r>
    </w:p>
    <w:p w14:paraId="4F6B522A" w14:textId="77777777" w:rsidR="00744D08" w:rsidRDefault="003D6461">
      <w:pPr>
        <w:ind w:firstLine="700"/>
        <w:jc w:val="both"/>
        <w:rPr>
          <w:color w:val="000000"/>
        </w:rPr>
      </w:pPr>
      <w:r>
        <w:rPr>
          <w:rFonts w:ascii="Times New Roman" w:eastAsia="Times New Roman" w:hAnsi="Times New Roman" w:cs="Times New Roman"/>
          <w:color w:val="000000"/>
          <w:sz w:val="26"/>
          <w:szCs w:val="26"/>
        </w:rPr>
        <w:t>ВДК: Дебиторская задолженность на конец года по счету 1 </w:t>
      </w:r>
      <w:r>
        <w:rPr>
          <w:rFonts w:ascii="Times New Roman" w:eastAsia="Times New Roman" w:hAnsi="Times New Roman" w:cs="Times New Roman"/>
          <w:b/>
          <w:color w:val="000000"/>
          <w:sz w:val="26"/>
          <w:szCs w:val="26"/>
        </w:rPr>
        <w:t>303 06</w:t>
      </w:r>
      <w:r>
        <w:rPr>
          <w:rFonts w:ascii="Times New Roman" w:eastAsia="Times New Roman" w:hAnsi="Times New Roman" w:cs="Times New Roman"/>
          <w:color w:val="000000"/>
          <w:sz w:val="26"/>
          <w:szCs w:val="26"/>
        </w:rPr>
        <w:t> 001 в сумме 53,74 руб.</w:t>
      </w:r>
      <w:r>
        <w:rPr>
          <w:rFonts w:ascii="Calibri" w:eastAsia="Calibri" w:hAnsi="Calibri" w:cs="Calibri"/>
          <w:color w:val="000000"/>
          <w:sz w:val="26"/>
          <w:szCs w:val="26"/>
        </w:rPr>
        <w:t xml:space="preserve"> </w:t>
      </w:r>
      <w:r>
        <w:rPr>
          <w:rFonts w:ascii="Times New Roman" w:eastAsia="Times New Roman" w:hAnsi="Times New Roman" w:cs="Times New Roman"/>
          <w:color w:val="000000"/>
          <w:sz w:val="26"/>
          <w:szCs w:val="26"/>
        </w:rPr>
        <w:t xml:space="preserve">сложилась в результате переплаты взносов на обязательное социальное страхование от несчастных случаев на производстве и профессиональных заболеваний, в т.ч.: </w:t>
      </w:r>
      <w:r>
        <w:rPr>
          <w:rFonts w:ascii="Times New Roman" w:eastAsia="Times New Roman" w:hAnsi="Times New Roman" w:cs="Times New Roman"/>
          <w:b/>
          <w:color w:val="000000"/>
          <w:sz w:val="26"/>
          <w:szCs w:val="26"/>
        </w:rPr>
        <w:t>19,62</w:t>
      </w:r>
      <w:r>
        <w:rPr>
          <w:rFonts w:ascii="Times New Roman" w:eastAsia="Times New Roman" w:hAnsi="Times New Roman" w:cs="Times New Roman"/>
          <w:color w:val="000000"/>
          <w:sz w:val="26"/>
          <w:szCs w:val="26"/>
        </w:rPr>
        <w:t xml:space="preserve"> руб. МКУ "ЭХС", </w:t>
      </w:r>
      <w:r>
        <w:rPr>
          <w:rFonts w:ascii="Times New Roman" w:eastAsia="Times New Roman" w:hAnsi="Times New Roman" w:cs="Times New Roman"/>
          <w:b/>
          <w:color w:val="000000"/>
          <w:sz w:val="26"/>
          <w:szCs w:val="26"/>
        </w:rPr>
        <w:t>34,12</w:t>
      </w:r>
      <w:r>
        <w:rPr>
          <w:rFonts w:ascii="Times New Roman" w:eastAsia="Times New Roman" w:hAnsi="Times New Roman" w:cs="Times New Roman"/>
          <w:color w:val="000000"/>
          <w:sz w:val="26"/>
          <w:szCs w:val="26"/>
        </w:rPr>
        <w:t xml:space="preserve"> руб. Управление ЖКХ города Благовещенска.</w:t>
      </w:r>
    </w:p>
    <w:p w14:paraId="633BEA13" w14:textId="77777777" w:rsidR="00744D08" w:rsidRDefault="003D6461">
      <w:pPr>
        <w:ind w:firstLine="700"/>
        <w:jc w:val="both"/>
        <w:rPr>
          <w:color w:val="000000"/>
        </w:rPr>
      </w:pPr>
      <w:r>
        <w:rPr>
          <w:rFonts w:ascii="Calibri" w:eastAsia="Calibri" w:hAnsi="Calibri" w:cs="Calibri"/>
          <w:color w:val="000000"/>
        </w:rPr>
        <w:t> </w:t>
      </w:r>
      <w:r>
        <w:rPr>
          <w:rFonts w:ascii="Times New Roman" w:eastAsia="Times New Roman" w:hAnsi="Times New Roman" w:cs="Times New Roman"/>
          <w:color w:val="000000"/>
          <w:sz w:val="26"/>
          <w:szCs w:val="26"/>
        </w:rPr>
        <w:t>Задолженность по счету 1 </w:t>
      </w:r>
      <w:r>
        <w:rPr>
          <w:rFonts w:ascii="Times New Roman" w:eastAsia="Times New Roman" w:hAnsi="Times New Roman" w:cs="Times New Roman"/>
          <w:b/>
          <w:color w:val="000000"/>
          <w:sz w:val="26"/>
          <w:szCs w:val="26"/>
        </w:rPr>
        <w:t xml:space="preserve">205 </w:t>
      </w:r>
      <w:r>
        <w:rPr>
          <w:rFonts w:ascii="Times New Roman" w:eastAsia="Times New Roman" w:hAnsi="Times New Roman" w:cs="Times New Roman"/>
          <w:color w:val="000000"/>
          <w:sz w:val="26"/>
          <w:szCs w:val="26"/>
        </w:rPr>
        <w:t>00 000 в сумме</w:t>
      </w:r>
      <w:r>
        <w:rPr>
          <w:rFonts w:ascii="Times New Roman" w:eastAsia="Times New Roman" w:hAnsi="Times New Roman" w:cs="Times New Roman"/>
          <w:b/>
          <w:color w:val="000000"/>
          <w:sz w:val="26"/>
          <w:szCs w:val="26"/>
        </w:rPr>
        <w:t xml:space="preserve"> 22 276 105 300,09</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руб.(</w:t>
      </w:r>
      <w:proofErr w:type="gramEnd"/>
      <w:r>
        <w:rPr>
          <w:rFonts w:ascii="Times New Roman" w:eastAsia="Times New Roman" w:hAnsi="Times New Roman" w:cs="Times New Roman"/>
          <w:color w:val="000000"/>
          <w:sz w:val="26"/>
          <w:szCs w:val="26"/>
        </w:rPr>
        <w:t>100%), в том числе:</w:t>
      </w:r>
    </w:p>
    <w:p w14:paraId="0C8FCC6C" w14:textId="77777777" w:rsidR="00744D08" w:rsidRDefault="003D6461">
      <w:pPr>
        <w:ind w:firstLine="700"/>
        <w:jc w:val="both"/>
        <w:rPr>
          <w:color w:val="000000"/>
        </w:rPr>
      </w:pP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205 11</w:t>
      </w:r>
      <w:r>
        <w:rPr>
          <w:rFonts w:ascii="Times New Roman" w:eastAsia="Times New Roman" w:hAnsi="Times New Roman" w:cs="Times New Roman"/>
          <w:color w:val="000000"/>
          <w:sz w:val="26"/>
          <w:szCs w:val="26"/>
        </w:rPr>
        <w:t> 000 «Расчеты с плательщиками налогов» в сумме 101 441 327,02 руб. (0,45%) по отчету (182) Управления Федеральной налоговой службы по Амурской области;</w:t>
      </w:r>
    </w:p>
    <w:p w14:paraId="03A205D5" w14:textId="77777777" w:rsidR="00744D08" w:rsidRDefault="003D6461">
      <w:pPr>
        <w:ind w:firstLine="700"/>
        <w:jc w:val="both"/>
        <w:rPr>
          <w:color w:val="000000"/>
        </w:rPr>
      </w:pPr>
      <w:r>
        <w:rPr>
          <w:rFonts w:ascii="Times New Roman" w:eastAsia="Times New Roman" w:hAnsi="Times New Roman" w:cs="Times New Roman"/>
          <w:color w:val="000000"/>
          <w:sz w:val="24"/>
          <w:szCs w:val="24"/>
        </w:rPr>
        <w:t> </w:t>
      </w:r>
    </w:p>
    <w:p w14:paraId="79C67180"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счетам 1 </w:t>
      </w:r>
      <w:r>
        <w:rPr>
          <w:rFonts w:ascii="Times New Roman" w:eastAsia="Times New Roman" w:hAnsi="Times New Roman" w:cs="Times New Roman"/>
          <w:b/>
          <w:color w:val="000000"/>
          <w:sz w:val="26"/>
          <w:szCs w:val="26"/>
        </w:rPr>
        <w:t>205 21</w:t>
      </w:r>
      <w:r>
        <w:rPr>
          <w:rFonts w:ascii="Times New Roman" w:eastAsia="Times New Roman" w:hAnsi="Times New Roman" w:cs="Times New Roman"/>
          <w:color w:val="000000"/>
          <w:sz w:val="26"/>
          <w:szCs w:val="26"/>
        </w:rPr>
        <w:t> 000 «Расчеты по доходам от операционной аренды», 1 </w:t>
      </w:r>
      <w:r>
        <w:rPr>
          <w:rFonts w:ascii="Times New Roman" w:eastAsia="Times New Roman" w:hAnsi="Times New Roman" w:cs="Times New Roman"/>
          <w:b/>
          <w:color w:val="000000"/>
          <w:sz w:val="26"/>
          <w:szCs w:val="26"/>
        </w:rPr>
        <w:t>205 23</w:t>
      </w:r>
      <w:r>
        <w:rPr>
          <w:rFonts w:ascii="Times New Roman" w:eastAsia="Times New Roman" w:hAnsi="Times New Roman" w:cs="Times New Roman"/>
          <w:color w:val="000000"/>
          <w:sz w:val="26"/>
          <w:szCs w:val="26"/>
        </w:rPr>
        <w:t xml:space="preserve"> 000 «Расчеты по доходам от платежей при пользовании природными ресурсами» и 1 </w:t>
      </w:r>
      <w:r>
        <w:rPr>
          <w:rFonts w:ascii="Times New Roman" w:eastAsia="Times New Roman" w:hAnsi="Times New Roman" w:cs="Times New Roman"/>
          <w:b/>
          <w:color w:val="000000"/>
          <w:sz w:val="26"/>
          <w:szCs w:val="26"/>
        </w:rPr>
        <w:t>205 29</w:t>
      </w:r>
      <w:r>
        <w:rPr>
          <w:rFonts w:ascii="Times New Roman" w:eastAsia="Times New Roman" w:hAnsi="Times New Roman" w:cs="Times New Roman"/>
          <w:color w:val="000000"/>
          <w:sz w:val="26"/>
          <w:szCs w:val="26"/>
        </w:rPr>
        <w:t xml:space="preserve"> 000 «Расчеты по иным доходам от собственности» в сумме </w:t>
      </w:r>
      <w:r>
        <w:rPr>
          <w:rFonts w:ascii="Times New Roman" w:eastAsia="Times New Roman" w:hAnsi="Times New Roman" w:cs="Times New Roman"/>
          <w:b/>
          <w:color w:val="000000"/>
          <w:sz w:val="26"/>
          <w:szCs w:val="26"/>
        </w:rPr>
        <w:t>7 873 238 712,35</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руб.(</w:t>
      </w:r>
      <w:proofErr w:type="gramEnd"/>
      <w:r>
        <w:rPr>
          <w:rFonts w:ascii="Times New Roman" w:eastAsia="Times New Roman" w:hAnsi="Times New Roman" w:cs="Times New Roman"/>
          <w:color w:val="000000"/>
          <w:sz w:val="26"/>
          <w:szCs w:val="26"/>
        </w:rPr>
        <w:t>35,34%), основная сумма дебиторской задолженности сложилась за аренду земельных участков, муниципального имущества и найм муниципального жилья населением. В т.ч. просроченная – 86 487 015,04 руб. (увеличение относительно 01.01.2024 на 13,14% по счету 1 205 23 007): по счету 1 205 21 000 не оплачено ООО "</w:t>
      </w:r>
      <w:proofErr w:type="spellStart"/>
      <w:r>
        <w:rPr>
          <w:rFonts w:ascii="Times New Roman" w:eastAsia="Times New Roman" w:hAnsi="Times New Roman" w:cs="Times New Roman"/>
          <w:color w:val="000000"/>
          <w:sz w:val="26"/>
          <w:szCs w:val="26"/>
        </w:rPr>
        <w:t>Светосервис</w:t>
      </w:r>
      <w:proofErr w:type="spellEnd"/>
      <w:r>
        <w:rPr>
          <w:rFonts w:ascii="Times New Roman" w:eastAsia="Times New Roman" w:hAnsi="Times New Roman" w:cs="Times New Roman"/>
          <w:color w:val="000000"/>
          <w:sz w:val="26"/>
          <w:szCs w:val="26"/>
        </w:rPr>
        <w:t xml:space="preserve"> ДВ" по договору аренды имущества за 2023 год; по счету 1 205 23 000 в связи с не оплатой по договорам аренды земельных участков за 2023 год в срок, следующими контрагентами: Бондарев В.А., Бондарь Л.Н., Чижова Д.Б., Огородников С.М.; по счету 1 205 29 000 задолженность населения оплаты за найм муниципального жилья (КУМИ);</w:t>
      </w:r>
    </w:p>
    <w:p w14:paraId="4CFD3363" w14:textId="77777777" w:rsidR="00744D08" w:rsidRDefault="003D6461">
      <w:pPr>
        <w:ind w:firstLine="560"/>
        <w:jc w:val="both"/>
        <w:rPr>
          <w:color w:val="000000"/>
        </w:rPr>
      </w:pPr>
      <w:r>
        <w:rPr>
          <w:rFonts w:ascii="Times New Roman" w:eastAsia="Times New Roman" w:hAnsi="Times New Roman" w:cs="Times New Roman"/>
          <w:color w:val="0070C0"/>
          <w:sz w:val="26"/>
          <w:szCs w:val="26"/>
        </w:rPr>
        <w:t> </w:t>
      </w:r>
    </w:p>
    <w:p w14:paraId="28A9286B"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205 36</w:t>
      </w:r>
      <w:r>
        <w:rPr>
          <w:rFonts w:ascii="Times New Roman" w:eastAsia="Times New Roman" w:hAnsi="Times New Roman" w:cs="Times New Roman"/>
          <w:color w:val="000000"/>
          <w:sz w:val="26"/>
          <w:szCs w:val="26"/>
        </w:rPr>
        <w:t xml:space="preserve"> 000 «Расчеты по доходам бюджета от возврата субсидий на выполнение государственного (муниципального) задания» сумма </w:t>
      </w:r>
      <w:r>
        <w:rPr>
          <w:rFonts w:ascii="Times New Roman" w:eastAsia="Times New Roman" w:hAnsi="Times New Roman" w:cs="Times New Roman"/>
          <w:b/>
          <w:color w:val="000000"/>
          <w:sz w:val="26"/>
          <w:szCs w:val="26"/>
        </w:rPr>
        <w:t>1 270,56</w:t>
      </w:r>
      <w:r>
        <w:rPr>
          <w:rFonts w:ascii="Times New Roman" w:eastAsia="Times New Roman" w:hAnsi="Times New Roman" w:cs="Times New Roman"/>
          <w:color w:val="000000"/>
          <w:sz w:val="26"/>
          <w:szCs w:val="26"/>
        </w:rPr>
        <w:t xml:space="preserve"> руб. – </w:t>
      </w:r>
      <w:r>
        <w:rPr>
          <w:rFonts w:ascii="Times New Roman" w:eastAsia="Times New Roman" w:hAnsi="Times New Roman" w:cs="Times New Roman"/>
          <w:color w:val="000000"/>
          <w:sz w:val="26"/>
          <w:szCs w:val="26"/>
        </w:rPr>
        <w:lastRenderedPageBreak/>
        <w:t>задолженность учреждений по возврату в бюджет за невыполнение муниципального задания за 2024 год в соответствии с предоставленными отчетами;</w:t>
      </w:r>
    </w:p>
    <w:p w14:paraId="7C806756" w14:textId="77777777" w:rsidR="00744D08" w:rsidRDefault="003D6461">
      <w:pPr>
        <w:ind w:firstLine="560"/>
        <w:jc w:val="both"/>
        <w:rPr>
          <w:color w:val="000000"/>
        </w:rPr>
      </w:pPr>
      <w:r>
        <w:rPr>
          <w:rFonts w:ascii="Times New Roman" w:eastAsia="Times New Roman" w:hAnsi="Times New Roman" w:cs="Times New Roman"/>
          <w:color w:val="0070C0"/>
          <w:sz w:val="10"/>
          <w:szCs w:val="10"/>
        </w:rPr>
        <w:t> </w:t>
      </w:r>
    </w:p>
    <w:p w14:paraId="65093F9B"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205 44</w:t>
      </w:r>
      <w:r>
        <w:rPr>
          <w:rFonts w:ascii="Times New Roman" w:eastAsia="Times New Roman" w:hAnsi="Times New Roman" w:cs="Times New Roman"/>
          <w:color w:val="000000"/>
          <w:sz w:val="26"/>
          <w:szCs w:val="26"/>
        </w:rPr>
        <w:t xml:space="preserve"> 000 «Расчеты по доходам от возмещения ущерба имуществу (за исключением страховых возмещений)» в сумме </w:t>
      </w:r>
      <w:r>
        <w:rPr>
          <w:rFonts w:ascii="Times New Roman" w:eastAsia="Times New Roman" w:hAnsi="Times New Roman" w:cs="Times New Roman"/>
          <w:b/>
          <w:color w:val="000000"/>
          <w:sz w:val="26"/>
          <w:szCs w:val="26"/>
        </w:rPr>
        <w:t>26 251 518,34</w:t>
      </w:r>
      <w:r>
        <w:rPr>
          <w:rFonts w:ascii="Times New Roman" w:eastAsia="Times New Roman" w:hAnsi="Times New Roman" w:cs="Times New Roman"/>
          <w:color w:val="000000"/>
          <w:sz w:val="26"/>
          <w:szCs w:val="26"/>
        </w:rPr>
        <w:t xml:space="preserve"> руб.(0,12%), вся задолженность является просроченной, сложилась в результате возбуждения исполнительного производства по возмещению ущерба, нанесенного бюджету города Благовещенска (уничтожение зеленых насаждений ООО "</w:t>
      </w:r>
      <w:proofErr w:type="spellStart"/>
      <w:r>
        <w:rPr>
          <w:rFonts w:ascii="Times New Roman" w:eastAsia="Times New Roman" w:hAnsi="Times New Roman" w:cs="Times New Roman"/>
          <w:color w:val="000000"/>
          <w:sz w:val="26"/>
          <w:szCs w:val="26"/>
        </w:rPr>
        <w:t>Гранодиорит</w:t>
      </w:r>
      <w:proofErr w:type="spellEnd"/>
      <w:r>
        <w:rPr>
          <w:rFonts w:ascii="Times New Roman" w:eastAsia="Times New Roman" w:hAnsi="Times New Roman" w:cs="Times New Roman"/>
          <w:color w:val="000000"/>
          <w:sz w:val="26"/>
          <w:szCs w:val="26"/>
        </w:rPr>
        <w:t>" в сумме 11 034 812,14 рублей по постановлению от 01.08.2023 и ООО "ТЭМП" в сумме 15 216 706,20 рублей по постановлению от 02.08.2023). На денежные средства должников, находящиеся в кредитных организациях наложен арест (Управление ЖКХ);</w:t>
      </w:r>
    </w:p>
    <w:p w14:paraId="2EDA16C5" w14:textId="77777777" w:rsidR="00744D08" w:rsidRDefault="003D6461">
      <w:pPr>
        <w:jc w:val="both"/>
        <w:rPr>
          <w:color w:val="000000"/>
        </w:rPr>
      </w:pPr>
      <w:r>
        <w:rPr>
          <w:rFonts w:ascii="Times New Roman" w:eastAsia="Times New Roman" w:hAnsi="Times New Roman" w:cs="Times New Roman"/>
          <w:color w:val="0070C0"/>
          <w:sz w:val="10"/>
          <w:szCs w:val="10"/>
        </w:rPr>
        <w:t> </w:t>
      </w:r>
    </w:p>
    <w:p w14:paraId="7FA847E6"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205 45</w:t>
      </w:r>
      <w:r>
        <w:rPr>
          <w:rFonts w:ascii="Times New Roman" w:eastAsia="Times New Roman" w:hAnsi="Times New Roman" w:cs="Times New Roman"/>
          <w:color w:val="000000"/>
          <w:sz w:val="26"/>
          <w:szCs w:val="26"/>
        </w:rPr>
        <w:t xml:space="preserve"> 000 «Расчеты по прочим доходам от сумм принудительного изъятия» в сумме 24 591 070,90 (0,11%)руб. административные штрафы, возмещение ущерба причиненного муниципальному имуществу и в результате незаконного или нецелевого использования бюджетных средств (администрация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xml:space="preserve">), в т.ч. 13 660 651,68 руб. – администрация </w:t>
      </w:r>
      <w:proofErr w:type="spellStart"/>
      <w:r>
        <w:rPr>
          <w:rFonts w:ascii="Times New Roman" w:eastAsia="Times New Roman" w:hAnsi="Times New Roman" w:cs="Times New Roman"/>
          <w:color w:val="000000"/>
          <w:sz w:val="26"/>
          <w:szCs w:val="26"/>
        </w:rPr>
        <w:t>г.Благовещенска</w:t>
      </w:r>
      <w:proofErr w:type="spellEnd"/>
      <w:r>
        <w:rPr>
          <w:rFonts w:ascii="Times New Roman" w:eastAsia="Times New Roman" w:hAnsi="Times New Roman" w:cs="Times New Roman"/>
          <w:color w:val="000000"/>
          <w:sz w:val="26"/>
          <w:szCs w:val="26"/>
        </w:rPr>
        <w:t>, из неё просроченная – 10 351 693,16 руб. ; 7 863 889,52 руб. - МТУ РОСТРАНСНАДЗОРА ПО ДФО (ППП 106); 1407672,53 руб. - УМВД России по Амурской области (ППП 188).</w:t>
      </w:r>
    </w:p>
    <w:p w14:paraId="75DB3591" w14:textId="77777777" w:rsidR="00744D08" w:rsidRDefault="003D6461">
      <w:pPr>
        <w:ind w:firstLine="560"/>
        <w:jc w:val="both"/>
        <w:rPr>
          <w:color w:val="000000"/>
        </w:rPr>
      </w:pPr>
      <w:r>
        <w:rPr>
          <w:rFonts w:ascii="Calibri" w:eastAsia="Calibri" w:hAnsi="Calibri" w:cs="Calibri"/>
          <w:color w:val="0070C0"/>
        </w:rPr>
        <w:t> </w:t>
      </w:r>
    </w:p>
    <w:p w14:paraId="75A2F4FB" w14:textId="77777777" w:rsidR="00744D08" w:rsidRDefault="003D6461">
      <w:pPr>
        <w:ind w:firstLine="560"/>
        <w:jc w:val="both"/>
        <w:rPr>
          <w:color w:val="000000"/>
        </w:rPr>
      </w:pPr>
      <w:r>
        <w:rPr>
          <w:rFonts w:ascii="Times New Roman" w:eastAsia="Times New Roman" w:hAnsi="Times New Roman" w:cs="Times New Roman"/>
          <w:color w:val="0070C0"/>
          <w:sz w:val="10"/>
          <w:szCs w:val="10"/>
        </w:rPr>
        <w:t> </w:t>
      </w:r>
    </w:p>
    <w:p w14:paraId="079D4463"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счетам 1 </w:t>
      </w:r>
      <w:r>
        <w:rPr>
          <w:rFonts w:ascii="Times New Roman" w:eastAsia="Times New Roman" w:hAnsi="Times New Roman" w:cs="Times New Roman"/>
          <w:b/>
          <w:color w:val="000000"/>
          <w:sz w:val="26"/>
          <w:szCs w:val="26"/>
        </w:rPr>
        <w:t>205 51</w:t>
      </w:r>
      <w:r>
        <w:rPr>
          <w:rFonts w:ascii="Times New Roman" w:eastAsia="Times New Roman" w:hAnsi="Times New Roman" w:cs="Times New Roman"/>
          <w:color w:val="000000"/>
          <w:sz w:val="26"/>
          <w:szCs w:val="26"/>
        </w:rPr>
        <w:t> 000 «Расчеты по поступлениям текущего характера от других бюджетов бюджетной системы Российской Федерации» и 1 </w:t>
      </w:r>
      <w:r>
        <w:rPr>
          <w:rFonts w:ascii="Times New Roman" w:eastAsia="Times New Roman" w:hAnsi="Times New Roman" w:cs="Times New Roman"/>
          <w:b/>
          <w:color w:val="000000"/>
          <w:sz w:val="26"/>
          <w:szCs w:val="26"/>
        </w:rPr>
        <w:t>205 61</w:t>
      </w:r>
      <w:r>
        <w:rPr>
          <w:rFonts w:ascii="Times New Roman" w:eastAsia="Times New Roman" w:hAnsi="Times New Roman" w:cs="Times New Roman"/>
          <w:color w:val="000000"/>
          <w:sz w:val="26"/>
          <w:szCs w:val="26"/>
        </w:rPr>
        <w:t xml:space="preserve"> 000 «Расчеты по поступлениям капитального характера от других бюджетов бюджетной системы Российской Федерации» в сумме </w:t>
      </w:r>
      <w:r>
        <w:rPr>
          <w:rFonts w:ascii="Times New Roman" w:eastAsia="Times New Roman" w:hAnsi="Times New Roman" w:cs="Times New Roman"/>
          <w:b/>
          <w:color w:val="000000"/>
          <w:sz w:val="26"/>
          <w:szCs w:val="26"/>
        </w:rPr>
        <w:t xml:space="preserve">13 352 847 842,57 </w:t>
      </w:r>
      <w:r>
        <w:rPr>
          <w:rFonts w:ascii="Times New Roman" w:eastAsia="Times New Roman" w:hAnsi="Times New Roman" w:cs="Times New Roman"/>
          <w:color w:val="000000"/>
          <w:sz w:val="26"/>
          <w:szCs w:val="26"/>
        </w:rPr>
        <w:t>руб.(59,94) отражены начисленные доходы будущих периодов по предоставляемым в 2025-2027гг. межбюджетным трансфертам, предоставляемым из областного бюджета (форма 0503125 (425) по счетам 120551000, 120561000);</w:t>
      </w:r>
    </w:p>
    <w:p w14:paraId="37553F8A" w14:textId="77777777" w:rsidR="00744D08" w:rsidRDefault="003D6461">
      <w:pPr>
        <w:ind w:firstLine="560"/>
        <w:jc w:val="both"/>
        <w:rPr>
          <w:color w:val="000000"/>
        </w:rPr>
      </w:pPr>
      <w:r>
        <w:rPr>
          <w:rFonts w:ascii="Times New Roman" w:eastAsia="Times New Roman" w:hAnsi="Times New Roman" w:cs="Times New Roman"/>
          <w:color w:val="0070C0"/>
          <w:sz w:val="10"/>
          <w:szCs w:val="10"/>
        </w:rPr>
        <w:t> </w:t>
      </w:r>
    </w:p>
    <w:p w14:paraId="5C73661A" w14:textId="77777777" w:rsidR="00744D08" w:rsidRDefault="003D6461">
      <w:pPr>
        <w:jc w:val="both"/>
        <w:rPr>
          <w:color w:val="000000"/>
        </w:rPr>
      </w:pPr>
      <w:r>
        <w:rPr>
          <w:rFonts w:ascii="Times New Roman" w:eastAsia="Times New Roman" w:hAnsi="Times New Roman" w:cs="Times New Roman"/>
          <w:color w:val="0070C0"/>
          <w:sz w:val="26"/>
          <w:szCs w:val="26"/>
        </w:rPr>
        <w:t xml:space="preserve">  </w:t>
      </w: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205 53</w:t>
      </w:r>
      <w:r>
        <w:rPr>
          <w:rFonts w:ascii="Times New Roman" w:eastAsia="Times New Roman" w:hAnsi="Times New Roman" w:cs="Times New Roman"/>
          <w:color w:val="000000"/>
          <w:sz w:val="26"/>
          <w:szCs w:val="26"/>
        </w:rPr>
        <w:t xml:space="preserve"> 000 «Расчеты по поступлениям текущего характера в бюджеты бюджетной системы Российской Федерации от бюджетных и автономных учреждений» в сумме </w:t>
      </w:r>
      <w:r>
        <w:rPr>
          <w:rFonts w:ascii="Times New Roman" w:eastAsia="Times New Roman" w:hAnsi="Times New Roman" w:cs="Times New Roman"/>
          <w:b/>
          <w:color w:val="000000"/>
          <w:sz w:val="26"/>
          <w:szCs w:val="26"/>
        </w:rPr>
        <w:t>83 678 105,59</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руб.(</w:t>
      </w:r>
      <w:proofErr w:type="gramEnd"/>
      <w:r>
        <w:rPr>
          <w:rFonts w:ascii="Times New Roman" w:eastAsia="Times New Roman" w:hAnsi="Times New Roman" w:cs="Times New Roman"/>
          <w:color w:val="000000"/>
          <w:sz w:val="26"/>
          <w:szCs w:val="26"/>
        </w:rPr>
        <w:t>0,38%) отражены остатки на счетах учреждений по субсидии на иные цели до подтверждения разрешения на использование (учреждения образования);</w:t>
      </w:r>
    </w:p>
    <w:p w14:paraId="5220CC89" w14:textId="77777777" w:rsidR="00744D08" w:rsidRDefault="003D6461">
      <w:pPr>
        <w:jc w:val="both"/>
        <w:rPr>
          <w:color w:val="000000"/>
        </w:rPr>
      </w:pPr>
      <w:r>
        <w:rPr>
          <w:rFonts w:ascii="Times New Roman" w:eastAsia="Times New Roman" w:hAnsi="Times New Roman" w:cs="Times New Roman"/>
          <w:color w:val="000000"/>
          <w:sz w:val="24"/>
          <w:szCs w:val="24"/>
        </w:rPr>
        <w:t> </w:t>
      </w:r>
    </w:p>
    <w:p w14:paraId="4F537C7C" w14:textId="77777777" w:rsidR="00744D08" w:rsidRDefault="003D6461">
      <w:pPr>
        <w:ind w:firstLine="560"/>
        <w:jc w:val="both"/>
        <w:rPr>
          <w:color w:val="000000"/>
        </w:rPr>
      </w:pPr>
      <w:bookmarkStart w:id="6" w:name="_Hlk190966190"/>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205 71</w:t>
      </w:r>
      <w:r>
        <w:rPr>
          <w:rFonts w:ascii="Times New Roman" w:eastAsia="Times New Roman" w:hAnsi="Times New Roman" w:cs="Times New Roman"/>
          <w:color w:val="000000"/>
          <w:sz w:val="26"/>
          <w:szCs w:val="26"/>
        </w:rPr>
        <w:t xml:space="preserve"> 000 «Расчеты по доходам от операций с основными средствами» в сумме </w:t>
      </w:r>
      <w:r>
        <w:rPr>
          <w:rFonts w:ascii="Times New Roman" w:eastAsia="Times New Roman" w:hAnsi="Times New Roman" w:cs="Times New Roman"/>
          <w:b/>
          <w:color w:val="000000"/>
          <w:sz w:val="26"/>
          <w:szCs w:val="26"/>
        </w:rPr>
        <w:t>40 477 170,89</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руб.(</w:t>
      </w:r>
      <w:proofErr w:type="gramEnd"/>
      <w:r>
        <w:rPr>
          <w:rFonts w:ascii="Times New Roman" w:eastAsia="Times New Roman" w:hAnsi="Times New Roman" w:cs="Times New Roman"/>
          <w:color w:val="000000"/>
          <w:sz w:val="26"/>
          <w:szCs w:val="26"/>
        </w:rPr>
        <w:t xml:space="preserve">0,18%) сумма задолженности индивидуальных предпринимателей и </w:t>
      </w:r>
      <w:bookmarkEnd w:id="6"/>
      <w:r>
        <w:rPr>
          <w:rFonts w:ascii="Times New Roman" w:eastAsia="Times New Roman" w:hAnsi="Times New Roman" w:cs="Times New Roman"/>
          <w:color w:val="000000"/>
          <w:sz w:val="26"/>
          <w:szCs w:val="26"/>
        </w:rPr>
        <w:t>организаций по договорам выкупа муниципального имущества, и квартир в рассрочку по преимущественному праву. Погашение задолженности (уплата) осуществляется согласно графикам.      </w:t>
      </w:r>
    </w:p>
    <w:p w14:paraId="50DB7D48" w14:textId="77777777" w:rsidR="00744D08" w:rsidRDefault="003D6461">
      <w:pPr>
        <w:ind w:firstLine="560"/>
        <w:jc w:val="both"/>
        <w:rPr>
          <w:color w:val="000000"/>
        </w:rPr>
      </w:pPr>
      <w:r>
        <w:rPr>
          <w:rFonts w:ascii="Times New Roman" w:eastAsia="Times New Roman" w:hAnsi="Times New Roman" w:cs="Times New Roman"/>
          <w:color w:val="0070C0"/>
          <w:sz w:val="10"/>
          <w:szCs w:val="10"/>
        </w:rPr>
        <w:t> </w:t>
      </w:r>
    </w:p>
    <w:p w14:paraId="0F622400"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по счету 1 </w:t>
      </w:r>
      <w:r>
        <w:rPr>
          <w:rFonts w:ascii="Times New Roman" w:eastAsia="Times New Roman" w:hAnsi="Times New Roman" w:cs="Times New Roman"/>
          <w:b/>
          <w:color w:val="000000"/>
          <w:sz w:val="26"/>
          <w:szCs w:val="26"/>
        </w:rPr>
        <w:t>205 89</w:t>
      </w:r>
      <w:r>
        <w:rPr>
          <w:rFonts w:ascii="Times New Roman" w:eastAsia="Times New Roman" w:hAnsi="Times New Roman" w:cs="Times New Roman"/>
          <w:color w:val="000000"/>
          <w:sz w:val="26"/>
          <w:szCs w:val="26"/>
        </w:rPr>
        <w:t xml:space="preserve"> 000 «Расчеты по иным доходам» в сумме </w:t>
      </w:r>
      <w:r>
        <w:rPr>
          <w:rFonts w:ascii="Times New Roman" w:eastAsia="Times New Roman" w:hAnsi="Times New Roman" w:cs="Times New Roman"/>
          <w:b/>
          <w:color w:val="000000"/>
          <w:sz w:val="26"/>
          <w:szCs w:val="26"/>
        </w:rPr>
        <w:t>347 859,75</w:t>
      </w:r>
      <w:r>
        <w:rPr>
          <w:rFonts w:ascii="Times New Roman" w:eastAsia="Times New Roman" w:hAnsi="Times New Roman" w:cs="Times New Roman"/>
          <w:color w:val="000000"/>
          <w:sz w:val="26"/>
          <w:szCs w:val="26"/>
        </w:rPr>
        <w:t xml:space="preserve"> руб. вся задолженность является просроченной, сложилась в результате принятая задолженности администрацией г. Благовещенска, после ликвидации учреждения Муниципальное учреждение "Городская диспетчерская служба".</w:t>
      </w:r>
    </w:p>
    <w:p w14:paraId="430BDC9B" w14:textId="77777777" w:rsidR="00744D08" w:rsidRDefault="003D6461">
      <w:pPr>
        <w:rPr>
          <w:color w:val="000000"/>
        </w:rPr>
      </w:pPr>
      <w:r>
        <w:rPr>
          <w:rFonts w:ascii="Times New Roman" w:eastAsia="Times New Roman" w:hAnsi="Times New Roman" w:cs="Times New Roman"/>
          <w:color w:val="0070C0"/>
          <w:sz w:val="24"/>
          <w:szCs w:val="24"/>
        </w:rPr>
        <w:t> </w:t>
      </w:r>
    </w:p>
    <w:p w14:paraId="391B0086" w14:textId="77777777" w:rsidR="00744D08" w:rsidRDefault="003D6461">
      <w:pPr>
        <w:ind w:firstLine="560"/>
        <w:jc w:val="both"/>
        <w:rPr>
          <w:color w:val="000000"/>
        </w:rPr>
      </w:pPr>
      <w:bookmarkStart w:id="7" w:name="_Hlk190966463"/>
      <w:r>
        <w:rPr>
          <w:rFonts w:ascii="Times New Roman" w:eastAsia="Times New Roman" w:hAnsi="Times New Roman" w:cs="Times New Roman"/>
          <w:color w:val="000000"/>
          <w:sz w:val="26"/>
          <w:szCs w:val="26"/>
        </w:rPr>
        <w:t xml:space="preserve">Дебиторская задолженность по счету </w:t>
      </w:r>
      <w:r>
        <w:rPr>
          <w:rFonts w:ascii="Times New Roman" w:eastAsia="Times New Roman" w:hAnsi="Times New Roman" w:cs="Times New Roman"/>
          <w:b/>
          <w:color w:val="000000"/>
          <w:sz w:val="26"/>
          <w:szCs w:val="26"/>
        </w:rPr>
        <w:t>1 206 00 000</w:t>
      </w:r>
      <w:r>
        <w:rPr>
          <w:rFonts w:ascii="Times New Roman" w:eastAsia="Times New Roman" w:hAnsi="Times New Roman" w:cs="Times New Roman"/>
          <w:color w:val="000000"/>
          <w:sz w:val="26"/>
          <w:szCs w:val="26"/>
        </w:rPr>
        <w:t xml:space="preserve"> на 01.01.2025 г. составила </w:t>
      </w:r>
      <w:bookmarkEnd w:id="7"/>
      <w:r>
        <w:rPr>
          <w:rFonts w:ascii="Times New Roman" w:eastAsia="Times New Roman" w:hAnsi="Times New Roman" w:cs="Times New Roman"/>
          <w:b/>
          <w:color w:val="000000"/>
          <w:sz w:val="26"/>
          <w:szCs w:val="26"/>
        </w:rPr>
        <w:t>9 730 648 330,35</w:t>
      </w:r>
      <w:r>
        <w:rPr>
          <w:rFonts w:ascii="Times New Roman" w:eastAsia="Times New Roman" w:hAnsi="Times New Roman" w:cs="Times New Roman"/>
          <w:color w:val="000000"/>
          <w:sz w:val="26"/>
          <w:szCs w:val="26"/>
        </w:rPr>
        <w:t xml:space="preserve"> руб.() на начало 2024 года сумма задолженности была 8 249 014 419,78 руб. Увеличение на 17,96% в результате (сч.206.45): Управлением ЖКХ города Благовещенска перечислен ООО «Амурские коммунальные системы» капитальный грант по концессионному соглашению в рамках реализации инфраструктурных проектов – 4 426 557 011,11 руб.; администрацией г. Благовещенска предоставлена ООО «Специализированный застройщик "ПИК"» долгосрочная субсидия на финансовое </w:t>
      </w:r>
      <w:r>
        <w:rPr>
          <w:rFonts w:ascii="Times New Roman" w:eastAsia="Times New Roman" w:hAnsi="Times New Roman" w:cs="Times New Roman"/>
          <w:color w:val="000000"/>
          <w:sz w:val="26"/>
          <w:szCs w:val="26"/>
        </w:rPr>
        <w:lastRenderedPageBreak/>
        <w:t xml:space="preserve">обеспечение затрат по </w:t>
      </w:r>
      <w:proofErr w:type="spellStart"/>
      <w:r>
        <w:rPr>
          <w:rFonts w:ascii="Times New Roman" w:eastAsia="Times New Roman" w:hAnsi="Times New Roman" w:cs="Times New Roman"/>
          <w:color w:val="000000"/>
          <w:sz w:val="26"/>
          <w:szCs w:val="26"/>
        </w:rPr>
        <w:t>тех.присоединению</w:t>
      </w:r>
      <w:proofErr w:type="spellEnd"/>
      <w:r>
        <w:rPr>
          <w:rFonts w:ascii="Times New Roman" w:eastAsia="Times New Roman" w:hAnsi="Times New Roman" w:cs="Times New Roman"/>
          <w:color w:val="000000"/>
          <w:sz w:val="26"/>
          <w:szCs w:val="26"/>
        </w:rPr>
        <w:t xml:space="preserve"> к инженерным сетям в сумме – 1 020 000 000,00 руб.; Управлением образования города перечислен ООО «ПИК Образовательные проекты-Благовещенск» капитальный гран в сумме  109 417 161,30 руб. по концессионному соглашению от 10.03.2023 №1055 «О заключении концессионного соглашения о создании и эксплуатации объекта образования «Общеобразовательная школа на 1200 мест в Северном планировочном районе г. Благовещенск, Амурская область».</w:t>
      </w:r>
    </w:p>
    <w:p w14:paraId="5BEFE2D4"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w:t>
      </w:r>
    </w:p>
    <w:p w14:paraId="1CDDCA2A" w14:textId="77777777" w:rsidR="00744D08" w:rsidRDefault="003D6461">
      <w:pPr>
        <w:ind w:firstLine="560"/>
        <w:jc w:val="both"/>
        <w:rPr>
          <w:color w:val="000000"/>
        </w:rPr>
      </w:pPr>
      <w:r>
        <w:rPr>
          <w:rFonts w:ascii="Times New Roman" w:eastAsia="Times New Roman" w:hAnsi="Times New Roman" w:cs="Times New Roman"/>
          <w:color w:val="000000"/>
          <w:sz w:val="26"/>
          <w:szCs w:val="26"/>
        </w:rPr>
        <w:t xml:space="preserve">Дебиторская задолженность по счету </w:t>
      </w:r>
      <w:r>
        <w:rPr>
          <w:rFonts w:ascii="Times New Roman" w:eastAsia="Times New Roman" w:hAnsi="Times New Roman" w:cs="Times New Roman"/>
          <w:b/>
          <w:color w:val="000000"/>
          <w:sz w:val="26"/>
          <w:szCs w:val="26"/>
        </w:rPr>
        <w:t>1 208 00 000</w:t>
      </w:r>
      <w:r>
        <w:rPr>
          <w:rFonts w:ascii="Times New Roman" w:eastAsia="Times New Roman" w:hAnsi="Times New Roman" w:cs="Times New Roman"/>
          <w:color w:val="000000"/>
          <w:sz w:val="26"/>
          <w:szCs w:val="26"/>
        </w:rPr>
        <w:t xml:space="preserve"> на 01.01.2025 г. составила 3 240,00 руб. (1 208 21 000)</w:t>
      </w:r>
    </w:p>
    <w:p w14:paraId="03A17D5C" w14:textId="77777777" w:rsidR="00744D08" w:rsidRDefault="003D6461">
      <w:pPr>
        <w:ind w:firstLine="560"/>
        <w:jc w:val="both"/>
        <w:rPr>
          <w:color w:val="000000"/>
        </w:rPr>
      </w:pPr>
      <w:r>
        <w:rPr>
          <w:rFonts w:ascii="Calibri" w:eastAsia="Calibri" w:hAnsi="Calibri" w:cs="Calibri"/>
          <w:color w:val="0070C0"/>
        </w:rPr>
        <w:t> </w:t>
      </w:r>
    </w:p>
    <w:p w14:paraId="6552EC90"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xml:space="preserve">Дебиторская задолженность по счету </w:t>
      </w:r>
      <w:r>
        <w:rPr>
          <w:rFonts w:ascii="Times New Roman" w:eastAsia="Times New Roman" w:hAnsi="Times New Roman" w:cs="Times New Roman"/>
          <w:b/>
          <w:color w:val="000000"/>
          <w:sz w:val="26"/>
          <w:szCs w:val="26"/>
        </w:rPr>
        <w:t>1 209 00 000</w:t>
      </w:r>
      <w:r>
        <w:rPr>
          <w:rFonts w:ascii="Times New Roman" w:eastAsia="Times New Roman" w:hAnsi="Times New Roman" w:cs="Times New Roman"/>
          <w:color w:val="000000"/>
          <w:sz w:val="26"/>
          <w:szCs w:val="26"/>
        </w:rPr>
        <w:t xml:space="preserve"> на</w:t>
      </w:r>
      <w:r>
        <w:rPr>
          <w:rFonts w:ascii="Calibri" w:eastAsia="Calibri" w:hAnsi="Calibri" w:cs="Calibri"/>
          <w:color w:val="000000"/>
          <w:sz w:val="26"/>
          <w:szCs w:val="26"/>
        </w:rPr>
        <w:t xml:space="preserve"> </w:t>
      </w:r>
      <w:r>
        <w:rPr>
          <w:rFonts w:ascii="Times New Roman" w:eastAsia="Times New Roman" w:hAnsi="Times New Roman" w:cs="Times New Roman"/>
          <w:color w:val="000000"/>
          <w:sz w:val="26"/>
          <w:szCs w:val="26"/>
        </w:rPr>
        <w:t>01.01.2025 г. составила 146 556 449.71 руб., сумма задолженности на начало 2024 года была 107 439 202.62 руб. Увеличение на 36.41% (39 117 247.09 руб.), в т.ч. уменьшение по счету 1 209 36 000 «Расчеты по доходам бюджета от возврата дебиторской задолженности прошлых лет» на 48 527 786,33 руб. и увеличение по счету 1 209 41 000 на 90 195 330,63 руб. за счет начисления задолженности по судебным решениям, проверкам контрольных органов, штрафам, пени контрагентов (подрядных организаций) перед МУ «ГУКС».</w:t>
      </w:r>
    </w:p>
    <w:p w14:paraId="394A4EB8" w14:textId="77777777" w:rsidR="00744D08" w:rsidRDefault="003D6461">
      <w:pPr>
        <w:ind w:firstLine="720"/>
        <w:jc w:val="both"/>
        <w:rPr>
          <w:color w:val="000000"/>
        </w:rPr>
      </w:pPr>
      <w:r>
        <w:rPr>
          <w:rFonts w:ascii="Times New Roman" w:eastAsia="Times New Roman" w:hAnsi="Times New Roman" w:cs="Times New Roman"/>
          <w:color w:val="000000"/>
          <w:sz w:val="24"/>
          <w:szCs w:val="24"/>
        </w:rPr>
        <w:t> </w:t>
      </w:r>
    </w:p>
    <w:p w14:paraId="72BAACBA"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xml:space="preserve">Дебиторская задолженность по счету </w:t>
      </w:r>
      <w:r>
        <w:rPr>
          <w:rFonts w:ascii="Times New Roman" w:eastAsia="Times New Roman" w:hAnsi="Times New Roman" w:cs="Times New Roman"/>
          <w:b/>
          <w:color w:val="000000"/>
          <w:sz w:val="26"/>
          <w:szCs w:val="26"/>
        </w:rPr>
        <w:t>1 303 00 000</w:t>
      </w:r>
      <w:r>
        <w:rPr>
          <w:rFonts w:ascii="Times New Roman" w:eastAsia="Times New Roman" w:hAnsi="Times New Roman" w:cs="Times New Roman"/>
          <w:color w:val="000000"/>
          <w:sz w:val="26"/>
          <w:szCs w:val="26"/>
        </w:rPr>
        <w:t xml:space="preserve"> на 01.01.2025 г. составила 598 745,75 руб. в т.ч. по счетам:</w:t>
      </w:r>
    </w:p>
    <w:p w14:paraId="7E814B23" w14:textId="77777777" w:rsidR="00744D08" w:rsidRDefault="003D6461">
      <w:pPr>
        <w:ind w:firstLine="720"/>
        <w:jc w:val="both"/>
        <w:rPr>
          <w:color w:val="000000"/>
        </w:rPr>
      </w:pPr>
      <w:r>
        <w:rPr>
          <w:rFonts w:ascii="Times New Roman" w:eastAsia="Times New Roman" w:hAnsi="Times New Roman" w:cs="Times New Roman"/>
          <w:color w:val="000000"/>
          <w:sz w:val="26"/>
          <w:szCs w:val="26"/>
        </w:rPr>
        <w:t>1 303 06 000 – 53,74 руб.</w:t>
      </w:r>
    </w:p>
    <w:p w14:paraId="412C6963" w14:textId="77777777" w:rsidR="00744D08" w:rsidRDefault="003D6461">
      <w:pPr>
        <w:ind w:firstLine="720"/>
        <w:jc w:val="both"/>
        <w:rPr>
          <w:color w:val="000000"/>
        </w:rPr>
      </w:pPr>
      <w:r>
        <w:rPr>
          <w:rFonts w:ascii="Times New Roman" w:eastAsia="Times New Roman" w:hAnsi="Times New Roman" w:cs="Times New Roman"/>
          <w:color w:val="000000"/>
          <w:sz w:val="26"/>
          <w:szCs w:val="26"/>
        </w:rPr>
        <w:t>1 303 14 000 – 598 692,01 руб.</w:t>
      </w:r>
    </w:p>
    <w:p w14:paraId="5FD3D58D" w14:textId="77777777" w:rsidR="00744D08" w:rsidRDefault="003D6461">
      <w:pPr>
        <w:ind w:firstLine="720"/>
        <w:jc w:val="both"/>
        <w:rPr>
          <w:color w:val="000000"/>
        </w:rPr>
      </w:pPr>
      <w:r>
        <w:rPr>
          <w:rFonts w:ascii="Times New Roman" w:eastAsia="Times New Roman" w:hAnsi="Times New Roman" w:cs="Times New Roman"/>
          <w:color w:val="0070C0"/>
          <w:sz w:val="26"/>
          <w:szCs w:val="26"/>
        </w:rPr>
        <w:t> </w:t>
      </w:r>
    </w:p>
    <w:p w14:paraId="5CB47337" w14:textId="77777777" w:rsidR="00744D08" w:rsidRDefault="003D6461">
      <w:pPr>
        <w:ind w:firstLine="720"/>
        <w:jc w:val="both"/>
        <w:rPr>
          <w:color w:val="000000"/>
        </w:rPr>
      </w:pPr>
      <w:r>
        <w:rPr>
          <w:rFonts w:ascii="Times New Roman" w:eastAsia="Times New Roman" w:hAnsi="Times New Roman" w:cs="Times New Roman"/>
          <w:b/>
          <w:color w:val="FF0000"/>
          <w:sz w:val="28"/>
          <w:szCs w:val="28"/>
        </w:rPr>
        <w:t>*</w:t>
      </w:r>
      <w:r>
        <w:rPr>
          <w:rFonts w:ascii="Times New Roman" w:eastAsia="Times New Roman" w:hAnsi="Times New Roman" w:cs="Times New Roman"/>
          <w:b/>
          <w:color w:val="FF0000"/>
          <w:sz w:val="24"/>
          <w:szCs w:val="24"/>
        </w:rPr>
        <w:t xml:space="preserve">В отчет вложен файл </w:t>
      </w:r>
      <w:proofErr w:type="spellStart"/>
      <w:r>
        <w:rPr>
          <w:rFonts w:ascii="Times New Roman" w:eastAsia="Times New Roman" w:hAnsi="Times New Roman" w:cs="Times New Roman"/>
          <w:b/>
          <w:color w:val="FF0000"/>
          <w:sz w:val="24"/>
          <w:szCs w:val="24"/>
        </w:rPr>
        <w:t>Табл.Excel</w:t>
      </w:r>
      <w:proofErr w:type="spellEnd"/>
      <w:r>
        <w:rPr>
          <w:rFonts w:ascii="Times New Roman" w:eastAsia="Times New Roman" w:hAnsi="Times New Roman" w:cs="Times New Roman"/>
          <w:b/>
          <w:color w:val="FF0000"/>
          <w:sz w:val="24"/>
          <w:szCs w:val="24"/>
        </w:rPr>
        <w:t xml:space="preserve"> - Расшифровка Дебиторской и Кредиторской </w:t>
      </w:r>
      <w:proofErr w:type="spellStart"/>
      <w:r>
        <w:rPr>
          <w:rFonts w:ascii="Times New Roman" w:eastAsia="Times New Roman" w:hAnsi="Times New Roman" w:cs="Times New Roman"/>
          <w:b/>
          <w:color w:val="FF0000"/>
          <w:sz w:val="24"/>
          <w:szCs w:val="24"/>
        </w:rPr>
        <w:t>задолжности</w:t>
      </w:r>
      <w:proofErr w:type="spellEnd"/>
      <w:r>
        <w:rPr>
          <w:rFonts w:ascii="Times New Roman" w:eastAsia="Times New Roman" w:hAnsi="Times New Roman" w:cs="Times New Roman"/>
          <w:b/>
          <w:color w:val="FF0000"/>
          <w:sz w:val="24"/>
          <w:szCs w:val="24"/>
        </w:rPr>
        <w:t xml:space="preserve">. В отдельных закладках вложены данные по задолженности свыше 10 </w:t>
      </w:r>
      <w:proofErr w:type="spellStart"/>
      <w:r>
        <w:rPr>
          <w:rFonts w:ascii="Times New Roman" w:eastAsia="Times New Roman" w:hAnsi="Times New Roman" w:cs="Times New Roman"/>
          <w:b/>
          <w:color w:val="FF0000"/>
          <w:sz w:val="24"/>
          <w:szCs w:val="24"/>
        </w:rPr>
        <w:t>млн.руб</w:t>
      </w:r>
      <w:proofErr w:type="spellEnd"/>
      <w:r>
        <w:rPr>
          <w:rFonts w:ascii="Times New Roman" w:eastAsia="Times New Roman" w:hAnsi="Times New Roman" w:cs="Times New Roman"/>
          <w:b/>
          <w:color w:val="FF0000"/>
          <w:sz w:val="24"/>
          <w:szCs w:val="24"/>
        </w:rPr>
        <w:t xml:space="preserve">. </w:t>
      </w:r>
    </w:p>
    <w:p w14:paraId="11B4DB87" w14:textId="77777777" w:rsidR="00744D08" w:rsidRDefault="003D6461">
      <w:pPr>
        <w:rPr>
          <w:color w:val="000000"/>
        </w:rPr>
      </w:pPr>
      <w:r>
        <w:rPr>
          <w:rFonts w:ascii="Calibri" w:eastAsia="Calibri" w:hAnsi="Calibri" w:cs="Calibri"/>
          <w:color w:val="0070C0"/>
        </w:rPr>
        <w:t> </w:t>
      </w:r>
      <w:bookmarkStart w:id="8" w:name="SF0A5"/>
      <w:r>
        <w:rPr>
          <w:rFonts w:ascii="Calibri" w:eastAsia="Calibri" w:hAnsi="Calibri" w:cs="Calibri"/>
          <w:color w:val="0070C0"/>
        </w:rPr>
        <w:t xml:space="preserve"> </w:t>
      </w:r>
      <w:r>
        <w:rPr>
          <w:rFonts w:ascii="Times New Roman" w:eastAsia="Times New Roman" w:hAnsi="Times New Roman" w:cs="Times New Roman"/>
          <w:b/>
          <w:color w:val="000000"/>
          <w:sz w:val="26"/>
          <w:szCs w:val="26"/>
        </w:rPr>
        <w:t>Амур_737_317 (G) - Амур: Проверка: 0503737G - 0503317G</w:t>
      </w:r>
      <w:bookmarkEnd w:id="8"/>
    </w:p>
    <w:p w14:paraId="625675A6" w14:textId="77777777" w:rsidR="00744D08" w:rsidRDefault="003D6461">
      <w:pPr>
        <w:ind w:firstLine="720"/>
        <w:jc w:val="both"/>
        <w:rPr>
          <w:color w:val="000000"/>
        </w:rPr>
      </w:pPr>
      <w:r>
        <w:rPr>
          <w:rFonts w:ascii="Times New Roman" w:eastAsia="Times New Roman" w:hAnsi="Times New Roman" w:cs="Times New Roman"/>
          <w:color w:val="000000"/>
          <w:sz w:val="26"/>
          <w:szCs w:val="26"/>
        </w:rPr>
        <w:t xml:space="preserve">В форме </w:t>
      </w:r>
      <w:r>
        <w:rPr>
          <w:rFonts w:ascii="Times New Roman" w:eastAsia="Times New Roman" w:hAnsi="Times New Roman" w:cs="Times New Roman"/>
          <w:b/>
          <w:color w:val="000000"/>
          <w:sz w:val="26"/>
          <w:szCs w:val="26"/>
        </w:rPr>
        <w:t>0503737G, КВФО 5,</w:t>
      </w:r>
      <w:r>
        <w:rPr>
          <w:rFonts w:ascii="Times New Roman" w:eastAsia="Times New Roman" w:hAnsi="Times New Roman" w:cs="Times New Roman"/>
          <w:color w:val="000000"/>
          <w:sz w:val="26"/>
          <w:szCs w:val="26"/>
        </w:rPr>
        <w:t xml:space="preserve"> сумма исполнение по доходам состоит из поступлений по КВР 612+622 (90 996 664,93) и сумм по грантам по КВР 613+623 (</w:t>
      </w:r>
      <w:r>
        <w:rPr>
          <w:rFonts w:ascii="Times New Roman" w:eastAsia="Times New Roman" w:hAnsi="Times New Roman" w:cs="Times New Roman"/>
          <w:b/>
          <w:color w:val="000000"/>
          <w:sz w:val="26"/>
          <w:szCs w:val="26"/>
        </w:rPr>
        <w:t>884 412,00</w:t>
      </w:r>
      <w:r>
        <w:rPr>
          <w:rFonts w:ascii="Times New Roman" w:eastAsia="Times New Roman" w:hAnsi="Times New Roman" w:cs="Times New Roman"/>
          <w:color w:val="000000"/>
          <w:sz w:val="26"/>
          <w:szCs w:val="26"/>
        </w:rPr>
        <w:t xml:space="preserve">) – МДК с формой 0503317G </w:t>
      </w:r>
      <w:r>
        <w:rPr>
          <w:rFonts w:ascii="Times New Roman" w:eastAsia="Times New Roman" w:hAnsi="Times New Roman" w:cs="Times New Roman"/>
          <w:color w:val="FF0000"/>
          <w:sz w:val="26"/>
          <w:szCs w:val="26"/>
        </w:rPr>
        <w:t xml:space="preserve">(т2 гр18 Фильтр: ВР 612,622 = 0503737G т1 гр9 стр150) +ВР 613,623) </w:t>
      </w:r>
    </w:p>
    <w:p w14:paraId="29EC5692" w14:textId="77777777" w:rsidR="00744D08" w:rsidRDefault="003D6461">
      <w:pPr>
        <w:jc w:val="both"/>
        <w:rPr>
          <w:color w:val="000000"/>
        </w:rPr>
      </w:pPr>
      <w:r>
        <w:rPr>
          <w:rFonts w:ascii="Times New Roman" w:eastAsia="Times New Roman" w:hAnsi="Times New Roman" w:cs="Times New Roman"/>
          <w:color w:val="000000"/>
          <w:sz w:val="26"/>
          <w:szCs w:val="26"/>
        </w:rPr>
        <w:t>МДК не включает КВР 613,623.</w:t>
      </w:r>
    </w:p>
    <w:p w14:paraId="6AC1DCC7" w14:textId="77777777" w:rsidR="00744D08" w:rsidRDefault="003D6461">
      <w:pPr>
        <w:spacing w:before="240" w:after="240"/>
        <w:ind w:firstLine="720"/>
        <w:jc w:val="both"/>
        <w:rPr>
          <w:color w:val="000000"/>
        </w:rPr>
      </w:pPr>
      <w:r>
        <w:rPr>
          <w:rFonts w:ascii="Times New Roman" w:eastAsia="Times New Roman" w:hAnsi="Times New Roman" w:cs="Times New Roman"/>
          <w:color w:val="000000"/>
          <w:sz w:val="26"/>
          <w:szCs w:val="26"/>
        </w:rPr>
        <w:t xml:space="preserve">По КВР 613 и 623 отражено предоставление субсидий бюджетным, автономным учреждениям и иным некоммерческим организациям (Постановление от 28.12.2023 № 6971 О проведении конкурсного отбора по предоставлению муниципального гранта в сфере культуры и искусства города Благовещенска в 2024 году. (В целях </w:t>
      </w:r>
      <w:proofErr w:type="gramStart"/>
      <w:r>
        <w:rPr>
          <w:rFonts w:ascii="Times New Roman" w:eastAsia="Times New Roman" w:hAnsi="Times New Roman" w:cs="Times New Roman"/>
          <w:color w:val="000000"/>
          <w:sz w:val="26"/>
          <w:szCs w:val="26"/>
        </w:rPr>
        <w:t>поддержки гражданских инициатив населения</w:t>
      </w:r>
      <w:proofErr w:type="gramEnd"/>
      <w:r>
        <w:rPr>
          <w:rFonts w:ascii="Times New Roman" w:eastAsia="Times New Roman" w:hAnsi="Times New Roman" w:cs="Times New Roman"/>
          <w:color w:val="000000"/>
          <w:sz w:val="26"/>
          <w:szCs w:val="26"/>
        </w:rPr>
        <w:t xml:space="preserve"> способствующих культурному развитию города Благовещенска, основании постановления администрации города Благовещенска 21.09.2021 № 3700 "Об утверждении Порядка предоставления муниципального гранта в форме субсидии муниципальным учреждениям культуры и дополнительного образования детей в сфере культуры искусства, социально ориентированным некоммерческим организациям исключением государственных учреждений").</w:t>
      </w:r>
    </w:p>
    <w:p w14:paraId="2A3FB1E9" w14:textId="77777777" w:rsidR="00744D08" w:rsidRDefault="003D6461">
      <w:pPr>
        <w:rPr>
          <w:color w:val="000000"/>
        </w:rPr>
      </w:pPr>
      <w:r>
        <w:rPr>
          <w:rFonts w:ascii="Calibri" w:eastAsia="Calibri" w:hAnsi="Calibri" w:cs="Calibri"/>
          <w:color w:val="000000"/>
        </w:rPr>
        <w:t> </w:t>
      </w:r>
    </w:p>
    <w:p w14:paraId="6898F588" w14:textId="77777777" w:rsidR="00744D08" w:rsidRDefault="00744D08"/>
    <w:p w14:paraId="4F1063F5"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42D78A04"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61D69763"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960" w:type="dxa"/>
        <w:tblInd w:w="-34" w:type="dxa"/>
        <w:tblBorders>
          <w:top w:val="none" w:sz="0" w:space="0" w:color="000000"/>
          <w:left w:val="none" w:sz="0" w:space="0" w:color="000000"/>
          <w:bottom w:val="none" w:sz="0" w:space="0" w:color="000000"/>
          <w:right w:val="none" w:sz="0" w:space="0" w:color="000000"/>
        </w:tblBorders>
        <w:tblCellMar>
          <w:left w:w="0" w:type="dxa"/>
          <w:right w:w="0" w:type="dxa"/>
        </w:tblCellMar>
        <w:tblLook w:val="04A0" w:firstRow="1" w:lastRow="0" w:firstColumn="1" w:lastColumn="0" w:noHBand="0" w:noVBand="1"/>
      </w:tblPr>
      <w:tblGrid>
        <w:gridCol w:w="2552"/>
        <w:gridCol w:w="4608"/>
        <w:gridCol w:w="3114"/>
      </w:tblGrid>
      <w:tr w:rsidR="00744D08" w14:paraId="670CF7CC" w14:textId="77777777">
        <w:tc>
          <w:tcPr>
            <w:tcW w:w="2551" w:type="dxa"/>
            <w:tcMar>
              <w:top w:w="0" w:type="dxa"/>
              <w:left w:w="108" w:type="dxa"/>
              <w:bottom w:w="0" w:type="dxa"/>
              <w:right w:w="108" w:type="dxa"/>
            </w:tcMar>
            <w:vAlign w:val="center"/>
            <w:hideMark/>
          </w:tcPr>
          <w:p w14:paraId="007AAC4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lastRenderedPageBreak/>
              <w:t>Руководитель</w:t>
            </w:r>
          </w:p>
        </w:tc>
        <w:tc>
          <w:tcPr>
            <w:tcW w:w="4289" w:type="dxa"/>
            <w:tcMar>
              <w:top w:w="0" w:type="dxa"/>
              <w:left w:w="108" w:type="dxa"/>
              <w:bottom w:w="0" w:type="dxa"/>
              <w:right w:w="108" w:type="dxa"/>
            </w:tcMar>
            <w:vAlign w:val="center"/>
            <w:hideMark/>
          </w:tcPr>
          <w:p w14:paraId="7D30B8B2" w14:textId="77777777" w:rsidR="00744D08" w:rsidRDefault="003D6461">
            <w:pPr>
              <w:ind w:right="-108"/>
              <w:jc w:val="center"/>
              <w:rPr>
                <w:rFonts w:ascii="Times New Roman" w:eastAsia="Times New Roman" w:hAnsi="Times New Roman" w:cs="Times New Roman"/>
                <w:sz w:val="24"/>
              </w:rPr>
            </w:pPr>
            <w:r>
              <w:rPr>
                <w:rFonts w:ascii="Times New Roman" w:eastAsia="Times New Roman" w:hAnsi="Times New Roman" w:cs="Times New Roman"/>
                <w:noProof/>
                <w:sz w:val="28"/>
                <w:u w:val="single"/>
              </w:rPr>
              <w:drawing>
                <wp:inline distT="0" distB="0" distL="0" distR="0" wp14:anchorId="784133F1" wp14:editId="7872916B">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9"/>
                          <a:srcRect/>
                          <a:stretch>
                            <a:fillRect/>
                          </a:stretch>
                        </pic:blipFill>
                        <pic:spPr>
                          <a:xfrm>
                            <a:off x="0" y="0"/>
                            <a:ext cx="2857500" cy="952500"/>
                          </a:xfrm>
                          <a:prstGeom prst="rect">
                            <a:avLst/>
                          </a:prstGeom>
                          <a:noFill/>
                        </pic:spPr>
                      </pic:pic>
                    </a:graphicData>
                  </a:graphic>
                </wp:inline>
              </w:drawing>
            </w:r>
          </w:p>
        </w:tc>
        <w:tc>
          <w:tcPr>
            <w:tcW w:w="3114" w:type="dxa"/>
            <w:tcMar>
              <w:top w:w="0" w:type="dxa"/>
              <w:left w:w="108" w:type="dxa"/>
              <w:bottom w:w="0" w:type="dxa"/>
              <w:right w:w="108" w:type="dxa"/>
            </w:tcMar>
            <w:vAlign w:val="center"/>
            <w:hideMark/>
          </w:tcPr>
          <w:p w14:paraId="512A83BE" w14:textId="77777777" w:rsidR="00744D08" w:rsidRDefault="003D6461">
            <w:pPr>
              <w:ind w:right="-108"/>
              <w:jc w:val="center"/>
              <w:rPr>
                <w:rFonts w:ascii="Times New Roman" w:eastAsia="Times New Roman" w:hAnsi="Times New Roman" w:cs="Times New Roman"/>
                <w:sz w:val="24"/>
              </w:rPr>
            </w:pPr>
            <w:r>
              <w:rPr>
                <w:rFonts w:ascii="Times New Roman" w:eastAsia="Times New Roman" w:hAnsi="Times New Roman" w:cs="Times New Roman"/>
                <w:sz w:val="24"/>
                <w:szCs w:val="24"/>
                <w:u w:val="single"/>
              </w:rPr>
              <w:t>Тришина Наталья Эдуардовна</w:t>
            </w:r>
          </w:p>
        </w:tc>
      </w:tr>
      <w:tr w:rsidR="00744D08" w14:paraId="26F681A1" w14:textId="77777777">
        <w:trPr>
          <w:trHeight w:val="280"/>
        </w:trPr>
        <w:tc>
          <w:tcPr>
            <w:tcW w:w="2552" w:type="dxa"/>
            <w:noWrap/>
            <w:tcMar>
              <w:top w:w="0" w:type="dxa"/>
              <w:left w:w="108" w:type="dxa"/>
              <w:bottom w:w="0" w:type="dxa"/>
              <w:right w:w="108" w:type="dxa"/>
            </w:tcMar>
            <w:vAlign w:val="bottom"/>
            <w:hideMark/>
          </w:tcPr>
          <w:p w14:paraId="778B3CE6" w14:textId="77777777" w:rsidR="00744D08" w:rsidRDefault="00744D08">
            <w:pPr>
              <w:rPr>
                <w:sz w:val="24"/>
              </w:rPr>
            </w:pPr>
          </w:p>
        </w:tc>
        <w:tc>
          <w:tcPr>
            <w:tcW w:w="4288" w:type="dxa"/>
            <w:tcMar>
              <w:top w:w="0" w:type="dxa"/>
              <w:left w:w="108" w:type="dxa"/>
              <w:bottom w:w="0" w:type="dxa"/>
              <w:right w:w="108" w:type="dxa"/>
            </w:tcMar>
            <w:vAlign w:val="center"/>
            <w:hideMark/>
          </w:tcPr>
          <w:p w14:paraId="33AC440F"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72BBBAB4"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744D08" w14:paraId="46501B80" w14:textId="77777777">
        <w:trPr>
          <w:trHeight w:val="281"/>
        </w:trPr>
        <w:tc>
          <w:tcPr>
            <w:tcW w:w="9954" w:type="dxa"/>
            <w:gridSpan w:val="3"/>
            <w:noWrap/>
            <w:tcMar>
              <w:top w:w="0" w:type="dxa"/>
              <w:left w:w="108" w:type="dxa"/>
              <w:bottom w:w="0" w:type="dxa"/>
              <w:right w:w="108" w:type="dxa"/>
            </w:tcMar>
            <w:vAlign w:val="bottom"/>
            <w:hideMark/>
          </w:tcPr>
          <w:p w14:paraId="59D7C93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8"/>
                <w:szCs w:val="28"/>
              </w:rPr>
              <w:t> </w:t>
            </w:r>
          </w:p>
        </w:tc>
      </w:tr>
      <w:tr w:rsidR="00744D08" w14:paraId="104EDB5D" w14:textId="77777777">
        <w:trPr>
          <w:trHeight w:val="281"/>
        </w:trPr>
        <w:tc>
          <w:tcPr>
            <w:tcW w:w="2552" w:type="dxa"/>
            <w:tcMar>
              <w:top w:w="0" w:type="dxa"/>
              <w:left w:w="108" w:type="dxa"/>
              <w:bottom w:w="0" w:type="dxa"/>
              <w:right w:w="108" w:type="dxa"/>
            </w:tcMar>
            <w:vAlign w:val="center"/>
            <w:hideMark/>
          </w:tcPr>
          <w:p w14:paraId="0A3BDE63"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Руководитель планово</w:t>
            </w:r>
            <w:r>
              <w:rPr>
                <w:rFonts w:ascii="Times New Roman" w:eastAsia="Times New Roman" w:hAnsi="Times New Roman" w:cs="Times New Roman"/>
                <w:sz w:val="28"/>
                <w:szCs w:val="28"/>
              </w:rPr>
              <w:t>-</w:t>
            </w:r>
          </w:p>
        </w:tc>
        <w:tc>
          <w:tcPr>
            <w:tcW w:w="4288" w:type="dxa"/>
            <w:tcMar>
              <w:top w:w="0" w:type="dxa"/>
              <w:left w:w="108" w:type="dxa"/>
              <w:bottom w:w="0" w:type="dxa"/>
              <w:right w:w="108" w:type="dxa"/>
            </w:tcMar>
            <w:vAlign w:val="center"/>
            <w:hideMark/>
          </w:tcPr>
          <w:p w14:paraId="35CF2A1F" w14:textId="77777777" w:rsidR="00744D08" w:rsidRDefault="00744D08">
            <w:pPr>
              <w:rPr>
                <w:sz w:val="24"/>
              </w:rPr>
            </w:pPr>
          </w:p>
        </w:tc>
        <w:tc>
          <w:tcPr>
            <w:tcW w:w="3114" w:type="dxa"/>
            <w:tcMar>
              <w:top w:w="0" w:type="dxa"/>
              <w:left w:w="108" w:type="dxa"/>
              <w:bottom w:w="0" w:type="dxa"/>
              <w:right w:w="108" w:type="dxa"/>
            </w:tcMar>
            <w:vAlign w:val="center"/>
            <w:hideMark/>
          </w:tcPr>
          <w:p w14:paraId="678FBCE7"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sz w:val="24"/>
                <w:szCs w:val="24"/>
                <w:u w:val="single"/>
              </w:rPr>
              <w:t>Музыченко Ирина Викторовна</w:t>
            </w:r>
          </w:p>
        </w:tc>
      </w:tr>
      <w:tr w:rsidR="00744D08" w14:paraId="528E2F50" w14:textId="77777777">
        <w:trPr>
          <w:trHeight w:val="281"/>
        </w:trPr>
        <w:tc>
          <w:tcPr>
            <w:tcW w:w="2552" w:type="dxa"/>
            <w:tcMar>
              <w:top w:w="0" w:type="dxa"/>
              <w:left w:w="108" w:type="dxa"/>
              <w:bottom w:w="0" w:type="dxa"/>
              <w:right w:w="108" w:type="dxa"/>
            </w:tcMar>
            <w:vAlign w:val="center"/>
            <w:hideMark/>
          </w:tcPr>
          <w:p w14:paraId="3C423269"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экономической службы</w:t>
            </w:r>
          </w:p>
        </w:tc>
        <w:tc>
          <w:tcPr>
            <w:tcW w:w="4288" w:type="dxa"/>
            <w:tcMar>
              <w:top w:w="0" w:type="dxa"/>
              <w:left w:w="108" w:type="dxa"/>
              <w:bottom w:w="0" w:type="dxa"/>
              <w:right w:w="108" w:type="dxa"/>
            </w:tcMar>
            <w:vAlign w:val="center"/>
            <w:hideMark/>
          </w:tcPr>
          <w:p w14:paraId="5294C5C1"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30734E43"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744D08" w14:paraId="00E436D9" w14:textId="77777777">
        <w:trPr>
          <w:trHeight w:val="281"/>
        </w:trPr>
        <w:tc>
          <w:tcPr>
            <w:tcW w:w="9954" w:type="dxa"/>
            <w:gridSpan w:val="3"/>
            <w:noWrap/>
            <w:tcMar>
              <w:top w:w="0" w:type="dxa"/>
              <w:left w:w="108" w:type="dxa"/>
              <w:bottom w:w="0" w:type="dxa"/>
              <w:right w:w="108" w:type="dxa"/>
            </w:tcMar>
            <w:vAlign w:val="bottom"/>
            <w:hideMark/>
          </w:tcPr>
          <w:p w14:paraId="33B9FB23" w14:textId="77777777" w:rsidR="00744D08" w:rsidRDefault="00744D08">
            <w:pPr>
              <w:rPr>
                <w:sz w:val="24"/>
              </w:rPr>
            </w:pPr>
          </w:p>
        </w:tc>
      </w:tr>
      <w:tr w:rsidR="00744D08" w14:paraId="77D90C8D" w14:textId="77777777">
        <w:trPr>
          <w:trHeight w:val="281"/>
        </w:trPr>
        <w:tc>
          <w:tcPr>
            <w:tcW w:w="2552" w:type="dxa"/>
            <w:tcMar>
              <w:top w:w="0" w:type="dxa"/>
              <w:left w:w="108" w:type="dxa"/>
              <w:bottom w:w="0" w:type="dxa"/>
              <w:right w:w="108" w:type="dxa"/>
            </w:tcMar>
            <w:vAlign w:val="center"/>
            <w:hideMark/>
          </w:tcPr>
          <w:p w14:paraId="4E18E119"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Главный</w:t>
            </w:r>
          </w:p>
        </w:tc>
        <w:tc>
          <w:tcPr>
            <w:tcW w:w="4288" w:type="dxa"/>
            <w:tcMar>
              <w:top w:w="0" w:type="dxa"/>
              <w:left w:w="108" w:type="dxa"/>
              <w:bottom w:w="0" w:type="dxa"/>
              <w:right w:w="108" w:type="dxa"/>
            </w:tcMar>
            <w:vAlign w:val="center"/>
            <w:hideMark/>
          </w:tcPr>
          <w:p w14:paraId="2B8053C0" w14:textId="77777777" w:rsidR="00744D08" w:rsidRDefault="003D6461">
            <w:pPr>
              <w:ind w:left="-139" w:right="-288" w:firstLine="31"/>
              <w:jc w:val="center"/>
              <w:rPr>
                <w:rFonts w:ascii="Times New Roman" w:eastAsia="Times New Roman" w:hAnsi="Times New Roman" w:cs="Times New Roman"/>
                <w:sz w:val="24"/>
              </w:rPr>
            </w:pPr>
            <w:r>
              <w:rPr>
                <w:rFonts w:ascii="Times New Roman" w:eastAsia="Times New Roman" w:hAnsi="Times New Roman" w:cs="Times New Roman"/>
                <w:noProof/>
                <w:sz w:val="28"/>
                <w:u w:val="single"/>
              </w:rPr>
              <w:drawing>
                <wp:inline distT="0" distB="0" distL="0" distR="0" wp14:anchorId="5E41B339" wp14:editId="19858D91">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20"/>
                          <a:srcRect/>
                          <a:stretch>
                            <a:fillRect/>
                          </a:stretch>
                        </pic:blipFill>
                        <pic:spPr>
                          <a:xfrm>
                            <a:off x="0" y="0"/>
                            <a:ext cx="2857500" cy="952500"/>
                          </a:xfrm>
                          <a:prstGeom prst="rect">
                            <a:avLst/>
                          </a:prstGeom>
                          <a:noFill/>
                        </pic:spPr>
                      </pic:pic>
                    </a:graphicData>
                  </a:graphic>
                </wp:inline>
              </w:drawing>
            </w:r>
          </w:p>
        </w:tc>
        <w:tc>
          <w:tcPr>
            <w:tcW w:w="3114" w:type="dxa"/>
            <w:noWrap/>
            <w:tcMar>
              <w:top w:w="0" w:type="dxa"/>
              <w:left w:w="108" w:type="dxa"/>
              <w:bottom w:w="0" w:type="dxa"/>
              <w:right w:w="108" w:type="dxa"/>
            </w:tcMar>
            <w:vAlign w:val="bottom"/>
            <w:hideMark/>
          </w:tcPr>
          <w:p w14:paraId="7519BF9E" w14:textId="77777777" w:rsidR="00744D08" w:rsidRDefault="003D6461">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szCs w:val="24"/>
                <w:u w:val="single"/>
              </w:rPr>
              <w:t>Буйлина</w:t>
            </w:r>
            <w:proofErr w:type="spellEnd"/>
            <w:r>
              <w:rPr>
                <w:rFonts w:ascii="Times New Roman" w:eastAsia="Times New Roman" w:hAnsi="Times New Roman" w:cs="Times New Roman"/>
                <w:sz w:val="24"/>
                <w:szCs w:val="24"/>
                <w:u w:val="single"/>
              </w:rPr>
              <w:t xml:space="preserve"> Наталья </w:t>
            </w:r>
            <w:proofErr w:type="spellStart"/>
            <w:r>
              <w:rPr>
                <w:rFonts w:ascii="Times New Roman" w:eastAsia="Times New Roman" w:hAnsi="Times New Roman" w:cs="Times New Roman"/>
                <w:sz w:val="24"/>
                <w:szCs w:val="24"/>
                <w:u w:val="single"/>
              </w:rPr>
              <w:t>Виктровна</w:t>
            </w:r>
            <w:proofErr w:type="spellEnd"/>
          </w:p>
        </w:tc>
      </w:tr>
      <w:tr w:rsidR="00744D08" w14:paraId="2A1E1E98" w14:textId="77777777">
        <w:trPr>
          <w:trHeight w:val="281"/>
        </w:trPr>
        <w:tc>
          <w:tcPr>
            <w:tcW w:w="2552" w:type="dxa"/>
            <w:tcMar>
              <w:top w:w="0" w:type="dxa"/>
              <w:left w:w="108" w:type="dxa"/>
              <w:bottom w:w="0" w:type="dxa"/>
              <w:right w:w="108" w:type="dxa"/>
            </w:tcMar>
            <w:vAlign w:val="center"/>
            <w:hideMark/>
          </w:tcPr>
          <w:p w14:paraId="5CC37CAD"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бухгалтер</w:t>
            </w:r>
          </w:p>
        </w:tc>
        <w:tc>
          <w:tcPr>
            <w:tcW w:w="4288" w:type="dxa"/>
            <w:tcMar>
              <w:top w:w="0" w:type="dxa"/>
              <w:left w:w="108" w:type="dxa"/>
              <w:bottom w:w="0" w:type="dxa"/>
              <w:right w:w="108" w:type="dxa"/>
            </w:tcMar>
            <w:vAlign w:val="center"/>
            <w:hideMark/>
          </w:tcPr>
          <w:p w14:paraId="5292D1A3"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65813D6B" w14:textId="77777777" w:rsidR="00744D08" w:rsidRDefault="003D6461">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744D08" w14:paraId="01A61946" w14:textId="77777777">
        <w:trPr>
          <w:trHeight w:val="449"/>
        </w:trPr>
        <w:tc>
          <w:tcPr>
            <w:tcW w:w="2552" w:type="dxa"/>
            <w:tcMar>
              <w:top w:w="0" w:type="dxa"/>
              <w:left w:w="108" w:type="dxa"/>
              <w:bottom w:w="0" w:type="dxa"/>
              <w:right w:w="108" w:type="dxa"/>
            </w:tcMar>
            <w:vAlign w:val="center"/>
            <w:hideMark/>
          </w:tcPr>
          <w:p w14:paraId="60887632" w14:textId="77777777" w:rsidR="00744D08" w:rsidRDefault="003D6461">
            <w:pPr>
              <w:rPr>
                <w:rFonts w:ascii="Times New Roman" w:eastAsia="Times New Roman" w:hAnsi="Times New Roman" w:cs="Times New Roman"/>
                <w:sz w:val="24"/>
              </w:rPr>
            </w:pPr>
            <w:r>
              <w:rPr>
                <w:rFonts w:ascii="Times New Roman" w:eastAsia="Times New Roman" w:hAnsi="Times New Roman" w:cs="Times New Roman"/>
                <w:sz w:val="24"/>
                <w:szCs w:val="24"/>
              </w:rPr>
              <w:t>«___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_____20____г.</w:t>
            </w:r>
          </w:p>
        </w:tc>
        <w:tc>
          <w:tcPr>
            <w:tcW w:w="4288" w:type="dxa"/>
            <w:tcMar>
              <w:top w:w="0" w:type="dxa"/>
              <w:left w:w="108" w:type="dxa"/>
              <w:bottom w:w="0" w:type="dxa"/>
              <w:right w:w="108" w:type="dxa"/>
            </w:tcMar>
            <w:vAlign w:val="center"/>
            <w:hideMark/>
          </w:tcPr>
          <w:p w14:paraId="6E2B5938" w14:textId="77777777" w:rsidR="00744D08" w:rsidRDefault="00744D08">
            <w:pPr>
              <w:rPr>
                <w:sz w:val="24"/>
              </w:rPr>
            </w:pPr>
          </w:p>
        </w:tc>
        <w:tc>
          <w:tcPr>
            <w:tcW w:w="3114" w:type="dxa"/>
            <w:tcMar>
              <w:top w:w="0" w:type="dxa"/>
              <w:left w:w="108" w:type="dxa"/>
              <w:bottom w:w="0" w:type="dxa"/>
              <w:right w:w="108" w:type="dxa"/>
            </w:tcMar>
            <w:vAlign w:val="center"/>
            <w:hideMark/>
          </w:tcPr>
          <w:p w14:paraId="100A9941" w14:textId="77777777" w:rsidR="00744D08" w:rsidRDefault="00744D08">
            <w:pPr>
              <w:rPr>
                <w:sz w:val="24"/>
              </w:rPr>
            </w:pPr>
          </w:p>
        </w:tc>
      </w:tr>
    </w:tbl>
    <w:p w14:paraId="5C2450EB" w14:textId="77777777" w:rsidR="00744D08" w:rsidRDefault="003D6461">
      <w:r>
        <w:rPr>
          <w:rFonts w:ascii="Times New Roman" w:eastAsia="Times New Roman" w:hAnsi="Times New Roman" w:cs="Times New Roman"/>
          <w:sz w:val="24"/>
          <w:szCs w:val="24"/>
        </w:rPr>
        <w:t>Документ подписан электронной подписью. Дата представления 10.02.2025</w:t>
      </w:r>
      <w:r>
        <w:rPr>
          <w:rFonts w:ascii="Times New Roman" w:eastAsia="Times New Roman" w:hAnsi="Times New Roman" w:cs="Times New Roman"/>
          <w:sz w:val="24"/>
          <w:szCs w:val="24"/>
        </w:rPr>
        <w:br/>
        <w:t xml:space="preserve">Главный </w:t>
      </w:r>
      <w:proofErr w:type="gramStart"/>
      <w:r>
        <w:rPr>
          <w:rFonts w:ascii="Times New Roman" w:eastAsia="Times New Roman" w:hAnsi="Times New Roman" w:cs="Times New Roman"/>
          <w:sz w:val="24"/>
          <w:szCs w:val="24"/>
        </w:rPr>
        <w:t>бухгалтер(</w:t>
      </w:r>
      <w:proofErr w:type="spellStart"/>
      <w:proofErr w:type="gramEnd"/>
      <w:r>
        <w:rPr>
          <w:rFonts w:ascii="Times New Roman" w:eastAsia="Times New Roman" w:hAnsi="Times New Roman" w:cs="Times New Roman"/>
          <w:sz w:val="24"/>
          <w:szCs w:val="24"/>
        </w:rPr>
        <w:t>Буйлина</w:t>
      </w:r>
      <w:proofErr w:type="spellEnd"/>
      <w:r>
        <w:rPr>
          <w:rFonts w:ascii="Times New Roman" w:eastAsia="Times New Roman" w:hAnsi="Times New Roman" w:cs="Times New Roman"/>
          <w:sz w:val="24"/>
          <w:szCs w:val="24"/>
        </w:rPr>
        <w:t xml:space="preserve"> Наталья Викторовна, Сертификат: 00E02B9F24EBFA761AA5E4AD07627982F2, Действителен: с 19.01.2024 по 13.04.2025),Руководитель финансово-экономической службы(Музыченко Ирина Викторовна, Сертификат: 3B7A77DD7B28EB69CA5E2FA93FEC6198, Действителен: с 04.04.2024 по 28.06.2025),Руководитель(Тришина Наталья Эдуардовна, Сертификат: 00C9516F1B4F97F58E40C528DF70746DD9, Действителен: с 04.04.2024 по 28.06.2025)        </w:t>
      </w:r>
    </w:p>
    <w:sectPr w:rsidR="00744D08" w:rsidSect="003D6461">
      <w:pgSz w:w="12240" w:h="15840"/>
      <w:pgMar w:top="567"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4D08"/>
    <w:rsid w:val="003D6461"/>
    <w:rsid w:val="00744D08"/>
    <w:rsid w:val="00E35EEA"/>
    <w:rsid w:val="00E4564A"/>
    <w:rsid w:val="00E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2428"/>
  <w15:docId w15:val="{DCA3021D-71C1-440E-869A-A0C7D1F8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974&amp;dst=102158" TargetMode="External"/><Relationship Id="rId13" Type="http://schemas.openxmlformats.org/officeDocument/2006/relationships/hyperlink" Target="about:blank3556910.117564.0.4249876" TargetMode="External"/><Relationship Id="rId18" Type="http://schemas.openxmlformats.org/officeDocument/2006/relationships/hyperlink" Target="about:blank3556910.117555.0.424987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94395&amp;dst=22013" TargetMode="External"/><Relationship Id="rId12" Type="http://schemas.openxmlformats.org/officeDocument/2006/relationships/hyperlink" Target="about:blank3556910.117555.0.4249878" TargetMode="External"/><Relationship Id="rId17" Type="http://schemas.openxmlformats.org/officeDocument/2006/relationships/hyperlink" Target="about:blank3556910.117564.0.4249875" TargetMode="External"/><Relationship Id="rId2" Type="http://schemas.openxmlformats.org/officeDocument/2006/relationships/settings" Target="settings.xml"/><Relationship Id="rId16" Type="http://schemas.openxmlformats.org/officeDocument/2006/relationships/hyperlink" Target="about:blank3613451.121191.0.7813610"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login.consultant.ru/link/?req=doc&amp;base=LAW&amp;n=490120&amp;dst=706" TargetMode="External"/><Relationship Id="rId11" Type="http://schemas.openxmlformats.org/officeDocument/2006/relationships/hyperlink" Target="about:blank3556910.117564.0.4249878" TargetMode="External"/><Relationship Id="rId5" Type="http://schemas.openxmlformats.org/officeDocument/2006/relationships/hyperlink" Target="https://login.consultant.ru/link/?req=doc&amp;base=LAW&amp;n=496799&amp;dst=105984" TargetMode="External"/><Relationship Id="rId15" Type="http://schemas.openxmlformats.org/officeDocument/2006/relationships/hyperlink" Target="about:blank3613451.121158.0.7813610" TargetMode="External"/><Relationship Id="rId10" Type="http://schemas.openxmlformats.org/officeDocument/2006/relationships/hyperlink" Target="about:blank3613451.121191.0.7801348" TargetMode="External"/><Relationship Id="rId19" Type="http://schemas.openxmlformats.org/officeDocument/2006/relationships/image" Target="media/image1.png"/><Relationship Id="rId4" Type="http://schemas.openxmlformats.org/officeDocument/2006/relationships/hyperlink" Target="https://login.consultant.ru/link/?req=doc&amp;base=LAW&amp;n=492869&amp;dst=100072" TargetMode="External"/><Relationship Id="rId9" Type="http://schemas.openxmlformats.org/officeDocument/2006/relationships/hyperlink" Target="about:blank3613451.121158.0.7801348" TargetMode="External"/><Relationship Id="rId14" Type="http://schemas.openxmlformats.org/officeDocument/2006/relationships/hyperlink" Target="about:blank3556910.117555.0.42498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5805</Words>
  <Characters>33092</Characters>
  <Application>Microsoft Office Word</Application>
  <DocSecurity>0</DocSecurity>
  <Lines>275</Lines>
  <Paragraphs>77</Paragraphs>
  <ScaleCrop>false</ScaleCrop>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Ефименко Елена</cp:lastModifiedBy>
  <cp:revision>5</cp:revision>
  <dcterms:created xsi:type="dcterms:W3CDTF">2025-02-20T02:19:00Z</dcterms:created>
  <dcterms:modified xsi:type="dcterms:W3CDTF">2025-03-17T03:36:00Z</dcterms:modified>
</cp:coreProperties>
</file>