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D071" w14:textId="77777777" w:rsidR="00D5224B" w:rsidRDefault="00D5224B" w:rsidP="00D5224B">
      <w:pPr>
        <w:spacing w:after="0" w:line="252"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rPr>
        <w:t>Доклад</w:t>
      </w:r>
    </w:p>
    <w:p w14:paraId="56C735D3" w14:textId="77777777" w:rsidR="00D5224B" w:rsidRDefault="00D5224B" w:rsidP="00D5224B">
      <w:pPr>
        <w:spacing w:after="0" w:line="252"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состояние и развитие конкурентной среды </w:t>
      </w:r>
    </w:p>
    <w:p w14:paraId="3368B107" w14:textId="3140F5E8" w:rsidR="00D5224B" w:rsidRDefault="00D5224B" w:rsidP="00D5224B">
      <w:pPr>
        <w:spacing w:after="0" w:line="252"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 рынках товаров, работ и услуг города Благовещенска </w:t>
      </w:r>
    </w:p>
    <w:p w14:paraId="525C170F" w14:textId="77777777" w:rsidR="00D5224B" w:rsidRDefault="00D5224B" w:rsidP="00D5224B">
      <w:pPr>
        <w:spacing w:after="0" w:line="252"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за 2025 год</w:t>
      </w:r>
    </w:p>
    <w:p w14:paraId="74692B55" w14:textId="77777777" w:rsidR="00D5224B" w:rsidRDefault="00D5224B" w:rsidP="00D5224B">
      <w:pPr>
        <w:spacing w:after="0" w:line="252" w:lineRule="auto"/>
        <w:jc w:val="center"/>
        <w:rPr>
          <w:rFonts w:ascii="Times New Roman" w:eastAsia="Calibri" w:hAnsi="Times New Roman" w:cs="Times New Roman"/>
          <w:b/>
          <w:bCs/>
          <w:sz w:val="28"/>
          <w:szCs w:val="28"/>
        </w:rPr>
      </w:pPr>
    </w:p>
    <w:p w14:paraId="65EBE1D2" w14:textId="23900B08" w:rsidR="00D5224B" w:rsidRDefault="00D5224B" w:rsidP="00D5224B">
      <w:pPr>
        <w:pStyle w:val="a7"/>
        <w:numPr>
          <w:ilvl w:val="0"/>
          <w:numId w:val="1"/>
        </w:numPr>
        <w:spacing w:after="0" w:line="240" w:lineRule="auto"/>
        <w:ind w:left="714" w:hanging="357"/>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w:t>
      </w:r>
      <w:r w:rsidRPr="00D5224B">
        <w:rPr>
          <w:rFonts w:ascii="Times New Roman" w:eastAsia="Calibri" w:hAnsi="Times New Roman" w:cs="Times New Roman"/>
          <w:b/>
          <w:bCs/>
          <w:sz w:val="28"/>
          <w:szCs w:val="28"/>
        </w:rPr>
        <w:t xml:space="preserve">о внедрении стандарта развития конкуренции </w:t>
      </w:r>
      <w:r>
        <w:rPr>
          <w:rFonts w:ascii="Times New Roman" w:eastAsia="Calibri" w:hAnsi="Times New Roman" w:cs="Times New Roman"/>
          <w:b/>
          <w:bCs/>
          <w:sz w:val="28"/>
          <w:szCs w:val="28"/>
        </w:rPr>
        <w:t>города Благовещенска.</w:t>
      </w:r>
    </w:p>
    <w:p w14:paraId="40570311" w14:textId="77777777" w:rsidR="00D5224B" w:rsidRDefault="00D5224B" w:rsidP="00D5224B">
      <w:pPr>
        <w:spacing w:after="0" w:line="240" w:lineRule="auto"/>
        <w:ind w:firstLine="709"/>
        <w:jc w:val="both"/>
        <w:rPr>
          <w:rFonts w:ascii="Times New Roman" w:eastAsia="Calibri" w:hAnsi="Times New Roman" w:cs="Times New Roman"/>
          <w:b/>
          <w:bCs/>
          <w:sz w:val="28"/>
          <w:szCs w:val="28"/>
        </w:rPr>
      </w:pPr>
    </w:p>
    <w:p w14:paraId="12464864" w14:textId="2918B69D" w:rsidR="00D5224B" w:rsidRDefault="00D5224B" w:rsidP="00D5224B">
      <w:pPr>
        <w:pStyle w:val="a7"/>
        <w:numPr>
          <w:ilvl w:val="1"/>
          <w:numId w:val="1"/>
        </w:numPr>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Сведения о заключенном соглашении по внедрению Стандарта</w:t>
      </w:r>
      <w:r>
        <w:rPr>
          <w:rFonts w:ascii="Times New Roman" w:eastAsia="Calibri" w:hAnsi="Times New Roman" w:cs="Times New Roman"/>
          <w:sz w:val="28"/>
          <w:szCs w:val="28"/>
        </w:rPr>
        <w:t xml:space="preserve"> </w:t>
      </w:r>
      <w:r w:rsidRPr="00D5224B">
        <w:rPr>
          <w:rFonts w:ascii="Times New Roman" w:eastAsia="Calibri" w:hAnsi="Times New Roman" w:cs="Times New Roman"/>
          <w:sz w:val="28"/>
          <w:szCs w:val="28"/>
        </w:rPr>
        <w:t>министерством экономического развития Амурской области и органом местного самоуправления.</w:t>
      </w:r>
    </w:p>
    <w:p w14:paraId="4B0D2CC6" w14:textId="3CE0D81F" w:rsidR="00D5224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xml:space="preserve">Соглашение между министерством экономического развития и внешних связей Амурской области и администрацией </w:t>
      </w:r>
      <w:r>
        <w:rPr>
          <w:rFonts w:ascii="Times New Roman" w:eastAsia="Calibri" w:hAnsi="Times New Roman" w:cs="Times New Roman"/>
          <w:sz w:val="28"/>
          <w:szCs w:val="28"/>
        </w:rPr>
        <w:t>города Благовещенска</w:t>
      </w:r>
      <w:r w:rsidRPr="00D5224B">
        <w:rPr>
          <w:rFonts w:ascii="Times New Roman" w:eastAsia="Calibri" w:hAnsi="Times New Roman" w:cs="Times New Roman"/>
          <w:sz w:val="28"/>
          <w:szCs w:val="28"/>
        </w:rPr>
        <w:t xml:space="preserve"> о внедрении на территории Амурской области Стандарта развития конкуренции заключено </w:t>
      </w:r>
      <w:r w:rsidR="009C51F9">
        <w:rPr>
          <w:rFonts w:ascii="Times New Roman" w:eastAsia="Calibri" w:hAnsi="Times New Roman" w:cs="Times New Roman"/>
          <w:sz w:val="28"/>
          <w:szCs w:val="28"/>
        </w:rPr>
        <w:t>20.05.2019</w:t>
      </w:r>
      <w:r w:rsidRPr="00D5224B">
        <w:rPr>
          <w:rFonts w:ascii="Times New Roman" w:eastAsia="Calibri" w:hAnsi="Times New Roman" w:cs="Times New Roman"/>
          <w:sz w:val="28"/>
          <w:szCs w:val="28"/>
        </w:rPr>
        <w:t>, размещено на официальном сайте администрации:</w:t>
      </w:r>
      <w:r w:rsidR="00EA4D69" w:rsidRPr="00EA4D69">
        <w:t xml:space="preserve"> </w:t>
      </w:r>
      <w:r w:rsidR="00EA4D69" w:rsidRPr="00EA4D69">
        <w:rPr>
          <w:rFonts w:ascii="Times New Roman" w:eastAsia="Calibri" w:hAnsi="Times New Roman" w:cs="Times New Roman"/>
          <w:sz w:val="28"/>
          <w:szCs w:val="28"/>
        </w:rPr>
        <w:t>https://admblag.ru/upload/iblock/4c2/sdap245yp0lc5q5w0jqhg2y8yu3lllwo.pdf</w:t>
      </w:r>
      <w:r>
        <w:rPr>
          <w:rFonts w:ascii="Times New Roman" w:eastAsia="Calibri" w:hAnsi="Times New Roman" w:cs="Times New Roman"/>
          <w:sz w:val="28"/>
          <w:szCs w:val="28"/>
        </w:rPr>
        <w:t>.</w:t>
      </w:r>
    </w:p>
    <w:p w14:paraId="3D63B87A" w14:textId="06601F59" w:rsidR="00D5224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xml:space="preserve">1.2. Внедрение стандарта развития конкуренции в </w:t>
      </w:r>
      <w:r>
        <w:rPr>
          <w:rFonts w:ascii="Times New Roman" w:eastAsia="Calibri" w:hAnsi="Times New Roman" w:cs="Times New Roman"/>
          <w:sz w:val="28"/>
          <w:szCs w:val="28"/>
        </w:rPr>
        <w:t>городе Благовещенске</w:t>
      </w:r>
      <w:r w:rsidRPr="00D5224B">
        <w:rPr>
          <w:rFonts w:ascii="Times New Roman" w:eastAsia="Calibri" w:hAnsi="Times New Roman" w:cs="Times New Roman"/>
          <w:sz w:val="28"/>
          <w:szCs w:val="28"/>
        </w:rPr>
        <w:t xml:space="preserve"> (далее - Стандарт) осуществляется в соответствии с распоряжением администрации города Благовещенска от</w:t>
      </w:r>
      <w:r>
        <w:rPr>
          <w:rFonts w:ascii="Times New Roman" w:eastAsia="Calibri" w:hAnsi="Times New Roman" w:cs="Times New Roman"/>
          <w:sz w:val="28"/>
          <w:szCs w:val="28"/>
        </w:rPr>
        <w:t xml:space="preserve"> 30</w:t>
      </w:r>
      <w:r w:rsidRPr="00D5224B">
        <w:rPr>
          <w:rFonts w:ascii="Times New Roman" w:eastAsia="Calibri" w:hAnsi="Times New Roman" w:cs="Times New Roman"/>
          <w:sz w:val="28"/>
          <w:szCs w:val="28"/>
        </w:rPr>
        <w:t>.</w:t>
      </w:r>
      <w:r>
        <w:rPr>
          <w:rFonts w:ascii="Times New Roman" w:eastAsia="Calibri" w:hAnsi="Times New Roman" w:cs="Times New Roman"/>
          <w:sz w:val="28"/>
          <w:szCs w:val="28"/>
        </w:rPr>
        <w:t>11</w:t>
      </w:r>
      <w:r w:rsidRPr="00D5224B">
        <w:rPr>
          <w:rFonts w:ascii="Times New Roman" w:eastAsia="Calibri" w:hAnsi="Times New Roman" w:cs="Times New Roman"/>
          <w:sz w:val="28"/>
          <w:szCs w:val="28"/>
        </w:rPr>
        <w:t>.2022 №</w:t>
      </w:r>
      <w:r>
        <w:rPr>
          <w:rFonts w:ascii="Times New Roman" w:eastAsia="Calibri" w:hAnsi="Times New Roman" w:cs="Times New Roman"/>
          <w:sz w:val="28"/>
          <w:szCs w:val="28"/>
        </w:rPr>
        <w:t xml:space="preserve"> 6222</w:t>
      </w:r>
      <w:r w:rsidRPr="00D5224B">
        <w:rPr>
          <w:rFonts w:ascii="Times New Roman" w:eastAsia="Calibri" w:hAnsi="Times New Roman" w:cs="Times New Roman"/>
          <w:sz w:val="28"/>
          <w:szCs w:val="28"/>
        </w:rPr>
        <w:t xml:space="preserve"> «Об утверждении </w:t>
      </w:r>
      <w:r>
        <w:rPr>
          <w:rFonts w:ascii="Times New Roman" w:eastAsia="Calibri" w:hAnsi="Times New Roman" w:cs="Times New Roman"/>
          <w:sz w:val="28"/>
          <w:szCs w:val="28"/>
        </w:rPr>
        <w:t>п</w:t>
      </w:r>
      <w:r w:rsidRPr="00D5224B">
        <w:rPr>
          <w:rFonts w:ascii="Times New Roman" w:eastAsia="Calibri" w:hAnsi="Times New Roman" w:cs="Times New Roman"/>
          <w:sz w:val="28"/>
          <w:szCs w:val="28"/>
        </w:rPr>
        <w:t xml:space="preserve">лана мероприятий («дорожной карты») по содействию развитию конкуренции в </w:t>
      </w:r>
      <w:r>
        <w:rPr>
          <w:rFonts w:ascii="Times New Roman" w:eastAsia="Calibri" w:hAnsi="Times New Roman" w:cs="Times New Roman"/>
          <w:sz w:val="28"/>
          <w:szCs w:val="28"/>
        </w:rPr>
        <w:t>муниципальном образовании городе Благовещенке</w:t>
      </w:r>
      <w:r w:rsidRPr="00D5224B">
        <w:rPr>
          <w:rFonts w:ascii="Times New Roman" w:eastAsia="Calibri" w:hAnsi="Times New Roman" w:cs="Times New Roman"/>
          <w:sz w:val="28"/>
          <w:szCs w:val="28"/>
        </w:rPr>
        <w:t xml:space="preserve"> на 202</w:t>
      </w:r>
      <w:r>
        <w:rPr>
          <w:rFonts w:ascii="Times New Roman" w:eastAsia="Calibri" w:hAnsi="Times New Roman" w:cs="Times New Roman"/>
          <w:sz w:val="28"/>
          <w:szCs w:val="28"/>
        </w:rPr>
        <w:t>3</w:t>
      </w:r>
      <w:r w:rsidRPr="00D5224B">
        <w:rPr>
          <w:rFonts w:ascii="Times New Roman" w:eastAsia="Calibri" w:hAnsi="Times New Roman" w:cs="Times New Roman"/>
          <w:sz w:val="28"/>
          <w:szCs w:val="28"/>
        </w:rPr>
        <w:t xml:space="preserve">-2025 годы» (далее - </w:t>
      </w:r>
      <w:r w:rsidR="0058636F">
        <w:rPr>
          <w:rFonts w:ascii="Times New Roman" w:eastAsia="Calibri" w:hAnsi="Times New Roman" w:cs="Times New Roman"/>
          <w:sz w:val="28"/>
          <w:szCs w:val="28"/>
        </w:rPr>
        <w:t>Постановление</w:t>
      </w:r>
      <w:r w:rsidRPr="00D5224B">
        <w:rPr>
          <w:rFonts w:ascii="Times New Roman" w:eastAsia="Calibri" w:hAnsi="Times New Roman" w:cs="Times New Roman"/>
          <w:sz w:val="28"/>
          <w:szCs w:val="28"/>
        </w:rPr>
        <w:t xml:space="preserve">). </w:t>
      </w:r>
      <w:r w:rsidR="0058636F">
        <w:rPr>
          <w:rFonts w:ascii="Times New Roman" w:eastAsia="Calibri" w:hAnsi="Times New Roman" w:cs="Times New Roman"/>
          <w:sz w:val="28"/>
          <w:szCs w:val="28"/>
        </w:rPr>
        <w:t>Постановление</w:t>
      </w:r>
      <w:r w:rsidRPr="00D5224B">
        <w:rPr>
          <w:rFonts w:ascii="Times New Roman" w:eastAsia="Calibri" w:hAnsi="Times New Roman" w:cs="Times New Roman"/>
          <w:sz w:val="28"/>
          <w:szCs w:val="28"/>
        </w:rPr>
        <w:t xml:space="preserve"> размещено на официальном сайте администрации</w:t>
      </w:r>
      <w:r w:rsidR="0058636F" w:rsidRPr="0058636F">
        <w:rPr>
          <w:rFonts w:ascii="Times New Roman" w:eastAsia="Calibri" w:hAnsi="Times New Roman" w:cs="Times New Roman"/>
          <w:sz w:val="28"/>
          <w:szCs w:val="28"/>
        </w:rPr>
        <w:t xml:space="preserve"> </w:t>
      </w:r>
      <w:r w:rsidR="0058636F">
        <w:rPr>
          <w:rFonts w:ascii="Times New Roman" w:eastAsia="Calibri" w:hAnsi="Times New Roman" w:cs="Times New Roman"/>
          <w:sz w:val="28"/>
          <w:szCs w:val="28"/>
        </w:rPr>
        <w:t>города Благовещенска:</w:t>
      </w:r>
      <w:r w:rsidRPr="00D5224B">
        <w:rPr>
          <w:rFonts w:ascii="Times New Roman" w:eastAsia="Calibri" w:hAnsi="Times New Roman" w:cs="Times New Roman"/>
          <w:sz w:val="28"/>
          <w:szCs w:val="28"/>
        </w:rPr>
        <w:t xml:space="preserve"> </w:t>
      </w:r>
      <w:r w:rsidR="0058636F" w:rsidRPr="0058636F">
        <w:rPr>
          <w:rFonts w:ascii="Times New Roman" w:eastAsia="Calibri" w:hAnsi="Times New Roman" w:cs="Times New Roman"/>
          <w:sz w:val="28"/>
          <w:szCs w:val="28"/>
        </w:rPr>
        <w:t>https://</w:t>
      </w:r>
      <w:r w:rsidR="0058636F">
        <w:rPr>
          <w:rFonts w:ascii="Times New Roman" w:eastAsia="Calibri" w:hAnsi="Times New Roman" w:cs="Times New Roman"/>
          <w:sz w:val="28"/>
          <w:szCs w:val="28"/>
          <w:lang w:val="en-US"/>
        </w:rPr>
        <w:t>admblag</w:t>
      </w:r>
      <w:r w:rsidR="0058636F" w:rsidRPr="0058636F">
        <w:rPr>
          <w:rFonts w:ascii="Times New Roman" w:eastAsia="Calibri" w:hAnsi="Times New Roman" w:cs="Times New Roman"/>
          <w:sz w:val="28"/>
          <w:szCs w:val="28"/>
        </w:rPr>
        <w:t>.</w:t>
      </w:r>
      <w:r w:rsidR="0058636F">
        <w:rPr>
          <w:rFonts w:ascii="Times New Roman" w:eastAsia="Calibri" w:hAnsi="Times New Roman" w:cs="Times New Roman"/>
          <w:sz w:val="28"/>
          <w:szCs w:val="28"/>
          <w:lang w:val="en-US"/>
        </w:rPr>
        <w:t>ru</w:t>
      </w:r>
      <w:r w:rsidR="0058636F" w:rsidRPr="0058636F">
        <w:rPr>
          <w:rFonts w:ascii="Times New Roman" w:eastAsia="Calibri" w:hAnsi="Times New Roman" w:cs="Times New Roman"/>
          <w:sz w:val="28"/>
          <w:szCs w:val="28"/>
        </w:rPr>
        <w:t>/upload/iblock/cad/mfl7bqrlv1zqfkdysekyck3pv59qj87n.pdf</w:t>
      </w:r>
      <w:r w:rsidRPr="00D5224B">
        <w:rPr>
          <w:rFonts w:ascii="Times New Roman" w:eastAsia="Calibri" w:hAnsi="Times New Roman" w:cs="Times New Roman"/>
          <w:sz w:val="28"/>
          <w:szCs w:val="28"/>
        </w:rPr>
        <w:t xml:space="preserve">. </w:t>
      </w:r>
    </w:p>
    <w:p w14:paraId="2347B0D0" w14:textId="1FE8C268" w:rsidR="00D5224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1.3. Формирование коллегиального координационного и совещательного органа муниципального образования по вопросам содействия развитию конкуренции (далее -</w:t>
      </w:r>
      <w:r w:rsidR="00E06062" w:rsidRPr="00E06062">
        <w:rPr>
          <w:rFonts w:ascii="Times New Roman" w:eastAsia="Calibri" w:hAnsi="Times New Roman" w:cs="Times New Roman"/>
          <w:sz w:val="28"/>
          <w:szCs w:val="28"/>
        </w:rPr>
        <w:t xml:space="preserve"> </w:t>
      </w:r>
      <w:r w:rsidRPr="00D5224B">
        <w:rPr>
          <w:rFonts w:ascii="Times New Roman" w:eastAsia="Calibri" w:hAnsi="Times New Roman" w:cs="Times New Roman"/>
          <w:sz w:val="28"/>
          <w:szCs w:val="28"/>
        </w:rPr>
        <w:t xml:space="preserve">Коллегиальный орган). Коллегиальный орган </w:t>
      </w:r>
      <w:r w:rsidR="00E06062">
        <w:rPr>
          <w:rFonts w:ascii="Times New Roman" w:eastAsia="Calibri" w:hAnsi="Times New Roman" w:cs="Times New Roman"/>
          <w:sz w:val="28"/>
          <w:szCs w:val="28"/>
        </w:rPr>
        <w:t>–</w:t>
      </w:r>
      <w:r w:rsidRPr="00D5224B">
        <w:rPr>
          <w:rFonts w:ascii="Times New Roman" w:eastAsia="Calibri" w:hAnsi="Times New Roman" w:cs="Times New Roman"/>
          <w:sz w:val="28"/>
          <w:szCs w:val="28"/>
        </w:rPr>
        <w:t xml:space="preserve"> </w:t>
      </w:r>
      <w:r w:rsidR="00E06062">
        <w:rPr>
          <w:rFonts w:ascii="Times New Roman" w:eastAsia="Calibri" w:hAnsi="Times New Roman" w:cs="Times New Roman"/>
          <w:sz w:val="28"/>
          <w:szCs w:val="28"/>
        </w:rPr>
        <w:t>О</w:t>
      </w:r>
      <w:r w:rsidR="00E06062" w:rsidRPr="00E06062">
        <w:rPr>
          <w:rFonts w:ascii="Times New Roman" w:eastAsia="Calibri" w:hAnsi="Times New Roman" w:cs="Times New Roman"/>
          <w:sz w:val="28"/>
          <w:szCs w:val="28"/>
        </w:rPr>
        <w:t>бщественн</w:t>
      </w:r>
      <w:r w:rsidR="00E06062">
        <w:rPr>
          <w:rFonts w:ascii="Times New Roman" w:eastAsia="Calibri" w:hAnsi="Times New Roman" w:cs="Times New Roman"/>
          <w:sz w:val="28"/>
          <w:szCs w:val="28"/>
        </w:rPr>
        <w:t>ый</w:t>
      </w:r>
      <w:r w:rsidR="00E06062" w:rsidRPr="00E06062">
        <w:rPr>
          <w:rFonts w:ascii="Times New Roman" w:eastAsia="Calibri" w:hAnsi="Times New Roman" w:cs="Times New Roman"/>
          <w:sz w:val="28"/>
          <w:szCs w:val="28"/>
        </w:rPr>
        <w:t xml:space="preserve"> совет по улучшению инвестиционного климата и развитию предпринимательства при мэре города Благовещенска</w:t>
      </w:r>
      <w:r w:rsidRPr="00D5224B">
        <w:rPr>
          <w:rFonts w:ascii="Times New Roman" w:eastAsia="Calibri" w:hAnsi="Times New Roman" w:cs="Times New Roman"/>
          <w:sz w:val="28"/>
          <w:szCs w:val="28"/>
        </w:rPr>
        <w:t xml:space="preserve"> (постановление администрации </w:t>
      </w:r>
      <w:r w:rsidR="00E06062" w:rsidRPr="00E06062">
        <w:rPr>
          <w:rFonts w:ascii="Times New Roman" w:eastAsia="Calibri" w:hAnsi="Times New Roman" w:cs="Times New Roman"/>
          <w:sz w:val="28"/>
          <w:szCs w:val="28"/>
        </w:rPr>
        <w:t xml:space="preserve">города Благовещенска от 11.09.2017 № 3040  </w:t>
      </w:r>
      <w:r w:rsidRPr="00D5224B">
        <w:rPr>
          <w:rFonts w:ascii="Times New Roman" w:eastAsia="Calibri" w:hAnsi="Times New Roman" w:cs="Times New Roman"/>
          <w:sz w:val="28"/>
          <w:szCs w:val="28"/>
        </w:rPr>
        <w:t>«</w:t>
      </w:r>
      <w:r w:rsidR="00E06062" w:rsidRPr="00E06062">
        <w:rPr>
          <w:rFonts w:ascii="Times New Roman" w:eastAsia="Calibri" w:hAnsi="Times New Roman" w:cs="Times New Roman"/>
          <w:sz w:val="28"/>
          <w:szCs w:val="28"/>
        </w:rPr>
        <w:t xml:space="preserve">О создании </w:t>
      </w:r>
      <w:r w:rsidR="00E06062">
        <w:rPr>
          <w:rFonts w:ascii="Times New Roman" w:eastAsia="Calibri" w:hAnsi="Times New Roman" w:cs="Times New Roman"/>
          <w:sz w:val="28"/>
          <w:szCs w:val="28"/>
        </w:rPr>
        <w:t xml:space="preserve">общественного </w:t>
      </w:r>
      <w:r w:rsidR="00E06062" w:rsidRPr="00E06062">
        <w:rPr>
          <w:rFonts w:ascii="Times New Roman" w:eastAsia="Calibri" w:hAnsi="Times New Roman" w:cs="Times New Roman"/>
          <w:sz w:val="28"/>
          <w:szCs w:val="28"/>
        </w:rPr>
        <w:t>совета по улучшению инвестиционного климата и развитию предпринимательства при мэре города Благовещенска</w:t>
      </w:r>
      <w:r w:rsidRPr="00D5224B">
        <w:rPr>
          <w:rFonts w:ascii="Times New Roman" w:eastAsia="Calibri" w:hAnsi="Times New Roman" w:cs="Times New Roman"/>
          <w:sz w:val="28"/>
          <w:szCs w:val="28"/>
        </w:rPr>
        <w:t>» (с изменениями и дополнениями от</w:t>
      </w:r>
      <w:r w:rsidR="00E06062" w:rsidRPr="00E06062">
        <w:rPr>
          <w:rFonts w:ascii="Times New Roman" w:eastAsia="Calibri" w:hAnsi="Times New Roman" w:cs="Times New Roman"/>
          <w:sz w:val="28"/>
          <w:szCs w:val="28"/>
        </w:rPr>
        <w:t xml:space="preserve"> 10.03.2026 </w:t>
      </w:r>
      <w:r w:rsidR="00E06062">
        <w:rPr>
          <w:rFonts w:ascii="Times New Roman" w:eastAsia="Calibri" w:hAnsi="Times New Roman" w:cs="Times New Roman"/>
          <w:sz w:val="28"/>
          <w:szCs w:val="28"/>
        </w:rPr>
        <w:t>№</w:t>
      </w:r>
      <w:r w:rsidR="00E06062" w:rsidRPr="00E06062">
        <w:rPr>
          <w:rFonts w:ascii="Times New Roman" w:eastAsia="Calibri" w:hAnsi="Times New Roman" w:cs="Times New Roman"/>
          <w:sz w:val="28"/>
          <w:szCs w:val="28"/>
        </w:rPr>
        <w:t xml:space="preserve"> 1031</w:t>
      </w:r>
      <w:r w:rsidRPr="00D5224B">
        <w:rPr>
          <w:rFonts w:ascii="Times New Roman" w:eastAsia="Calibri" w:hAnsi="Times New Roman" w:cs="Times New Roman"/>
          <w:sz w:val="28"/>
          <w:szCs w:val="28"/>
        </w:rPr>
        <w:t xml:space="preserve">), размещено на официальном сайте администрации </w:t>
      </w:r>
      <w:r w:rsidR="00A2420C">
        <w:rPr>
          <w:rFonts w:ascii="Times New Roman" w:eastAsia="Calibri" w:hAnsi="Times New Roman" w:cs="Times New Roman"/>
          <w:sz w:val="28"/>
          <w:szCs w:val="28"/>
        </w:rPr>
        <w:t>города Благовещенска:</w:t>
      </w:r>
      <w:r w:rsidR="00A2420C" w:rsidRPr="00E06062">
        <w:rPr>
          <w:rFonts w:ascii="Times New Roman" w:eastAsia="Calibri" w:hAnsi="Times New Roman" w:cs="Times New Roman"/>
          <w:sz w:val="28"/>
          <w:szCs w:val="28"/>
        </w:rPr>
        <w:t xml:space="preserve"> </w:t>
      </w:r>
      <w:r w:rsidR="00E06062" w:rsidRPr="00E06062">
        <w:rPr>
          <w:rFonts w:ascii="Times New Roman" w:eastAsia="Calibri" w:hAnsi="Times New Roman" w:cs="Times New Roman"/>
          <w:sz w:val="28"/>
          <w:szCs w:val="28"/>
        </w:rPr>
        <w:t>https://</w:t>
      </w:r>
      <w:r w:rsidR="00E06062">
        <w:rPr>
          <w:rFonts w:ascii="Times New Roman" w:eastAsia="Calibri" w:hAnsi="Times New Roman" w:cs="Times New Roman"/>
          <w:sz w:val="28"/>
          <w:szCs w:val="28"/>
          <w:lang w:val="en-US"/>
        </w:rPr>
        <w:t>admblag</w:t>
      </w:r>
      <w:r w:rsidR="00E06062" w:rsidRPr="0058636F">
        <w:rPr>
          <w:rFonts w:ascii="Times New Roman" w:eastAsia="Calibri" w:hAnsi="Times New Roman" w:cs="Times New Roman"/>
          <w:sz w:val="28"/>
          <w:szCs w:val="28"/>
        </w:rPr>
        <w:t>.</w:t>
      </w:r>
      <w:r w:rsidR="00E06062">
        <w:rPr>
          <w:rFonts w:ascii="Times New Roman" w:eastAsia="Calibri" w:hAnsi="Times New Roman" w:cs="Times New Roman"/>
          <w:sz w:val="28"/>
          <w:szCs w:val="28"/>
          <w:lang w:val="en-US"/>
        </w:rPr>
        <w:t>ru</w:t>
      </w:r>
      <w:r w:rsidR="00E06062" w:rsidRPr="00E06062">
        <w:rPr>
          <w:rFonts w:ascii="Times New Roman" w:eastAsia="Calibri" w:hAnsi="Times New Roman" w:cs="Times New Roman"/>
          <w:sz w:val="28"/>
          <w:szCs w:val="28"/>
        </w:rPr>
        <w:t>/upload/iblock/f7b/767lceiok6k0zmmjjr7sj4hdxfc1jmc6.docx</w:t>
      </w:r>
      <w:r w:rsidRPr="00D5224B">
        <w:rPr>
          <w:rFonts w:ascii="Times New Roman" w:eastAsia="Calibri" w:hAnsi="Times New Roman" w:cs="Times New Roman"/>
          <w:sz w:val="28"/>
          <w:szCs w:val="28"/>
        </w:rPr>
        <w:t xml:space="preserve">. </w:t>
      </w:r>
    </w:p>
    <w:p w14:paraId="4A2F8CB1" w14:textId="666DF472" w:rsidR="00D5224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1.4. Проведение мониторинга состояния и развития конкурентной среды на рынках товаров, работ и услуг муниципального образования.</w:t>
      </w:r>
    </w:p>
    <w:p w14:paraId="1D7C0390" w14:textId="77777777" w:rsidR="00EC659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xml:space="preserve">В соответствии с требованиями Стандарта проведен ежегодный мониторинг состояния и развития конкурентной среды на рынках товаров, работ и услуг муниципального образования путем опросов представителей предпринимательства и потребителей товаров, работ и услуг в форме анкетирования. </w:t>
      </w:r>
    </w:p>
    <w:p w14:paraId="015EDECC" w14:textId="77777777" w:rsidR="00EC659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xml:space="preserve">Проведены опросы: </w:t>
      </w:r>
    </w:p>
    <w:p w14:paraId="24A134FF" w14:textId="4C8EE93F" w:rsidR="00EC659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xml:space="preserve">- </w:t>
      </w:r>
      <w:r w:rsidR="007161E8" w:rsidRPr="007161E8">
        <w:rPr>
          <w:rFonts w:ascii="Times New Roman" w:eastAsia="Calibri" w:hAnsi="Times New Roman" w:cs="Times New Roman"/>
          <w:sz w:val="28"/>
          <w:szCs w:val="28"/>
        </w:rPr>
        <w:t>по оценке состояния конкурентной среды и административных барьеров субъектами предпринимательской деятельности</w:t>
      </w:r>
      <w:r w:rsidRPr="00D5224B">
        <w:rPr>
          <w:rFonts w:ascii="Times New Roman" w:eastAsia="Calibri" w:hAnsi="Times New Roman" w:cs="Times New Roman"/>
          <w:sz w:val="28"/>
          <w:szCs w:val="28"/>
        </w:rPr>
        <w:t xml:space="preserve">; </w:t>
      </w:r>
    </w:p>
    <w:p w14:paraId="1FDB7245" w14:textId="77777777" w:rsidR="00EC659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lastRenderedPageBreak/>
        <w:t xml:space="preserve">- удовлетворенности потребителей качеством товаров и услуг на товарных рынках округа и состоянием ценовой конкуренции; </w:t>
      </w:r>
    </w:p>
    <w:p w14:paraId="2257AF9B" w14:textId="577ADF75" w:rsidR="00D5224B" w:rsidRDefault="00D5224B" w:rsidP="00D5224B">
      <w:pPr>
        <w:pStyle w:val="a7"/>
        <w:spacing w:after="0" w:line="240" w:lineRule="auto"/>
        <w:ind w:left="0" w:firstLine="709"/>
        <w:jc w:val="both"/>
        <w:rPr>
          <w:rFonts w:ascii="Times New Roman" w:eastAsia="Calibri" w:hAnsi="Times New Roman" w:cs="Times New Roman"/>
          <w:sz w:val="28"/>
          <w:szCs w:val="28"/>
        </w:rPr>
      </w:pPr>
      <w:r w:rsidRPr="00D5224B">
        <w:rPr>
          <w:rFonts w:ascii="Times New Roman" w:eastAsia="Calibri" w:hAnsi="Times New Roman" w:cs="Times New Roman"/>
          <w:sz w:val="28"/>
          <w:szCs w:val="28"/>
        </w:rPr>
        <w:t>- доступности финансовых услуг и удовлетворенности в сфере финансовых услуг, осуществляемой на территории Амурской области.</w:t>
      </w:r>
    </w:p>
    <w:p w14:paraId="1B3219EF" w14:textId="77777777" w:rsidR="002E70F2" w:rsidRDefault="002E70F2" w:rsidP="00D5224B">
      <w:pPr>
        <w:pStyle w:val="a7"/>
        <w:spacing w:after="0" w:line="240" w:lineRule="auto"/>
        <w:ind w:left="0" w:firstLine="709"/>
        <w:jc w:val="both"/>
        <w:rPr>
          <w:rFonts w:ascii="Times New Roman" w:eastAsia="Calibri" w:hAnsi="Times New Roman" w:cs="Times New Roman"/>
          <w:sz w:val="28"/>
          <w:szCs w:val="28"/>
        </w:rPr>
      </w:pPr>
    </w:p>
    <w:p w14:paraId="2E5A024A" w14:textId="150AD5A8" w:rsidR="002E70F2" w:rsidRPr="002E70F2" w:rsidRDefault="002E70F2" w:rsidP="00D5224B">
      <w:pPr>
        <w:pStyle w:val="a7"/>
        <w:spacing w:after="0" w:line="240" w:lineRule="auto"/>
        <w:ind w:left="0" w:firstLine="709"/>
        <w:jc w:val="both"/>
        <w:rPr>
          <w:rFonts w:ascii="Times New Roman" w:eastAsia="Calibri" w:hAnsi="Times New Roman" w:cs="Times New Roman"/>
          <w:b/>
          <w:bCs/>
          <w:sz w:val="28"/>
          <w:szCs w:val="28"/>
        </w:rPr>
      </w:pPr>
      <w:r w:rsidRPr="002E70F2">
        <w:rPr>
          <w:rFonts w:ascii="Times New Roman" w:eastAsia="Calibri" w:hAnsi="Times New Roman" w:cs="Times New Roman"/>
          <w:b/>
          <w:bCs/>
          <w:sz w:val="28"/>
          <w:szCs w:val="28"/>
        </w:rPr>
        <w:t xml:space="preserve">2. </w:t>
      </w:r>
      <w:r w:rsidR="00475D36">
        <w:rPr>
          <w:rFonts w:ascii="Times New Roman" w:eastAsia="Calibri" w:hAnsi="Times New Roman" w:cs="Times New Roman"/>
          <w:b/>
          <w:bCs/>
          <w:sz w:val="28"/>
          <w:szCs w:val="28"/>
        </w:rPr>
        <w:t>О</w:t>
      </w:r>
      <w:r w:rsidR="00475D36" w:rsidRPr="00475D36">
        <w:rPr>
          <w:rFonts w:ascii="Times New Roman" w:eastAsia="Calibri" w:hAnsi="Times New Roman" w:cs="Times New Roman"/>
          <w:b/>
          <w:bCs/>
          <w:sz w:val="28"/>
          <w:szCs w:val="28"/>
        </w:rPr>
        <w:t>ценк</w:t>
      </w:r>
      <w:r w:rsidR="00475D36">
        <w:rPr>
          <w:rFonts w:ascii="Times New Roman" w:eastAsia="Calibri" w:hAnsi="Times New Roman" w:cs="Times New Roman"/>
          <w:b/>
          <w:bCs/>
          <w:sz w:val="28"/>
          <w:szCs w:val="28"/>
        </w:rPr>
        <w:t>а</w:t>
      </w:r>
      <w:r w:rsidR="00475D36" w:rsidRPr="00475D36">
        <w:rPr>
          <w:rFonts w:ascii="Times New Roman" w:eastAsia="Calibri" w:hAnsi="Times New Roman" w:cs="Times New Roman"/>
          <w:b/>
          <w:bCs/>
          <w:sz w:val="28"/>
          <w:szCs w:val="28"/>
        </w:rPr>
        <w:t xml:space="preserve"> состояния конкурентной среды и административных барьеров субъектами предпринимательской деятельности</w:t>
      </w:r>
      <w:r>
        <w:rPr>
          <w:rFonts w:ascii="Times New Roman" w:eastAsia="Calibri" w:hAnsi="Times New Roman" w:cs="Times New Roman"/>
          <w:b/>
          <w:bCs/>
          <w:sz w:val="28"/>
          <w:szCs w:val="28"/>
        </w:rPr>
        <w:t>.</w:t>
      </w:r>
    </w:p>
    <w:p w14:paraId="45211982" w14:textId="77777777" w:rsidR="00BF17AA" w:rsidRDefault="00BF17AA" w:rsidP="00D5224B">
      <w:pPr>
        <w:spacing w:after="0" w:line="240" w:lineRule="auto"/>
        <w:ind w:firstLine="709"/>
        <w:jc w:val="both"/>
      </w:pPr>
    </w:p>
    <w:p w14:paraId="75BD921E" w14:textId="4A185CFE"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В опросе 2025 года приняли участие 68 представител</w:t>
      </w:r>
      <w:r w:rsidR="00C74E14">
        <w:rPr>
          <w:rFonts w:ascii="Times New Roman" w:eastAsia="Calibri" w:hAnsi="Times New Roman" w:cs="Times New Roman"/>
          <w:sz w:val="28"/>
          <w:szCs w:val="28"/>
        </w:rPr>
        <w:t>ей</w:t>
      </w:r>
      <w:r w:rsidRPr="002E70F2">
        <w:rPr>
          <w:rFonts w:ascii="Times New Roman" w:eastAsia="Calibri" w:hAnsi="Times New Roman" w:cs="Times New Roman"/>
          <w:sz w:val="28"/>
          <w:szCs w:val="28"/>
        </w:rPr>
        <w:t xml:space="preserve"> малого и среднего предпринимательства города Благовещенска из различных сфер ведения бизнеса. Из них: 44 – юридические лица; 18 – индивидуальные предприниматели; 6 – самозанятые граждане (64,7%/26,5%/8,8%, соответственно).</w:t>
      </w:r>
    </w:p>
    <w:p w14:paraId="049B7AB8"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Более половины респондентов осуществляют предпринимательскую деятельность более 5 лет (51,8 %)</w:t>
      </w:r>
    </w:p>
    <w:p w14:paraId="5BBF9505" w14:textId="6D4D35B2"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xml:space="preserve">Основная часть опрошенных является представителями </w:t>
      </w:r>
      <w:r w:rsidR="0033099C" w:rsidRPr="002E70F2">
        <w:rPr>
          <w:rFonts w:ascii="Times New Roman" w:eastAsia="Calibri" w:hAnsi="Times New Roman" w:cs="Times New Roman"/>
          <w:sz w:val="28"/>
          <w:szCs w:val="28"/>
        </w:rPr>
        <w:t>бизнеса,</w:t>
      </w:r>
      <w:r w:rsidRPr="002E70F2">
        <w:rPr>
          <w:rFonts w:ascii="Times New Roman" w:eastAsia="Calibri" w:hAnsi="Times New Roman" w:cs="Times New Roman"/>
          <w:sz w:val="28"/>
          <w:szCs w:val="28"/>
        </w:rPr>
        <w:t xml:space="preserve"> в штате которого менее 15 человек (60,3%).</w:t>
      </w:r>
    </w:p>
    <w:p w14:paraId="5FC4D926"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Годовой оборот большинства компаний (80,9 %) до 120 млн. руб. в год. Наиболее популярные сферы деятельности, в которых работают организации:</w:t>
      </w:r>
    </w:p>
    <w:p w14:paraId="1DCB7C12"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пассажирские перевозки (13,2%);</w:t>
      </w:r>
    </w:p>
    <w:p w14:paraId="22637C48"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сфера образования (11,7%);</w:t>
      </w:r>
    </w:p>
    <w:p w14:paraId="5DA3A368"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color w:val="000000"/>
          <w:sz w:val="28"/>
          <w:szCs w:val="28"/>
        </w:rPr>
        <w:t>- управляющие организации МКД (7,3 %);</w:t>
      </w:r>
    </w:p>
    <w:p w14:paraId="69C0B108"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дорожная деятельность (7,3%).</w:t>
      </w:r>
    </w:p>
    <w:p w14:paraId="20548176"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Основные производимые товары/предоставляемые услуги это:</w:t>
      </w:r>
    </w:p>
    <w:p w14:paraId="64F74184"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оказание транспортных и логистических услуг, а также обслуживание автомобилей (17,6 %);</w:t>
      </w:r>
    </w:p>
    <w:p w14:paraId="7C9940E3"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строительство (17,6 %);</w:t>
      </w:r>
    </w:p>
    <w:p w14:paraId="1E5B3FCD"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В большинстве своем организации работают на локальном или региональном уровне (45,6% и 39,7% соответственно). Наименьшее количество предприятий имеют охват нескольких субъектов РФ (4,4 %).</w:t>
      </w:r>
    </w:p>
    <w:p w14:paraId="2DAB4E5A"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Выберите утверждение, наиболее точно характеризующее условия ведения бизнеса (уровень конкуренции), который Вы представляете.</w:t>
      </w:r>
    </w:p>
    <w:p w14:paraId="1FE992FC" w14:textId="77777777" w:rsidR="002E70F2" w:rsidRPr="002E70F2" w:rsidRDefault="002E70F2" w:rsidP="002E70F2">
      <w:pPr>
        <w:suppressAutoHyphens w:val="0"/>
        <w:spacing w:after="0" w:line="240" w:lineRule="auto"/>
        <w:ind w:left="709"/>
        <w:contextualSpacing/>
        <w:jc w:val="both"/>
        <w:rPr>
          <w:rFonts w:ascii="Times New Roman" w:eastAsia="Calibri" w:hAnsi="Times New Roman" w:cs="Times New Roman"/>
          <w:sz w:val="28"/>
          <w:szCs w:val="28"/>
        </w:rPr>
      </w:pPr>
    </w:p>
    <w:tbl>
      <w:tblPr>
        <w:tblStyle w:val="ae"/>
        <w:tblW w:w="0" w:type="auto"/>
        <w:tblInd w:w="0" w:type="dxa"/>
        <w:tblLook w:val="04A0" w:firstRow="1" w:lastRow="0" w:firstColumn="1" w:lastColumn="0" w:noHBand="0" w:noVBand="1"/>
      </w:tblPr>
      <w:tblGrid>
        <w:gridCol w:w="540"/>
        <w:gridCol w:w="2941"/>
        <w:gridCol w:w="775"/>
        <w:gridCol w:w="732"/>
        <w:gridCol w:w="1649"/>
        <w:gridCol w:w="1385"/>
        <w:gridCol w:w="1323"/>
      </w:tblGrid>
      <w:tr w:rsidR="002E70F2" w:rsidRPr="002E70F2" w14:paraId="4F179CE5" w14:textId="77777777">
        <w:tc>
          <w:tcPr>
            <w:tcW w:w="540" w:type="dxa"/>
            <w:tcBorders>
              <w:top w:val="single" w:sz="4" w:space="0" w:color="auto"/>
              <w:left w:val="single" w:sz="4" w:space="0" w:color="auto"/>
              <w:bottom w:val="single" w:sz="4" w:space="0" w:color="auto"/>
              <w:right w:val="single" w:sz="4" w:space="0" w:color="auto"/>
            </w:tcBorders>
            <w:hideMark/>
          </w:tcPr>
          <w:p w14:paraId="5EB8A18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69" w:type="dxa"/>
            <w:tcBorders>
              <w:top w:val="single" w:sz="4" w:space="0" w:color="auto"/>
              <w:left w:val="single" w:sz="4" w:space="0" w:color="auto"/>
              <w:bottom w:val="single" w:sz="4" w:space="0" w:color="auto"/>
              <w:right w:val="single" w:sz="4" w:space="0" w:color="auto"/>
            </w:tcBorders>
            <w:hideMark/>
          </w:tcPr>
          <w:p w14:paraId="6C1A1C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89" w:type="dxa"/>
            <w:tcBorders>
              <w:top w:val="single" w:sz="4" w:space="0" w:color="auto"/>
              <w:left w:val="single" w:sz="4" w:space="0" w:color="auto"/>
              <w:bottom w:val="single" w:sz="4" w:space="0" w:color="auto"/>
              <w:right w:val="single" w:sz="4" w:space="0" w:color="auto"/>
            </w:tcBorders>
            <w:hideMark/>
          </w:tcPr>
          <w:p w14:paraId="40CCCD2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7" w:type="dxa"/>
            <w:tcBorders>
              <w:top w:val="single" w:sz="4" w:space="0" w:color="auto"/>
              <w:left w:val="single" w:sz="4" w:space="0" w:color="auto"/>
              <w:bottom w:val="single" w:sz="4" w:space="0" w:color="auto"/>
              <w:right w:val="single" w:sz="4" w:space="0" w:color="auto"/>
            </w:tcBorders>
            <w:hideMark/>
          </w:tcPr>
          <w:p w14:paraId="0BE668C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6" w:type="dxa"/>
            <w:tcBorders>
              <w:top w:val="single" w:sz="4" w:space="0" w:color="auto"/>
              <w:left w:val="single" w:sz="4" w:space="0" w:color="auto"/>
              <w:bottom w:val="single" w:sz="4" w:space="0" w:color="auto"/>
              <w:right w:val="single" w:sz="4" w:space="0" w:color="auto"/>
            </w:tcBorders>
            <w:hideMark/>
          </w:tcPr>
          <w:p w14:paraId="214F0C9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19" w:type="dxa"/>
            <w:tcBorders>
              <w:top w:val="single" w:sz="4" w:space="0" w:color="auto"/>
              <w:left w:val="single" w:sz="4" w:space="0" w:color="auto"/>
              <w:bottom w:val="single" w:sz="4" w:space="0" w:color="auto"/>
              <w:right w:val="single" w:sz="4" w:space="0" w:color="auto"/>
            </w:tcBorders>
            <w:hideMark/>
          </w:tcPr>
          <w:p w14:paraId="70A3A6D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1" w:type="dxa"/>
            <w:tcBorders>
              <w:top w:val="single" w:sz="4" w:space="0" w:color="auto"/>
              <w:left w:val="single" w:sz="4" w:space="0" w:color="auto"/>
              <w:bottom w:val="single" w:sz="4" w:space="0" w:color="auto"/>
              <w:right w:val="single" w:sz="4" w:space="0" w:color="auto"/>
            </w:tcBorders>
            <w:hideMark/>
          </w:tcPr>
          <w:p w14:paraId="5144951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2DAEE50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7EAD05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lang w:val="en-US"/>
              </w:rPr>
              <w:t>1</w:t>
            </w:r>
            <w:r w:rsidRPr="002E70F2">
              <w:rPr>
                <w:rFonts w:ascii="Times New Roman" w:hAnsi="Times New Roman"/>
                <w:sz w:val="24"/>
                <w:szCs w:val="28"/>
              </w:rPr>
              <w:t>.</w:t>
            </w:r>
          </w:p>
        </w:tc>
        <w:tc>
          <w:tcPr>
            <w:tcW w:w="3069" w:type="dxa"/>
            <w:tcBorders>
              <w:top w:val="single" w:sz="4" w:space="0" w:color="auto"/>
              <w:left w:val="single" w:sz="4" w:space="0" w:color="auto"/>
              <w:bottom w:val="single" w:sz="4" w:space="0" w:color="auto"/>
              <w:right w:val="single" w:sz="4" w:space="0" w:color="auto"/>
            </w:tcBorders>
            <w:hideMark/>
          </w:tcPr>
          <w:p w14:paraId="66484B1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Очень высокая конкуренция</w:t>
            </w:r>
          </w:p>
        </w:tc>
        <w:tc>
          <w:tcPr>
            <w:tcW w:w="789" w:type="dxa"/>
            <w:tcBorders>
              <w:top w:val="single" w:sz="4" w:space="0" w:color="auto"/>
              <w:left w:val="single" w:sz="4" w:space="0" w:color="auto"/>
              <w:bottom w:val="single" w:sz="4" w:space="0" w:color="auto"/>
              <w:right w:val="single" w:sz="4" w:space="0" w:color="auto"/>
            </w:tcBorders>
            <w:vAlign w:val="center"/>
            <w:hideMark/>
          </w:tcPr>
          <w:p w14:paraId="7E7579E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D1CCB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AA7347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B9484AF" w14:textId="77777777" w:rsidR="002E70F2" w:rsidRPr="002E70F2" w:rsidRDefault="002E70F2" w:rsidP="002E70F2">
            <w:pPr>
              <w:suppressAutoHyphens w:val="0"/>
              <w:spacing w:after="0" w:line="240" w:lineRule="auto"/>
              <w:contextualSpacing/>
              <w:jc w:val="center"/>
              <w:rPr>
                <w:rFonts w:ascii="Times New Roman" w:hAnsi="Times New Roman"/>
                <w:sz w:val="24"/>
                <w:szCs w:val="28"/>
                <w:lang w:val="en-US"/>
              </w:rPr>
            </w:pPr>
            <w:r w:rsidRPr="002E70F2">
              <w:rPr>
                <w:rFonts w:ascii="Times New Roman" w:hAnsi="Times New Roman"/>
                <w:sz w:val="24"/>
                <w:szCs w:val="28"/>
              </w:rPr>
              <w:t>9</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BB3040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13,2</w:t>
            </w:r>
          </w:p>
        </w:tc>
      </w:tr>
      <w:tr w:rsidR="002E70F2" w:rsidRPr="002E70F2" w14:paraId="1E5AF20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994040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lang w:val="en-US"/>
              </w:rPr>
              <w:t>2</w:t>
            </w:r>
            <w:r w:rsidRPr="002E70F2">
              <w:rPr>
                <w:rFonts w:ascii="Times New Roman" w:hAnsi="Times New Roman"/>
                <w:sz w:val="24"/>
                <w:szCs w:val="28"/>
              </w:rPr>
              <w:t>.</w:t>
            </w:r>
          </w:p>
        </w:tc>
        <w:tc>
          <w:tcPr>
            <w:tcW w:w="3069" w:type="dxa"/>
            <w:tcBorders>
              <w:top w:val="single" w:sz="4" w:space="0" w:color="auto"/>
              <w:left w:val="single" w:sz="4" w:space="0" w:color="auto"/>
              <w:bottom w:val="single" w:sz="4" w:space="0" w:color="auto"/>
              <w:right w:val="single" w:sz="4" w:space="0" w:color="auto"/>
            </w:tcBorders>
            <w:hideMark/>
          </w:tcPr>
          <w:p w14:paraId="2E6B178C"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Высокая конкуренция</w:t>
            </w:r>
          </w:p>
        </w:tc>
        <w:tc>
          <w:tcPr>
            <w:tcW w:w="789" w:type="dxa"/>
            <w:tcBorders>
              <w:top w:val="single" w:sz="4" w:space="0" w:color="auto"/>
              <w:left w:val="single" w:sz="4" w:space="0" w:color="auto"/>
              <w:bottom w:val="single" w:sz="4" w:space="0" w:color="auto"/>
              <w:right w:val="single" w:sz="4" w:space="0" w:color="auto"/>
            </w:tcBorders>
            <w:vAlign w:val="center"/>
            <w:hideMark/>
          </w:tcPr>
          <w:p w14:paraId="5D7326A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7" w:type="dxa"/>
            <w:tcBorders>
              <w:top w:val="single" w:sz="4" w:space="0" w:color="auto"/>
              <w:left w:val="single" w:sz="4" w:space="0" w:color="auto"/>
              <w:bottom w:val="single" w:sz="4" w:space="0" w:color="auto"/>
              <w:right w:val="single" w:sz="4" w:space="0" w:color="auto"/>
            </w:tcBorders>
            <w:vAlign w:val="center"/>
            <w:hideMark/>
          </w:tcPr>
          <w:p w14:paraId="259DE75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5C11AA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28199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969793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20,6</w:t>
            </w:r>
          </w:p>
        </w:tc>
      </w:tr>
      <w:tr w:rsidR="002E70F2" w:rsidRPr="002E70F2" w14:paraId="6A3E4BA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2044E0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69" w:type="dxa"/>
            <w:tcBorders>
              <w:top w:val="single" w:sz="4" w:space="0" w:color="auto"/>
              <w:left w:val="single" w:sz="4" w:space="0" w:color="auto"/>
              <w:bottom w:val="single" w:sz="4" w:space="0" w:color="auto"/>
              <w:right w:val="single" w:sz="4" w:space="0" w:color="auto"/>
            </w:tcBorders>
            <w:hideMark/>
          </w:tcPr>
          <w:p w14:paraId="1A32986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Умеренная конкуренция</w:t>
            </w:r>
          </w:p>
        </w:tc>
        <w:tc>
          <w:tcPr>
            <w:tcW w:w="789" w:type="dxa"/>
            <w:tcBorders>
              <w:top w:val="single" w:sz="4" w:space="0" w:color="auto"/>
              <w:left w:val="single" w:sz="4" w:space="0" w:color="auto"/>
              <w:bottom w:val="single" w:sz="4" w:space="0" w:color="auto"/>
              <w:right w:val="single" w:sz="4" w:space="0" w:color="auto"/>
            </w:tcBorders>
            <w:vAlign w:val="center"/>
            <w:hideMark/>
          </w:tcPr>
          <w:p w14:paraId="220D2E7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747" w:type="dxa"/>
            <w:tcBorders>
              <w:top w:val="single" w:sz="4" w:space="0" w:color="auto"/>
              <w:left w:val="single" w:sz="4" w:space="0" w:color="auto"/>
              <w:bottom w:val="single" w:sz="4" w:space="0" w:color="auto"/>
              <w:right w:val="single" w:sz="4" w:space="0" w:color="auto"/>
            </w:tcBorders>
            <w:vAlign w:val="center"/>
            <w:hideMark/>
          </w:tcPr>
          <w:p w14:paraId="6EBC418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72BB28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6C21D4" w14:textId="77777777" w:rsidR="002E70F2" w:rsidRPr="002E70F2" w:rsidRDefault="002E70F2" w:rsidP="002E70F2">
            <w:pPr>
              <w:suppressAutoHyphens w:val="0"/>
              <w:spacing w:after="0" w:line="240" w:lineRule="auto"/>
              <w:contextualSpacing/>
              <w:jc w:val="center"/>
              <w:rPr>
                <w:rFonts w:ascii="Times New Roman" w:hAnsi="Times New Roman"/>
                <w:sz w:val="24"/>
                <w:szCs w:val="28"/>
                <w:lang w:val="en-US"/>
              </w:rPr>
            </w:pPr>
            <w:r w:rsidRPr="002E70F2">
              <w:rPr>
                <w:rFonts w:ascii="Times New Roman" w:hAnsi="Times New Roman"/>
                <w:sz w:val="24"/>
                <w:szCs w:val="28"/>
              </w:rPr>
              <w:t>14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95AC4D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20,6</w:t>
            </w:r>
          </w:p>
        </w:tc>
      </w:tr>
      <w:tr w:rsidR="002E70F2" w:rsidRPr="002E70F2" w14:paraId="6D556D2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E89CC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69" w:type="dxa"/>
            <w:tcBorders>
              <w:top w:val="single" w:sz="4" w:space="0" w:color="auto"/>
              <w:left w:val="single" w:sz="4" w:space="0" w:color="auto"/>
              <w:bottom w:val="single" w:sz="4" w:space="0" w:color="auto"/>
              <w:right w:val="single" w:sz="4" w:space="0" w:color="auto"/>
            </w:tcBorders>
            <w:hideMark/>
          </w:tcPr>
          <w:p w14:paraId="60D29192"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Слабая конкуренция</w:t>
            </w:r>
          </w:p>
        </w:tc>
        <w:tc>
          <w:tcPr>
            <w:tcW w:w="789" w:type="dxa"/>
            <w:tcBorders>
              <w:top w:val="single" w:sz="4" w:space="0" w:color="auto"/>
              <w:left w:val="single" w:sz="4" w:space="0" w:color="auto"/>
              <w:bottom w:val="single" w:sz="4" w:space="0" w:color="auto"/>
              <w:right w:val="single" w:sz="4" w:space="0" w:color="auto"/>
            </w:tcBorders>
            <w:vAlign w:val="center"/>
            <w:hideMark/>
          </w:tcPr>
          <w:p w14:paraId="092778D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747" w:type="dxa"/>
            <w:tcBorders>
              <w:top w:val="single" w:sz="4" w:space="0" w:color="auto"/>
              <w:left w:val="single" w:sz="4" w:space="0" w:color="auto"/>
              <w:bottom w:val="single" w:sz="4" w:space="0" w:color="auto"/>
              <w:right w:val="single" w:sz="4" w:space="0" w:color="auto"/>
            </w:tcBorders>
            <w:vAlign w:val="center"/>
            <w:hideMark/>
          </w:tcPr>
          <w:p w14:paraId="4A52972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D7EB4D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EBD8D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2E9C5C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14,7</w:t>
            </w:r>
          </w:p>
        </w:tc>
      </w:tr>
      <w:tr w:rsidR="002E70F2" w:rsidRPr="002E70F2" w14:paraId="3D50285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149A02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69" w:type="dxa"/>
            <w:tcBorders>
              <w:top w:val="single" w:sz="4" w:space="0" w:color="auto"/>
              <w:left w:val="single" w:sz="4" w:space="0" w:color="auto"/>
              <w:bottom w:val="single" w:sz="4" w:space="0" w:color="auto"/>
              <w:right w:val="single" w:sz="4" w:space="0" w:color="auto"/>
            </w:tcBorders>
            <w:hideMark/>
          </w:tcPr>
          <w:p w14:paraId="0090CA90"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Нет конкуренции</w:t>
            </w:r>
          </w:p>
        </w:tc>
        <w:tc>
          <w:tcPr>
            <w:tcW w:w="789" w:type="dxa"/>
            <w:tcBorders>
              <w:top w:val="single" w:sz="4" w:space="0" w:color="auto"/>
              <w:left w:val="single" w:sz="4" w:space="0" w:color="auto"/>
              <w:bottom w:val="single" w:sz="4" w:space="0" w:color="auto"/>
              <w:right w:val="single" w:sz="4" w:space="0" w:color="auto"/>
            </w:tcBorders>
            <w:vAlign w:val="center"/>
            <w:hideMark/>
          </w:tcPr>
          <w:p w14:paraId="4DB7AF1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1AC59E6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A5981E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D910CC" w14:textId="77777777" w:rsidR="002E70F2" w:rsidRPr="002E70F2" w:rsidRDefault="002E70F2" w:rsidP="002E70F2">
            <w:pPr>
              <w:suppressAutoHyphens w:val="0"/>
              <w:spacing w:after="0" w:line="240" w:lineRule="auto"/>
              <w:contextualSpacing/>
              <w:jc w:val="center"/>
              <w:rPr>
                <w:rFonts w:ascii="Times New Roman" w:hAnsi="Times New Roman"/>
                <w:sz w:val="24"/>
                <w:szCs w:val="28"/>
                <w:lang w:val="en-US"/>
              </w:rPr>
            </w:pPr>
            <w:r w:rsidRPr="002E70F2">
              <w:rPr>
                <w:rFonts w:ascii="Times New Roman" w:hAnsi="Times New Roman"/>
                <w:sz w:val="24"/>
                <w:szCs w:val="28"/>
              </w:rPr>
              <w:t>10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0663D7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14,7</w:t>
            </w:r>
          </w:p>
        </w:tc>
      </w:tr>
      <w:tr w:rsidR="002E70F2" w:rsidRPr="002E70F2" w14:paraId="557EDBD6"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7294B7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69" w:type="dxa"/>
            <w:tcBorders>
              <w:top w:val="single" w:sz="4" w:space="0" w:color="auto"/>
              <w:left w:val="single" w:sz="4" w:space="0" w:color="auto"/>
              <w:bottom w:val="single" w:sz="4" w:space="0" w:color="auto"/>
              <w:right w:val="single" w:sz="4" w:space="0" w:color="auto"/>
            </w:tcBorders>
            <w:hideMark/>
          </w:tcPr>
          <w:p w14:paraId="1641836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 xml:space="preserve">Затрудняюсь ответить </w:t>
            </w:r>
          </w:p>
        </w:tc>
        <w:tc>
          <w:tcPr>
            <w:tcW w:w="789" w:type="dxa"/>
            <w:tcBorders>
              <w:top w:val="single" w:sz="4" w:space="0" w:color="auto"/>
              <w:left w:val="single" w:sz="4" w:space="0" w:color="auto"/>
              <w:bottom w:val="single" w:sz="4" w:space="0" w:color="auto"/>
              <w:right w:val="single" w:sz="4" w:space="0" w:color="auto"/>
            </w:tcBorders>
            <w:vAlign w:val="center"/>
            <w:hideMark/>
          </w:tcPr>
          <w:p w14:paraId="6A5AD87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747" w:type="dxa"/>
            <w:tcBorders>
              <w:top w:val="single" w:sz="4" w:space="0" w:color="auto"/>
              <w:left w:val="single" w:sz="4" w:space="0" w:color="auto"/>
              <w:bottom w:val="single" w:sz="4" w:space="0" w:color="auto"/>
              <w:right w:val="single" w:sz="4" w:space="0" w:color="auto"/>
            </w:tcBorders>
            <w:vAlign w:val="center"/>
            <w:hideMark/>
          </w:tcPr>
          <w:p w14:paraId="3A2F231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D62561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08C97CE" w14:textId="77777777" w:rsidR="002E70F2" w:rsidRPr="002E70F2" w:rsidRDefault="002E70F2" w:rsidP="002E70F2">
            <w:pPr>
              <w:suppressAutoHyphens w:val="0"/>
              <w:spacing w:after="0" w:line="240" w:lineRule="auto"/>
              <w:contextualSpacing/>
              <w:jc w:val="center"/>
              <w:rPr>
                <w:rFonts w:ascii="Times New Roman" w:hAnsi="Times New Roman"/>
                <w:sz w:val="24"/>
                <w:szCs w:val="28"/>
                <w:lang w:val="en-US"/>
              </w:rPr>
            </w:pPr>
            <w:r w:rsidRPr="002E70F2">
              <w:rPr>
                <w:rFonts w:ascii="Times New Roman" w:hAnsi="Times New Roman"/>
                <w:sz w:val="24"/>
                <w:szCs w:val="28"/>
              </w:rPr>
              <w:t>11</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CA8743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bl>
    <w:p w14:paraId="7EC48A20" w14:textId="77777777" w:rsidR="002E70F2" w:rsidRPr="002E70F2" w:rsidRDefault="002E70F2" w:rsidP="002E70F2">
      <w:pPr>
        <w:suppressAutoHyphens w:val="0"/>
        <w:spacing w:after="0" w:line="240" w:lineRule="auto"/>
        <w:ind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Большинство предпринимателей (69,1%) отмечают наличие конкуренции в представляемой сфере ведения бизнеса.</w:t>
      </w:r>
    </w:p>
    <w:p w14:paraId="54F3ED01" w14:textId="77777777" w:rsidR="002E70F2" w:rsidRPr="002E70F2" w:rsidRDefault="002E70F2" w:rsidP="002E70F2">
      <w:pPr>
        <w:suppressAutoHyphens w:val="0"/>
        <w:spacing w:after="0" w:line="240" w:lineRule="auto"/>
        <w:contextualSpacing/>
        <w:jc w:val="both"/>
        <w:rPr>
          <w:rFonts w:ascii="Times New Roman" w:eastAsia="Calibri" w:hAnsi="Times New Roman" w:cs="Times New Roman"/>
          <w:sz w:val="28"/>
          <w:szCs w:val="28"/>
        </w:rPr>
      </w:pPr>
    </w:p>
    <w:p w14:paraId="2CD8111D"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lastRenderedPageBreak/>
        <w:t>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w:t>
      </w:r>
    </w:p>
    <w:tbl>
      <w:tblPr>
        <w:tblStyle w:val="ae"/>
        <w:tblW w:w="0" w:type="auto"/>
        <w:tblInd w:w="0" w:type="dxa"/>
        <w:tblLook w:val="04A0" w:firstRow="1" w:lastRow="0" w:firstColumn="1" w:lastColumn="0" w:noHBand="0" w:noVBand="1"/>
      </w:tblPr>
      <w:tblGrid>
        <w:gridCol w:w="540"/>
        <w:gridCol w:w="2991"/>
        <w:gridCol w:w="768"/>
        <w:gridCol w:w="724"/>
        <w:gridCol w:w="1645"/>
        <w:gridCol w:w="1368"/>
        <w:gridCol w:w="1309"/>
      </w:tblGrid>
      <w:tr w:rsidR="002E70F2" w:rsidRPr="002E70F2" w14:paraId="077FCEDF" w14:textId="77777777">
        <w:tc>
          <w:tcPr>
            <w:tcW w:w="540" w:type="dxa"/>
            <w:tcBorders>
              <w:top w:val="single" w:sz="4" w:space="0" w:color="auto"/>
              <w:left w:val="single" w:sz="4" w:space="0" w:color="auto"/>
              <w:bottom w:val="single" w:sz="4" w:space="0" w:color="auto"/>
              <w:right w:val="single" w:sz="4" w:space="0" w:color="auto"/>
            </w:tcBorders>
            <w:hideMark/>
          </w:tcPr>
          <w:p w14:paraId="78153F8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88" w:type="dxa"/>
            <w:tcBorders>
              <w:top w:val="single" w:sz="4" w:space="0" w:color="auto"/>
              <w:left w:val="single" w:sz="4" w:space="0" w:color="auto"/>
              <w:bottom w:val="single" w:sz="4" w:space="0" w:color="auto"/>
              <w:right w:val="single" w:sz="4" w:space="0" w:color="auto"/>
            </w:tcBorders>
            <w:hideMark/>
          </w:tcPr>
          <w:p w14:paraId="62330E8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86" w:type="dxa"/>
            <w:tcBorders>
              <w:top w:val="single" w:sz="4" w:space="0" w:color="auto"/>
              <w:left w:val="single" w:sz="4" w:space="0" w:color="auto"/>
              <w:bottom w:val="single" w:sz="4" w:space="0" w:color="auto"/>
              <w:right w:val="single" w:sz="4" w:space="0" w:color="auto"/>
            </w:tcBorders>
            <w:hideMark/>
          </w:tcPr>
          <w:p w14:paraId="5BC083C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4" w:type="dxa"/>
            <w:tcBorders>
              <w:top w:val="single" w:sz="4" w:space="0" w:color="auto"/>
              <w:left w:val="single" w:sz="4" w:space="0" w:color="auto"/>
              <w:bottom w:val="single" w:sz="4" w:space="0" w:color="auto"/>
              <w:right w:val="single" w:sz="4" w:space="0" w:color="auto"/>
            </w:tcBorders>
            <w:hideMark/>
          </w:tcPr>
          <w:p w14:paraId="038CD22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5" w:type="dxa"/>
            <w:tcBorders>
              <w:top w:val="single" w:sz="4" w:space="0" w:color="auto"/>
              <w:left w:val="single" w:sz="4" w:space="0" w:color="auto"/>
              <w:bottom w:val="single" w:sz="4" w:space="0" w:color="auto"/>
              <w:right w:val="single" w:sz="4" w:space="0" w:color="auto"/>
            </w:tcBorders>
            <w:hideMark/>
          </w:tcPr>
          <w:p w14:paraId="4C67AA2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12" w:type="dxa"/>
            <w:tcBorders>
              <w:top w:val="single" w:sz="4" w:space="0" w:color="auto"/>
              <w:left w:val="single" w:sz="4" w:space="0" w:color="auto"/>
              <w:bottom w:val="single" w:sz="4" w:space="0" w:color="auto"/>
              <w:right w:val="single" w:sz="4" w:space="0" w:color="auto"/>
            </w:tcBorders>
            <w:hideMark/>
          </w:tcPr>
          <w:p w14:paraId="3FF6FDD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46" w:type="dxa"/>
            <w:tcBorders>
              <w:top w:val="single" w:sz="4" w:space="0" w:color="auto"/>
              <w:left w:val="single" w:sz="4" w:space="0" w:color="auto"/>
              <w:bottom w:val="single" w:sz="4" w:space="0" w:color="auto"/>
              <w:right w:val="single" w:sz="4" w:space="0" w:color="auto"/>
            </w:tcBorders>
            <w:hideMark/>
          </w:tcPr>
          <w:p w14:paraId="01752E5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78DE913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D2FFFE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88" w:type="dxa"/>
            <w:tcBorders>
              <w:top w:val="single" w:sz="4" w:space="0" w:color="auto"/>
              <w:left w:val="single" w:sz="4" w:space="0" w:color="auto"/>
              <w:bottom w:val="single" w:sz="4" w:space="0" w:color="auto"/>
              <w:right w:val="single" w:sz="4" w:space="0" w:color="auto"/>
            </w:tcBorders>
            <w:hideMark/>
          </w:tcPr>
          <w:p w14:paraId="457828ED"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Обучение и переподготовка персонала</w:t>
            </w:r>
          </w:p>
        </w:tc>
        <w:tc>
          <w:tcPr>
            <w:tcW w:w="786" w:type="dxa"/>
            <w:tcBorders>
              <w:top w:val="single" w:sz="4" w:space="0" w:color="auto"/>
              <w:left w:val="single" w:sz="4" w:space="0" w:color="auto"/>
              <w:bottom w:val="single" w:sz="4" w:space="0" w:color="auto"/>
              <w:right w:val="single" w:sz="4" w:space="0" w:color="auto"/>
            </w:tcBorders>
            <w:vAlign w:val="center"/>
            <w:hideMark/>
          </w:tcPr>
          <w:p w14:paraId="2DC6E78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30</w:t>
            </w:r>
          </w:p>
        </w:tc>
        <w:tc>
          <w:tcPr>
            <w:tcW w:w="744" w:type="dxa"/>
            <w:tcBorders>
              <w:top w:val="single" w:sz="4" w:space="0" w:color="auto"/>
              <w:left w:val="single" w:sz="4" w:space="0" w:color="auto"/>
              <w:bottom w:val="single" w:sz="4" w:space="0" w:color="auto"/>
              <w:right w:val="single" w:sz="4" w:space="0" w:color="auto"/>
            </w:tcBorders>
            <w:vAlign w:val="center"/>
            <w:hideMark/>
          </w:tcPr>
          <w:p w14:paraId="42AC572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897F60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8C5CD8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42</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76B426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61,8</w:t>
            </w:r>
          </w:p>
        </w:tc>
      </w:tr>
      <w:tr w:rsidR="002E70F2" w:rsidRPr="002E70F2" w14:paraId="0B1A719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D763FE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88" w:type="dxa"/>
            <w:tcBorders>
              <w:top w:val="single" w:sz="4" w:space="0" w:color="auto"/>
              <w:left w:val="single" w:sz="4" w:space="0" w:color="auto"/>
              <w:bottom w:val="single" w:sz="4" w:space="0" w:color="auto"/>
              <w:right w:val="single" w:sz="4" w:space="0" w:color="auto"/>
            </w:tcBorders>
            <w:hideMark/>
          </w:tcPr>
          <w:p w14:paraId="0C7F49A2"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Новые способы продвижения продукции (маркетинговые стратегии)</w:t>
            </w:r>
          </w:p>
        </w:tc>
        <w:tc>
          <w:tcPr>
            <w:tcW w:w="786" w:type="dxa"/>
            <w:tcBorders>
              <w:top w:val="single" w:sz="4" w:space="0" w:color="auto"/>
              <w:left w:val="single" w:sz="4" w:space="0" w:color="auto"/>
              <w:bottom w:val="single" w:sz="4" w:space="0" w:color="auto"/>
              <w:right w:val="single" w:sz="4" w:space="0" w:color="auto"/>
            </w:tcBorders>
            <w:vAlign w:val="center"/>
            <w:hideMark/>
          </w:tcPr>
          <w:p w14:paraId="0A3879D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744" w:type="dxa"/>
            <w:tcBorders>
              <w:top w:val="single" w:sz="4" w:space="0" w:color="auto"/>
              <w:left w:val="single" w:sz="4" w:space="0" w:color="auto"/>
              <w:bottom w:val="single" w:sz="4" w:space="0" w:color="auto"/>
              <w:right w:val="single" w:sz="4" w:space="0" w:color="auto"/>
            </w:tcBorders>
            <w:vAlign w:val="center"/>
            <w:hideMark/>
          </w:tcPr>
          <w:p w14:paraId="33A7B4A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22</w:t>
            </w:r>
          </w:p>
        </w:tc>
        <w:tc>
          <w:tcPr>
            <w:tcW w:w="1655" w:type="dxa"/>
            <w:tcBorders>
              <w:top w:val="single" w:sz="4" w:space="0" w:color="auto"/>
              <w:left w:val="single" w:sz="4" w:space="0" w:color="auto"/>
              <w:bottom w:val="single" w:sz="4" w:space="0" w:color="auto"/>
              <w:right w:val="single" w:sz="4" w:space="0" w:color="auto"/>
            </w:tcBorders>
            <w:vAlign w:val="center"/>
            <w:hideMark/>
          </w:tcPr>
          <w:p w14:paraId="43C957C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E3A797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451A45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33,8</w:t>
            </w:r>
          </w:p>
        </w:tc>
      </w:tr>
      <w:tr w:rsidR="002E70F2" w:rsidRPr="002E70F2" w14:paraId="26CC0EE4"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084EC2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88" w:type="dxa"/>
            <w:tcBorders>
              <w:top w:val="single" w:sz="4" w:space="0" w:color="auto"/>
              <w:left w:val="single" w:sz="4" w:space="0" w:color="auto"/>
              <w:bottom w:val="single" w:sz="4" w:space="0" w:color="auto"/>
              <w:right w:val="single" w:sz="4" w:space="0" w:color="auto"/>
            </w:tcBorders>
            <w:hideMark/>
          </w:tcPr>
          <w:p w14:paraId="56653BE9"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Приобретение технического оборудования</w:t>
            </w:r>
          </w:p>
        </w:tc>
        <w:tc>
          <w:tcPr>
            <w:tcW w:w="786" w:type="dxa"/>
            <w:tcBorders>
              <w:top w:val="single" w:sz="4" w:space="0" w:color="auto"/>
              <w:left w:val="single" w:sz="4" w:space="0" w:color="auto"/>
              <w:bottom w:val="single" w:sz="4" w:space="0" w:color="auto"/>
              <w:right w:val="single" w:sz="4" w:space="0" w:color="auto"/>
            </w:tcBorders>
            <w:vAlign w:val="center"/>
            <w:hideMark/>
          </w:tcPr>
          <w:p w14:paraId="04B8310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26</w:t>
            </w:r>
          </w:p>
        </w:tc>
        <w:tc>
          <w:tcPr>
            <w:tcW w:w="744" w:type="dxa"/>
            <w:tcBorders>
              <w:top w:val="single" w:sz="4" w:space="0" w:color="auto"/>
              <w:left w:val="single" w:sz="4" w:space="0" w:color="auto"/>
              <w:bottom w:val="single" w:sz="4" w:space="0" w:color="auto"/>
              <w:right w:val="single" w:sz="4" w:space="0" w:color="auto"/>
            </w:tcBorders>
            <w:vAlign w:val="center"/>
            <w:hideMark/>
          </w:tcPr>
          <w:p w14:paraId="293D11F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6E7DED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85CC65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37</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A3177C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54,4</w:t>
            </w:r>
          </w:p>
        </w:tc>
      </w:tr>
      <w:tr w:rsidR="002E70F2" w:rsidRPr="002E70F2" w14:paraId="4662A56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D640A4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88" w:type="dxa"/>
            <w:tcBorders>
              <w:top w:val="single" w:sz="4" w:space="0" w:color="auto"/>
              <w:left w:val="single" w:sz="4" w:space="0" w:color="auto"/>
              <w:bottom w:val="single" w:sz="4" w:space="0" w:color="auto"/>
              <w:right w:val="single" w:sz="4" w:space="0" w:color="auto"/>
            </w:tcBorders>
            <w:hideMark/>
          </w:tcPr>
          <w:p w14:paraId="01EA601F"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Разработка новых модификаций и форм производимой продукции, расширение ассортимента</w:t>
            </w:r>
          </w:p>
        </w:tc>
        <w:tc>
          <w:tcPr>
            <w:tcW w:w="786" w:type="dxa"/>
            <w:tcBorders>
              <w:top w:val="single" w:sz="4" w:space="0" w:color="auto"/>
              <w:left w:val="single" w:sz="4" w:space="0" w:color="auto"/>
              <w:bottom w:val="single" w:sz="4" w:space="0" w:color="auto"/>
              <w:right w:val="single" w:sz="4" w:space="0" w:color="auto"/>
            </w:tcBorders>
            <w:vAlign w:val="center"/>
            <w:hideMark/>
          </w:tcPr>
          <w:p w14:paraId="1776262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744" w:type="dxa"/>
            <w:tcBorders>
              <w:top w:val="single" w:sz="4" w:space="0" w:color="auto"/>
              <w:left w:val="single" w:sz="4" w:space="0" w:color="auto"/>
              <w:bottom w:val="single" w:sz="4" w:space="0" w:color="auto"/>
              <w:right w:val="single" w:sz="4" w:space="0" w:color="auto"/>
            </w:tcBorders>
            <w:vAlign w:val="center"/>
            <w:hideMark/>
          </w:tcPr>
          <w:p w14:paraId="2AA29C6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B57246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91BC54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96D04E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r w:rsidR="002E70F2" w:rsidRPr="002E70F2" w14:paraId="52799F8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17142A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88" w:type="dxa"/>
            <w:tcBorders>
              <w:top w:val="single" w:sz="4" w:space="0" w:color="auto"/>
              <w:left w:val="single" w:sz="4" w:space="0" w:color="auto"/>
              <w:bottom w:val="single" w:sz="4" w:space="0" w:color="auto"/>
              <w:right w:val="single" w:sz="4" w:space="0" w:color="auto"/>
            </w:tcBorders>
            <w:hideMark/>
          </w:tcPr>
          <w:p w14:paraId="0117DF43"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Развитие и расширение системы представительств (торговой сети, сети филиалов и проч.)</w:t>
            </w:r>
          </w:p>
        </w:tc>
        <w:tc>
          <w:tcPr>
            <w:tcW w:w="786" w:type="dxa"/>
            <w:tcBorders>
              <w:top w:val="single" w:sz="4" w:space="0" w:color="auto"/>
              <w:left w:val="single" w:sz="4" w:space="0" w:color="auto"/>
              <w:bottom w:val="single" w:sz="4" w:space="0" w:color="auto"/>
              <w:right w:val="single" w:sz="4" w:space="0" w:color="auto"/>
            </w:tcBorders>
            <w:vAlign w:val="center"/>
            <w:hideMark/>
          </w:tcPr>
          <w:p w14:paraId="0BDCBCD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4" w:type="dxa"/>
            <w:tcBorders>
              <w:top w:val="single" w:sz="4" w:space="0" w:color="auto"/>
              <w:left w:val="single" w:sz="4" w:space="0" w:color="auto"/>
              <w:bottom w:val="single" w:sz="4" w:space="0" w:color="auto"/>
              <w:right w:val="single" w:sz="4" w:space="0" w:color="auto"/>
            </w:tcBorders>
            <w:vAlign w:val="center"/>
            <w:hideMark/>
          </w:tcPr>
          <w:p w14:paraId="2E458A7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CDD5D4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34FE91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BADB80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7,4</w:t>
            </w:r>
          </w:p>
        </w:tc>
      </w:tr>
      <w:tr w:rsidR="002E70F2" w:rsidRPr="002E70F2" w14:paraId="2F7EDFA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EE93CA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88" w:type="dxa"/>
            <w:tcBorders>
              <w:top w:val="single" w:sz="4" w:space="0" w:color="auto"/>
              <w:left w:val="single" w:sz="4" w:space="0" w:color="auto"/>
              <w:bottom w:val="single" w:sz="4" w:space="0" w:color="auto"/>
              <w:right w:val="single" w:sz="4" w:space="0" w:color="auto"/>
            </w:tcBorders>
            <w:hideMark/>
          </w:tcPr>
          <w:p w14:paraId="74C7D6BC"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Самостоятельное проведение научно-исследовательских, опытно-конструкторских или технологических работ</w:t>
            </w:r>
          </w:p>
        </w:tc>
        <w:tc>
          <w:tcPr>
            <w:tcW w:w="786" w:type="dxa"/>
            <w:tcBorders>
              <w:top w:val="single" w:sz="4" w:space="0" w:color="auto"/>
              <w:left w:val="single" w:sz="4" w:space="0" w:color="auto"/>
              <w:bottom w:val="single" w:sz="4" w:space="0" w:color="auto"/>
              <w:right w:val="single" w:sz="4" w:space="0" w:color="auto"/>
            </w:tcBorders>
            <w:vAlign w:val="center"/>
            <w:hideMark/>
          </w:tcPr>
          <w:p w14:paraId="3185D9D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4" w:type="dxa"/>
            <w:tcBorders>
              <w:top w:val="single" w:sz="4" w:space="0" w:color="auto"/>
              <w:left w:val="single" w:sz="4" w:space="0" w:color="auto"/>
              <w:bottom w:val="single" w:sz="4" w:space="0" w:color="auto"/>
              <w:right w:val="single" w:sz="4" w:space="0" w:color="auto"/>
            </w:tcBorders>
            <w:vAlign w:val="center"/>
            <w:hideMark/>
          </w:tcPr>
          <w:p w14:paraId="7703DEF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A8D37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697ACF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3D3CD7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w:t>
            </w:r>
          </w:p>
        </w:tc>
      </w:tr>
      <w:tr w:rsidR="002E70F2" w:rsidRPr="002E70F2" w14:paraId="0382646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1568F5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3088" w:type="dxa"/>
            <w:tcBorders>
              <w:top w:val="single" w:sz="4" w:space="0" w:color="auto"/>
              <w:left w:val="single" w:sz="4" w:space="0" w:color="auto"/>
              <w:bottom w:val="single" w:sz="4" w:space="0" w:color="auto"/>
              <w:right w:val="single" w:sz="4" w:space="0" w:color="auto"/>
            </w:tcBorders>
            <w:hideMark/>
          </w:tcPr>
          <w:p w14:paraId="60C6B52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Приобретение технологий, патентов, лицензий, ноу-хау</w:t>
            </w:r>
          </w:p>
        </w:tc>
        <w:tc>
          <w:tcPr>
            <w:tcW w:w="786" w:type="dxa"/>
            <w:tcBorders>
              <w:top w:val="single" w:sz="4" w:space="0" w:color="auto"/>
              <w:left w:val="single" w:sz="4" w:space="0" w:color="auto"/>
              <w:bottom w:val="single" w:sz="4" w:space="0" w:color="auto"/>
              <w:right w:val="single" w:sz="4" w:space="0" w:color="auto"/>
            </w:tcBorders>
            <w:vAlign w:val="center"/>
            <w:hideMark/>
          </w:tcPr>
          <w:p w14:paraId="421FA4B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744" w:type="dxa"/>
            <w:tcBorders>
              <w:top w:val="single" w:sz="4" w:space="0" w:color="auto"/>
              <w:left w:val="single" w:sz="4" w:space="0" w:color="auto"/>
              <w:bottom w:val="single" w:sz="4" w:space="0" w:color="auto"/>
              <w:right w:val="single" w:sz="4" w:space="0" w:color="auto"/>
            </w:tcBorders>
            <w:vAlign w:val="center"/>
            <w:hideMark/>
          </w:tcPr>
          <w:p w14:paraId="52FF696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B7C967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5A48C6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4ABF27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14,7</w:t>
            </w:r>
          </w:p>
        </w:tc>
      </w:tr>
      <w:tr w:rsidR="002E70F2" w:rsidRPr="002E70F2" w14:paraId="74E11CF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C537A4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3088" w:type="dxa"/>
            <w:tcBorders>
              <w:top w:val="single" w:sz="4" w:space="0" w:color="auto"/>
              <w:left w:val="single" w:sz="4" w:space="0" w:color="auto"/>
              <w:bottom w:val="single" w:sz="4" w:space="0" w:color="auto"/>
              <w:right w:val="single" w:sz="4" w:space="0" w:color="auto"/>
            </w:tcBorders>
            <w:hideMark/>
          </w:tcPr>
          <w:p w14:paraId="69878123"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 предпринималось никаких действий</w:t>
            </w:r>
          </w:p>
        </w:tc>
        <w:tc>
          <w:tcPr>
            <w:tcW w:w="786" w:type="dxa"/>
            <w:tcBorders>
              <w:top w:val="single" w:sz="4" w:space="0" w:color="auto"/>
              <w:left w:val="single" w:sz="4" w:space="0" w:color="auto"/>
              <w:bottom w:val="single" w:sz="4" w:space="0" w:color="auto"/>
              <w:right w:val="single" w:sz="4" w:space="0" w:color="auto"/>
            </w:tcBorders>
            <w:vAlign w:val="center"/>
            <w:hideMark/>
          </w:tcPr>
          <w:p w14:paraId="0E71F92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744" w:type="dxa"/>
            <w:tcBorders>
              <w:top w:val="single" w:sz="4" w:space="0" w:color="auto"/>
              <w:left w:val="single" w:sz="4" w:space="0" w:color="auto"/>
              <w:bottom w:val="single" w:sz="4" w:space="0" w:color="auto"/>
              <w:right w:val="single" w:sz="4" w:space="0" w:color="auto"/>
            </w:tcBorders>
            <w:vAlign w:val="center"/>
            <w:hideMark/>
          </w:tcPr>
          <w:p w14:paraId="4570140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14:paraId="77BE0A1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097011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C124B5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bl>
    <w:p w14:paraId="7B216A86"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Основными мерами, принимаемыми предпринимателями для повышения конкурентоспособности производимой продукции (работ, услуг), отмечаются обучение и переподготовка персонала (61,8%); приобретение технического оборудования (54,4%); новые способы продвижения продукции (маркетинговые стратегии) (33,8%).</w:t>
      </w:r>
    </w:p>
    <w:p w14:paraId="4C009070"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4CB1F8F8"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w:t>
      </w:r>
    </w:p>
    <w:tbl>
      <w:tblPr>
        <w:tblStyle w:val="ae"/>
        <w:tblW w:w="0" w:type="auto"/>
        <w:tblInd w:w="0" w:type="dxa"/>
        <w:tblLook w:val="04A0" w:firstRow="1" w:lastRow="0" w:firstColumn="1" w:lastColumn="0" w:noHBand="0" w:noVBand="1"/>
      </w:tblPr>
      <w:tblGrid>
        <w:gridCol w:w="540"/>
        <w:gridCol w:w="2932"/>
        <w:gridCol w:w="776"/>
        <w:gridCol w:w="733"/>
        <w:gridCol w:w="1650"/>
        <w:gridCol w:w="1388"/>
        <w:gridCol w:w="1326"/>
      </w:tblGrid>
      <w:tr w:rsidR="002E70F2" w:rsidRPr="002E70F2" w14:paraId="27BD45D0" w14:textId="77777777">
        <w:tc>
          <w:tcPr>
            <w:tcW w:w="541" w:type="dxa"/>
            <w:tcBorders>
              <w:top w:val="single" w:sz="4" w:space="0" w:color="auto"/>
              <w:left w:val="single" w:sz="4" w:space="0" w:color="auto"/>
              <w:bottom w:val="single" w:sz="4" w:space="0" w:color="auto"/>
              <w:right w:val="single" w:sz="4" w:space="0" w:color="auto"/>
            </w:tcBorders>
            <w:hideMark/>
          </w:tcPr>
          <w:p w14:paraId="62A92B9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0EFA36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300861A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4C97F9A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7D5119F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2B5CF4B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2824D2F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7EB0A446"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232C035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6A8A1FF0"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Большое число конкурентов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4FF81E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748" w:type="dxa"/>
            <w:tcBorders>
              <w:top w:val="single" w:sz="4" w:space="0" w:color="auto"/>
              <w:left w:val="single" w:sz="4" w:space="0" w:color="auto"/>
              <w:bottom w:val="single" w:sz="4" w:space="0" w:color="auto"/>
              <w:right w:val="single" w:sz="4" w:space="0" w:color="auto"/>
            </w:tcBorders>
            <w:vAlign w:val="center"/>
            <w:hideMark/>
          </w:tcPr>
          <w:p w14:paraId="7CB7901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9205A1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92BF43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64420F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42,6</w:t>
            </w:r>
          </w:p>
        </w:tc>
      </w:tr>
      <w:tr w:rsidR="002E70F2" w:rsidRPr="002E70F2" w14:paraId="307A900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99B12C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2D2B63BC"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От 4 до 8 конкурентов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749DF32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8" w:type="dxa"/>
            <w:tcBorders>
              <w:top w:val="single" w:sz="4" w:space="0" w:color="auto"/>
              <w:left w:val="single" w:sz="4" w:space="0" w:color="auto"/>
              <w:bottom w:val="single" w:sz="4" w:space="0" w:color="auto"/>
              <w:right w:val="single" w:sz="4" w:space="0" w:color="auto"/>
            </w:tcBorders>
            <w:vAlign w:val="center"/>
            <w:hideMark/>
          </w:tcPr>
          <w:p w14:paraId="6A86AA9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B4B20F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C3CBA3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0BF931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29,5</w:t>
            </w:r>
          </w:p>
        </w:tc>
      </w:tr>
      <w:tr w:rsidR="002E70F2" w:rsidRPr="002E70F2" w14:paraId="2A98A7B1"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8F5337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lastRenderedPageBreak/>
              <w:t>3.</w:t>
            </w:r>
          </w:p>
        </w:tc>
        <w:tc>
          <w:tcPr>
            <w:tcW w:w="3059" w:type="dxa"/>
            <w:tcBorders>
              <w:top w:val="single" w:sz="4" w:space="0" w:color="auto"/>
              <w:left w:val="single" w:sz="4" w:space="0" w:color="auto"/>
              <w:bottom w:val="single" w:sz="4" w:space="0" w:color="auto"/>
              <w:right w:val="single" w:sz="4" w:space="0" w:color="auto"/>
            </w:tcBorders>
            <w:hideMark/>
          </w:tcPr>
          <w:p w14:paraId="21C52A6A"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От 1 до 3 конкурентов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23F8DC7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1D2F287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52FFF2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D5D1FB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895819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14,7</w:t>
            </w:r>
          </w:p>
        </w:tc>
      </w:tr>
      <w:tr w:rsidR="002E70F2" w:rsidRPr="002E70F2" w14:paraId="18F2885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D65E91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09AD307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Нет конкурентов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542915C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473557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460F19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6200DC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6BE98A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4,4</w:t>
            </w:r>
          </w:p>
        </w:tc>
      </w:tr>
      <w:tr w:rsidR="002E70F2" w:rsidRPr="002E70F2" w14:paraId="412A9F17"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2B657D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6F94EF4E"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Затрудняюсь ответить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3FAD800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8" w:type="dxa"/>
            <w:tcBorders>
              <w:top w:val="single" w:sz="4" w:space="0" w:color="auto"/>
              <w:left w:val="single" w:sz="4" w:space="0" w:color="auto"/>
              <w:bottom w:val="single" w:sz="4" w:space="0" w:color="auto"/>
              <w:right w:val="single" w:sz="4" w:space="0" w:color="auto"/>
            </w:tcBorders>
            <w:vAlign w:val="center"/>
            <w:hideMark/>
          </w:tcPr>
          <w:p w14:paraId="7E14FCE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636455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B0FE3E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BA76DC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8,8</w:t>
            </w:r>
          </w:p>
        </w:tc>
      </w:tr>
    </w:tbl>
    <w:p w14:paraId="1B26199D"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Среди предпринимателей различных сфер ведения бизнеса отмечается большое число конкурентов (более 8), предлагающих аналогичную продукцию (или её заменители) (42,6%).</w:t>
      </w:r>
    </w:p>
    <w:p w14:paraId="1FB150DD"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7077E3EE"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Как изменилось число конкурентов бизнеса, который Вы представляете, на основном рынке товаров и услуг за последние три года?</w:t>
      </w:r>
    </w:p>
    <w:tbl>
      <w:tblPr>
        <w:tblStyle w:val="ae"/>
        <w:tblW w:w="0" w:type="auto"/>
        <w:tblInd w:w="0" w:type="dxa"/>
        <w:tblLook w:val="04A0" w:firstRow="1" w:lastRow="0" w:firstColumn="1" w:lastColumn="0" w:noHBand="0" w:noVBand="1"/>
      </w:tblPr>
      <w:tblGrid>
        <w:gridCol w:w="541"/>
        <w:gridCol w:w="2933"/>
        <w:gridCol w:w="776"/>
        <w:gridCol w:w="732"/>
        <w:gridCol w:w="1650"/>
        <w:gridCol w:w="1388"/>
        <w:gridCol w:w="1325"/>
      </w:tblGrid>
      <w:tr w:rsidR="002E70F2" w:rsidRPr="002E70F2" w14:paraId="2752105B" w14:textId="77777777">
        <w:tc>
          <w:tcPr>
            <w:tcW w:w="541" w:type="dxa"/>
            <w:tcBorders>
              <w:top w:val="single" w:sz="4" w:space="0" w:color="auto"/>
              <w:left w:val="single" w:sz="4" w:space="0" w:color="auto"/>
              <w:bottom w:val="single" w:sz="4" w:space="0" w:color="auto"/>
              <w:right w:val="single" w:sz="4" w:space="0" w:color="auto"/>
            </w:tcBorders>
            <w:hideMark/>
          </w:tcPr>
          <w:p w14:paraId="427023C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6318C4E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4845F22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3E67E37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328F0F0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3540202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781DB91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3D80666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24A2FA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4313D7AA"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Увеличилось более чем на 4 конкурента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6B456A1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748" w:type="dxa"/>
            <w:tcBorders>
              <w:top w:val="single" w:sz="4" w:space="0" w:color="auto"/>
              <w:left w:val="single" w:sz="4" w:space="0" w:color="auto"/>
              <w:bottom w:val="single" w:sz="4" w:space="0" w:color="auto"/>
              <w:right w:val="single" w:sz="4" w:space="0" w:color="auto"/>
            </w:tcBorders>
            <w:vAlign w:val="center"/>
            <w:hideMark/>
          </w:tcPr>
          <w:p w14:paraId="61043D0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AA586B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B2DE02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9FD826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26,5</w:t>
            </w:r>
          </w:p>
        </w:tc>
      </w:tr>
      <w:tr w:rsidR="002E70F2" w:rsidRPr="002E70F2" w14:paraId="79BBAF0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01E59E7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60FC15CA"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Увеличилось на 1 – 3 конкурента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41DCBDD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748" w:type="dxa"/>
            <w:tcBorders>
              <w:top w:val="single" w:sz="4" w:space="0" w:color="auto"/>
              <w:left w:val="single" w:sz="4" w:space="0" w:color="auto"/>
              <w:bottom w:val="single" w:sz="4" w:space="0" w:color="auto"/>
              <w:right w:val="single" w:sz="4" w:space="0" w:color="auto"/>
            </w:tcBorders>
            <w:vAlign w:val="center"/>
            <w:hideMark/>
          </w:tcPr>
          <w:p w14:paraId="4C6B378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83DCA6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58B7AA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2ED6EA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r w:rsidR="002E70F2" w:rsidRPr="002E70F2" w14:paraId="7B758FE7"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037552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55CA5AF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 изменилось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4F10662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c>
          <w:tcPr>
            <w:tcW w:w="748" w:type="dxa"/>
            <w:tcBorders>
              <w:top w:val="single" w:sz="4" w:space="0" w:color="auto"/>
              <w:left w:val="single" w:sz="4" w:space="0" w:color="auto"/>
              <w:bottom w:val="single" w:sz="4" w:space="0" w:color="auto"/>
              <w:right w:val="single" w:sz="4" w:space="0" w:color="auto"/>
            </w:tcBorders>
            <w:vAlign w:val="center"/>
            <w:hideMark/>
          </w:tcPr>
          <w:p w14:paraId="432B0D3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5A752F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F26D95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06C07D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30,9</w:t>
            </w:r>
          </w:p>
        </w:tc>
      </w:tr>
      <w:tr w:rsidR="002E70F2" w:rsidRPr="002E70F2" w14:paraId="41209887"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81E982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78C057D9"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Сократилось на 1 – 3 конкурента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05F722D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74FF262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B67A6E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27A7B6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FDDF5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w:t>
            </w:r>
          </w:p>
        </w:tc>
      </w:tr>
      <w:tr w:rsidR="002E70F2" w:rsidRPr="002E70F2" w14:paraId="17694B2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A88492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796A923D"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Сократилось более чем на 4 конкурента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087915C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2845A1F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262D0A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3EA72C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442F2C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r>
      <w:tr w:rsidR="002E70F2" w:rsidRPr="002E70F2" w14:paraId="2554E791"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D752F9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59" w:type="dxa"/>
            <w:tcBorders>
              <w:top w:val="single" w:sz="4" w:space="0" w:color="auto"/>
              <w:left w:val="single" w:sz="4" w:space="0" w:color="auto"/>
              <w:bottom w:val="single" w:sz="4" w:space="0" w:color="auto"/>
              <w:right w:val="single" w:sz="4" w:space="0" w:color="auto"/>
            </w:tcBorders>
            <w:hideMark/>
          </w:tcPr>
          <w:p w14:paraId="53AEDF69"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Затрудняюсь ответить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76BDA42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748" w:type="dxa"/>
            <w:tcBorders>
              <w:top w:val="single" w:sz="4" w:space="0" w:color="auto"/>
              <w:left w:val="single" w:sz="4" w:space="0" w:color="auto"/>
              <w:bottom w:val="single" w:sz="4" w:space="0" w:color="auto"/>
              <w:right w:val="single" w:sz="4" w:space="0" w:color="auto"/>
            </w:tcBorders>
            <w:vAlign w:val="center"/>
            <w:hideMark/>
          </w:tcPr>
          <w:p w14:paraId="644F19F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9A358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A87A69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10F5C4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23,5</w:t>
            </w:r>
          </w:p>
        </w:tc>
      </w:tr>
    </w:tbl>
    <w:p w14:paraId="4544673D"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Отмечается увеличение количества конкурентов в различных сферах ведения бизнеса за последние три года (42,7%).</w:t>
      </w:r>
    </w:p>
    <w:p w14:paraId="6C396686"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711F1AF0"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Оцените возможность увеличения объемов рынка, который Вы представляете.</w:t>
      </w:r>
    </w:p>
    <w:tbl>
      <w:tblPr>
        <w:tblStyle w:val="ae"/>
        <w:tblW w:w="0" w:type="auto"/>
        <w:tblInd w:w="0" w:type="dxa"/>
        <w:tblLook w:val="04A0" w:firstRow="1" w:lastRow="0" w:firstColumn="1" w:lastColumn="0" w:noHBand="0" w:noVBand="1"/>
      </w:tblPr>
      <w:tblGrid>
        <w:gridCol w:w="541"/>
        <w:gridCol w:w="2949"/>
        <w:gridCol w:w="774"/>
        <w:gridCol w:w="730"/>
        <w:gridCol w:w="1648"/>
        <w:gridCol w:w="1382"/>
        <w:gridCol w:w="1321"/>
      </w:tblGrid>
      <w:tr w:rsidR="002E70F2" w:rsidRPr="002E70F2" w14:paraId="064DAB12" w14:textId="77777777">
        <w:tc>
          <w:tcPr>
            <w:tcW w:w="541" w:type="dxa"/>
            <w:tcBorders>
              <w:top w:val="single" w:sz="4" w:space="0" w:color="auto"/>
              <w:left w:val="single" w:sz="4" w:space="0" w:color="auto"/>
              <w:bottom w:val="single" w:sz="4" w:space="0" w:color="auto"/>
              <w:right w:val="single" w:sz="4" w:space="0" w:color="auto"/>
            </w:tcBorders>
            <w:hideMark/>
          </w:tcPr>
          <w:p w14:paraId="5159578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6B80D1D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47FF8E4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3202443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1BFEAB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140E9A3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0F3F312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6B6968B6"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CA8755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15AAF72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Расширение рынка возможно за счет увеличения объемов производства действующих участников рынка. Вход новых участников экономически нецелесообразен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5AD87DF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w:t>
            </w:r>
          </w:p>
        </w:tc>
        <w:tc>
          <w:tcPr>
            <w:tcW w:w="748" w:type="dxa"/>
            <w:tcBorders>
              <w:top w:val="single" w:sz="4" w:space="0" w:color="auto"/>
              <w:left w:val="single" w:sz="4" w:space="0" w:color="auto"/>
              <w:bottom w:val="single" w:sz="4" w:space="0" w:color="auto"/>
              <w:right w:val="single" w:sz="4" w:space="0" w:color="auto"/>
            </w:tcBorders>
            <w:vAlign w:val="center"/>
            <w:hideMark/>
          </w:tcPr>
          <w:p w14:paraId="3E645A2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AE418B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B95BA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A1F3CB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29,4</w:t>
            </w:r>
          </w:p>
        </w:tc>
      </w:tr>
      <w:tr w:rsidR="002E70F2" w:rsidRPr="002E70F2" w14:paraId="2492370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5E2F05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2E2B654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Рынок не заполнен полностью, возможен вход новых участников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51D8C0D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w:t>
            </w:r>
          </w:p>
        </w:tc>
        <w:tc>
          <w:tcPr>
            <w:tcW w:w="748" w:type="dxa"/>
            <w:tcBorders>
              <w:top w:val="single" w:sz="4" w:space="0" w:color="auto"/>
              <w:left w:val="single" w:sz="4" w:space="0" w:color="auto"/>
              <w:bottom w:val="single" w:sz="4" w:space="0" w:color="auto"/>
              <w:right w:val="single" w:sz="4" w:space="0" w:color="auto"/>
            </w:tcBorders>
            <w:vAlign w:val="center"/>
            <w:hideMark/>
          </w:tcPr>
          <w:p w14:paraId="036BABF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4B1CA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3A8BBB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B36136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42,7</w:t>
            </w:r>
          </w:p>
        </w:tc>
      </w:tr>
      <w:tr w:rsidR="002E70F2" w:rsidRPr="002E70F2" w14:paraId="5D543A5A"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85693C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4C706A59"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Рынок перенасыщен, вход новых участников невозможен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0FACBA7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748" w:type="dxa"/>
            <w:tcBorders>
              <w:top w:val="single" w:sz="4" w:space="0" w:color="auto"/>
              <w:left w:val="single" w:sz="4" w:space="0" w:color="auto"/>
              <w:bottom w:val="single" w:sz="4" w:space="0" w:color="auto"/>
              <w:right w:val="single" w:sz="4" w:space="0" w:color="auto"/>
            </w:tcBorders>
            <w:vAlign w:val="center"/>
            <w:hideMark/>
          </w:tcPr>
          <w:p w14:paraId="707B254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F52D74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819DCF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33EDA9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27,9</w:t>
            </w:r>
          </w:p>
        </w:tc>
      </w:tr>
    </w:tbl>
    <w:p w14:paraId="034F7FB1"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Более 70% респондентов считают, что возможно расширение рынка за счет расширения ассортимента и входа новых участников. Вход новых участников считается экономически нецелесообразным.</w:t>
      </w:r>
    </w:p>
    <w:p w14:paraId="1BE2597B"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558F95A8" w14:textId="77777777" w:rsidR="002E70F2" w:rsidRPr="002E70F2" w:rsidRDefault="002E70F2" w:rsidP="002E70F2">
      <w:pPr>
        <w:numPr>
          <w:ilvl w:val="0"/>
          <w:numId w:val="2"/>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lastRenderedPageBreak/>
        <w:t>Какие инструменты государственной поддержки необходимы Вашему бизнесу для повышения конкурентоспособности на рынке (выберите 1 – 2 самых необходимых)?</w:t>
      </w:r>
    </w:p>
    <w:tbl>
      <w:tblPr>
        <w:tblStyle w:val="ae"/>
        <w:tblW w:w="0" w:type="auto"/>
        <w:tblInd w:w="0" w:type="dxa"/>
        <w:tblLook w:val="04A0" w:firstRow="1" w:lastRow="0" w:firstColumn="1" w:lastColumn="0" w:noHBand="0" w:noVBand="1"/>
      </w:tblPr>
      <w:tblGrid>
        <w:gridCol w:w="542"/>
        <w:gridCol w:w="2961"/>
        <w:gridCol w:w="772"/>
        <w:gridCol w:w="728"/>
        <w:gridCol w:w="1647"/>
        <w:gridCol w:w="1378"/>
        <w:gridCol w:w="1317"/>
      </w:tblGrid>
      <w:tr w:rsidR="002E70F2" w:rsidRPr="002E70F2" w14:paraId="6DC20B71" w14:textId="77777777">
        <w:tc>
          <w:tcPr>
            <w:tcW w:w="541" w:type="dxa"/>
            <w:tcBorders>
              <w:top w:val="single" w:sz="4" w:space="0" w:color="auto"/>
              <w:left w:val="single" w:sz="4" w:space="0" w:color="auto"/>
              <w:bottom w:val="single" w:sz="4" w:space="0" w:color="auto"/>
              <w:right w:val="single" w:sz="4" w:space="0" w:color="auto"/>
            </w:tcBorders>
            <w:hideMark/>
          </w:tcPr>
          <w:p w14:paraId="006D33F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786E32D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36A2165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0340B72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64BEB3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02EF698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35B14C1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6DFA836B"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83DD82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079A0B7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Субсидии на приобретение техники, оборудования</w:t>
            </w:r>
          </w:p>
        </w:tc>
        <w:tc>
          <w:tcPr>
            <w:tcW w:w="790" w:type="dxa"/>
            <w:tcBorders>
              <w:top w:val="single" w:sz="4" w:space="0" w:color="auto"/>
              <w:left w:val="single" w:sz="4" w:space="0" w:color="auto"/>
              <w:bottom w:val="single" w:sz="4" w:space="0" w:color="auto"/>
              <w:right w:val="single" w:sz="4" w:space="0" w:color="auto"/>
            </w:tcBorders>
            <w:vAlign w:val="center"/>
            <w:hideMark/>
          </w:tcPr>
          <w:p w14:paraId="3BB5952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26</w:t>
            </w:r>
          </w:p>
        </w:tc>
        <w:tc>
          <w:tcPr>
            <w:tcW w:w="748" w:type="dxa"/>
            <w:tcBorders>
              <w:top w:val="single" w:sz="4" w:space="0" w:color="auto"/>
              <w:left w:val="single" w:sz="4" w:space="0" w:color="auto"/>
              <w:bottom w:val="single" w:sz="4" w:space="0" w:color="auto"/>
              <w:right w:val="single" w:sz="4" w:space="0" w:color="auto"/>
            </w:tcBorders>
            <w:vAlign w:val="center"/>
            <w:hideMark/>
          </w:tcPr>
          <w:p w14:paraId="40283F0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307CAE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0029C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A4FAF0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58,8</w:t>
            </w:r>
          </w:p>
        </w:tc>
      </w:tr>
      <w:tr w:rsidR="002E70F2" w:rsidRPr="002E70F2" w14:paraId="40AE13F8"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E90A4F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4E14A22B"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Субсидии на электроэнергию</w:t>
            </w:r>
          </w:p>
        </w:tc>
        <w:tc>
          <w:tcPr>
            <w:tcW w:w="790" w:type="dxa"/>
            <w:tcBorders>
              <w:top w:val="single" w:sz="4" w:space="0" w:color="auto"/>
              <w:left w:val="single" w:sz="4" w:space="0" w:color="auto"/>
              <w:bottom w:val="single" w:sz="4" w:space="0" w:color="auto"/>
              <w:right w:val="single" w:sz="4" w:space="0" w:color="auto"/>
            </w:tcBorders>
            <w:vAlign w:val="center"/>
            <w:hideMark/>
          </w:tcPr>
          <w:p w14:paraId="089E25B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c>
          <w:tcPr>
            <w:tcW w:w="748" w:type="dxa"/>
            <w:tcBorders>
              <w:top w:val="single" w:sz="4" w:space="0" w:color="auto"/>
              <w:left w:val="single" w:sz="4" w:space="0" w:color="auto"/>
              <w:bottom w:val="single" w:sz="4" w:space="0" w:color="auto"/>
              <w:right w:val="single" w:sz="4" w:space="0" w:color="auto"/>
            </w:tcBorders>
            <w:vAlign w:val="center"/>
            <w:hideMark/>
          </w:tcPr>
          <w:p w14:paraId="3618912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785523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0AF17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825E42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26,5</w:t>
            </w:r>
          </w:p>
        </w:tc>
      </w:tr>
      <w:tr w:rsidR="002E70F2" w:rsidRPr="002E70F2" w14:paraId="35A0DC9F"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7140DCB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605F7D1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Гранты на инновационную деятельность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4A4DDE4D"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7</w:t>
            </w:r>
          </w:p>
        </w:tc>
        <w:tc>
          <w:tcPr>
            <w:tcW w:w="748" w:type="dxa"/>
            <w:tcBorders>
              <w:top w:val="single" w:sz="4" w:space="0" w:color="auto"/>
              <w:left w:val="single" w:sz="4" w:space="0" w:color="auto"/>
              <w:bottom w:val="single" w:sz="4" w:space="0" w:color="auto"/>
              <w:right w:val="single" w:sz="4" w:space="0" w:color="auto"/>
            </w:tcBorders>
            <w:vAlign w:val="center"/>
            <w:hideMark/>
          </w:tcPr>
          <w:p w14:paraId="285603B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6DA6CB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89500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D08C3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r w:rsidR="002E70F2" w:rsidRPr="002E70F2" w14:paraId="057820B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773C9F2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6BB2310B"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Льготное кредитование, лизинг</w:t>
            </w:r>
          </w:p>
        </w:tc>
        <w:tc>
          <w:tcPr>
            <w:tcW w:w="790" w:type="dxa"/>
            <w:tcBorders>
              <w:top w:val="single" w:sz="4" w:space="0" w:color="auto"/>
              <w:left w:val="single" w:sz="4" w:space="0" w:color="auto"/>
              <w:bottom w:val="single" w:sz="4" w:space="0" w:color="auto"/>
              <w:right w:val="single" w:sz="4" w:space="0" w:color="auto"/>
            </w:tcBorders>
            <w:vAlign w:val="center"/>
            <w:hideMark/>
          </w:tcPr>
          <w:p w14:paraId="2E1074B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w:t>
            </w:r>
          </w:p>
        </w:tc>
        <w:tc>
          <w:tcPr>
            <w:tcW w:w="748" w:type="dxa"/>
            <w:tcBorders>
              <w:top w:val="single" w:sz="4" w:space="0" w:color="auto"/>
              <w:left w:val="single" w:sz="4" w:space="0" w:color="auto"/>
              <w:bottom w:val="single" w:sz="4" w:space="0" w:color="auto"/>
              <w:right w:val="single" w:sz="4" w:space="0" w:color="auto"/>
            </w:tcBorders>
            <w:vAlign w:val="center"/>
            <w:hideMark/>
          </w:tcPr>
          <w:p w14:paraId="4859BAB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55BCC9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DC5018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9D903E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47,0</w:t>
            </w:r>
          </w:p>
        </w:tc>
      </w:tr>
      <w:tr w:rsidR="002E70F2" w:rsidRPr="002E70F2" w14:paraId="096C1D8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C8BFE3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51A4A03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Компенсация процентной ставки по кредитам</w:t>
            </w:r>
          </w:p>
        </w:tc>
        <w:tc>
          <w:tcPr>
            <w:tcW w:w="790" w:type="dxa"/>
            <w:tcBorders>
              <w:top w:val="single" w:sz="4" w:space="0" w:color="auto"/>
              <w:left w:val="single" w:sz="4" w:space="0" w:color="auto"/>
              <w:bottom w:val="single" w:sz="4" w:space="0" w:color="auto"/>
              <w:right w:val="single" w:sz="4" w:space="0" w:color="auto"/>
            </w:tcBorders>
            <w:vAlign w:val="center"/>
            <w:hideMark/>
          </w:tcPr>
          <w:p w14:paraId="33A2E07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748" w:type="dxa"/>
            <w:tcBorders>
              <w:top w:val="single" w:sz="4" w:space="0" w:color="auto"/>
              <w:left w:val="single" w:sz="4" w:space="0" w:color="auto"/>
              <w:bottom w:val="single" w:sz="4" w:space="0" w:color="auto"/>
              <w:right w:val="single" w:sz="4" w:space="0" w:color="auto"/>
            </w:tcBorders>
            <w:vAlign w:val="center"/>
            <w:hideMark/>
          </w:tcPr>
          <w:p w14:paraId="0A899BC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C291E3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07A164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B56EE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25,0</w:t>
            </w:r>
          </w:p>
        </w:tc>
      </w:tr>
      <w:tr w:rsidR="002E70F2" w:rsidRPr="002E70F2" w14:paraId="13CC0121"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3B4E7A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59" w:type="dxa"/>
            <w:tcBorders>
              <w:top w:val="single" w:sz="4" w:space="0" w:color="auto"/>
              <w:left w:val="single" w:sz="4" w:space="0" w:color="auto"/>
              <w:bottom w:val="single" w:sz="4" w:space="0" w:color="auto"/>
              <w:right w:val="single" w:sz="4" w:space="0" w:color="auto"/>
            </w:tcBorders>
            <w:hideMark/>
          </w:tcPr>
          <w:p w14:paraId="1E27F34C"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Предоставление гарантий по банковским кредитам</w:t>
            </w:r>
          </w:p>
        </w:tc>
        <w:tc>
          <w:tcPr>
            <w:tcW w:w="790" w:type="dxa"/>
            <w:tcBorders>
              <w:top w:val="single" w:sz="4" w:space="0" w:color="auto"/>
              <w:left w:val="single" w:sz="4" w:space="0" w:color="auto"/>
              <w:bottom w:val="single" w:sz="4" w:space="0" w:color="auto"/>
              <w:right w:val="single" w:sz="4" w:space="0" w:color="auto"/>
            </w:tcBorders>
            <w:vAlign w:val="center"/>
            <w:hideMark/>
          </w:tcPr>
          <w:p w14:paraId="7DAD673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005DF3E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F6220C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2917AC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21FAA1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7,3</w:t>
            </w:r>
          </w:p>
        </w:tc>
      </w:tr>
      <w:tr w:rsidR="002E70F2" w:rsidRPr="002E70F2" w14:paraId="3E23F44A"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454164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3059" w:type="dxa"/>
            <w:tcBorders>
              <w:top w:val="single" w:sz="4" w:space="0" w:color="auto"/>
              <w:left w:val="single" w:sz="4" w:space="0" w:color="auto"/>
              <w:bottom w:val="single" w:sz="4" w:space="0" w:color="auto"/>
              <w:right w:val="single" w:sz="4" w:space="0" w:color="auto"/>
            </w:tcBorders>
            <w:hideMark/>
          </w:tcPr>
          <w:p w14:paraId="78E655C3"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Имущественная поддержка (передача во временное пользование муниципального или государственного имущества)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377502B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748" w:type="dxa"/>
            <w:tcBorders>
              <w:top w:val="single" w:sz="4" w:space="0" w:color="auto"/>
              <w:left w:val="single" w:sz="4" w:space="0" w:color="auto"/>
              <w:bottom w:val="single" w:sz="4" w:space="0" w:color="auto"/>
              <w:right w:val="single" w:sz="4" w:space="0" w:color="auto"/>
            </w:tcBorders>
            <w:vAlign w:val="center"/>
            <w:hideMark/>
          </w:tcPr>
          <w:p w14:paraId="1EF6F1E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2AA7A8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12AE6C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5E35AE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22</w:t>
            </w:r>
          </w:p>
        </w:tc>
      </w:tr>
      <w:tr w:rsidR="002E70F2" w:rsidRPr="002E70F2" w14:paraId="6CB40EF6"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045F8B9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3059" w:type="dxa"/>
            <w:tcBorders>
              <w:top w:val="single" w:sz="4" w:space="0" w:color="auto"/>
              <w:left w:val="single" w:sz="4" w:space="0" w:color="auto"/>
              <w:bottom w:val="single" w:sz="4" w:space="0" w:color="auto"/>
              <w:right w:val="single" w:sz="4" w:space="0" w:color="auto"/>
            </w:tcBorders>
            <w:hideMark/>
          </w:tcPr>
          <w:p w14:paraId="607A9EA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Организация участия в региональных и международных выставках, ярмарках</w:t>
            </w:r>
          </w:p>
        </w:tc>
        <w:tc>
          <w:tcPr>
            <w:tcW w:w="790" w:type="dxa"/>
            <w:tcBorders>
              <w:top w:val="single" w:sz="4" w:space="0" w:color="auto"/>
              <w:left w:val="single" w:sz="4" w:space="0" w:color="auto"/>
              <w:bottom w:val="single" w:sz="4" w:space="0" w:color="auto"/>
              <w:right w:val="single" w:sz="4" w:space="0" w:color="auto"/>
            </w:tcBorders>
            <w:vAlign w:val="center"/>
            <w:hideMark/>
          </w:tcPr>
          <w:p w14:paraId="5B25707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8" w:type="dxa"/>
            <w:tcBorders>
              <w:top w:val="single" w:sz="4" w:space="0" w:color="auto"/>
              <w:left w:val="single" w:sz="4" w:space="0" w:color="auto"/>
              <w:bottom w:val="single" w:sz="4" w:space="0" w:color="auto"/>
              <w:right w:val="single" w:sz="4" w:space="0" w:color="auto"/>
            </w:tcBorders>
            <w:vAlign w:val="center"/>
            <w:hideMark/>
          </w:tcPr>
          <w:p w14:paraId="4658727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A2C85B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9129DB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A384B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11,8</w:t>
            </w:r>
          </w:p>
        </w:tc>
      </w:tr>
      <w:tr w:rsidR="002E70F2" w:rsidRPr="002E70F2" w14:paraId="50B77F25"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2AEE17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3059" w:type="dxa"/>
            <w:tcBorders>
              <w:top w:val="single" w:sz="4" w:space="0" w:color="auto"/>
              <w:left w:val="single" w:sz="4" w:space="0" w:color="auto"/>
              <w:bottom w:val="single" w:sz="4" w:space="0" w:color="auto"/>
              <w:right w:val="single" w:sz="4" w:space="0" w:color="auto"/>
            </w:tcBorders>
            <w:hideMark/>
          </w:tcPr>
          <w:p w14:paraId="1A0B591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Консультационное сопровождение при открытии бизнеса, разработке и запуске нового инвестиционного проекта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40655AD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0B5AA64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FA99FC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964432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6720F0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5,9</w:t>
            </w:r>
          </w:p>
        </w:tc>
      </w:tr>
      <w:tr w:rsidR="002E70F2" w:rsidRPr="002E70F2" w14:paraId="4CBB152A"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2A95951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3059" w:type="dxa"/>
            <w:tcBorders>
              <w:top w:val="single" w:sz="4" w:space="0" w:color="auto"/>
              <w:left w:val="single" w:sz="4" w:space="0" w:color="auto"/>
              <w:bottom w:val="single" w:sz="4" w:space="0" w:color="auto"/>
              <w:right w:val="single" w:sz="4" w:space="0" w:color="auto"/>
            </w:tcBorders>
            <w:hideMark/>
          </w:tcPr>
          <w:p w14:paraId="47858DB7"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Расширение налоговых льгот</w:t>
            </w:r>
          </w:p>
        </w:tc>
        <w:tc>
          <w:tcPr>
            <w:tcW w:w="790" w:type="dxa"/>
            <w:tcBorders>
              <w:top w:val="single" w:sz="4" w:space="0" w:color="auto"/>
              <w:left w:val="single" w:sz="4" w:space="0" w:color="auto"/>
              <w:bottom w:val="single" w:sz="4" w:space="0" w:color="auto"/>
              <w:right w:val="single" w:sz="4" w:space="0" w:color="auto"/>
            </w:tcBorders>
            <w:vAlign w:val="center"/>
            <w:hideMark/>
          </w:tcPr>
          <w:p w14:paraId="699A70B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748" w:type="dxa"/>
            <w:tcBorders>
              <w:top w:val="single" w:sz="4" w:space="0" w:color="auto"/>
              <w:left w:val="single" w:sz="4" w:space="0" w:color="auto"/>
              <w:bottom w:val="single" w:sz="4" w:space="0" w:color="auto"/>
              <w:right w:val="single" w:sz="4" w:space="0" w:color="auto"/>
            </w:tcBorders>
            <w:vAlign w:val="center"/>
            <w:hideMark/>
          </w:tcPr>
          <w:p w14:paraId="64E2B7A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8AD659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F1EB0A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76C31B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51,5</w:t>
            </w:r>
          </w:p>
        </w:tc>
      </w:tr>
      <w:tr w:rsidR="002E70F2" w:rsidRPr="002E70F2" w14:paraId="373D48C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027B92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3059" w:type="dxa"/>
            <w:tcBorders>
              <w:top w:val="single" w:sz="4" w:space="0" w:color="auto"/>
              <w:left w:val="single" w:sz="4" w:space="0" w:color="auto"/>
              <w:bottom w:val="single" w:sz="4" w:space="0" w:color="auto"/>
              <w:right w:val="single" w:sz="4" w:space="0" w:color="auto"/>
            </w:tcBorders>
            <w:hideMark/>
          </w:tcPr>
          <w:p w14:paraId="4EF63520"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Компенсация части стоимости арендных платежей для сотрудников предприятия, привлекаемых из других округов/регионов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5660FC6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61C06F0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E6F8D4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88B7F5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AA0D5F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7,3</w:t>
            </w:r>
          </w:p>
        </w:tc>
      </w:tr>
    </w:tbl>
    <w:p w14:paraId="451D271F"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Самыми востребованными инструментами государственной поддержки в целях повышения конкурентоспособности предпринимателями отмечаются субсидии на приобретение техники, оборудования (58,8 %); расширение налоговых льгот (51,5 %); льготное кредитование, лизинг (47,0%).</w:t>
      </w:r>
    </w:p>
    <w:p w14:paraId="0A72B8A4"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p>
    <w:p w14:paraId="6E222007"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lastRenderedPageBreak/>
        <w:t>Увеличение количества конкурентов в различных сферах ведения бизнеса в целом указывает на положительную динамику роста количества субъектов предпринимательской деятельности и благоприятные условия для ведения бизнеса.</w:t>
      </w:r>
    </w:p>
    <w:p w14:paraId="2E338C14"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color w:val="FF0000"/>
          <w:sz w:val="28"/>
          <w:szCs w:val="28"/>
        </w:rPr>
      </w:pPr>
      <w:r w:rsidRPr="002E70F2">
        <w:rPr>
          <w:rFonts w:ascii="Times New Roman" w:eastAsia="Calibri" w:hAnsi="Times New Roman" w:cs="Times New Roman"/>
          <w:sz w:val="28"/>
          <w:szCs w:val="28"/>
        </w:rPr>
        <w:t>Высокое число конкурентов, предлагающих аналогичную продукцию, свидетельствует о высоком спросе товаров (работ, услуг) в отдельных сферах бизнеса.</w:t>
      </w:r>
    </w:p>
    <w:p w14:paraId="0A91A586"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1087B962" w14:textId="77777777" w:rsidR="002E70F2" w:rsidRPr="002E70F2" w:rsidRDefault="002E70F2" w:rsidP="002E70F2">
      <w:pPr>
        <w:suppressAutoHyphens w:val="0"/>
        <w:spacing w:after="0" w:line="240" w:lineRule="auto"/>
        <w:jc w:val="center"/>
        <w:rPr>
          <w:rFonts w:ascii="Times New Roman" w:eastAsia="Calibri" w:hAnsi="Times New Roman" w:cs="Times New Roman"/>
          <w:b/>
          <w:sz w:val="28"/>
          <w:szCs w:val="28"/>
        </w:rPr>
      </w:pPr>
      <w:r w:rsidRPr="002E70F2">
        <w:rPr>
          <w:rFonts w:ascii="Times New Roman" w:eastAsia="Calibri" w:hAnsi="Times New Roman" w:cs="Times New Roman"/>
          <w:b/>
          <w:sz w:val="28"/>
          <w:szCs w:val="28"/>
        </w:rPr>
        <w:t>Мониторинг административных барьеров</w:t>
      </w:r>
    </w:p>
    <w:p w14:paraId="5E9E4AAE" w14:textId="77777777" w:rsidR="004467F8" w:rsidRDefault="004467F8" w:rsidP="002E70F2">
      <w:pPr>
        <w:suppressAutoHyphens w:val="0"/>
        <w:spacing w:after="0" w:line="240" w:lineRule="auto"/>
        <w:jc w:val="both"/>
        <w:rPr>
          <w:rFonts w:ascii="Times New Roman" w:eastAsia="Calibri" w:hAnsi="Times New Roman" w:cs="Times New Roman"/>
          <w:sz w:val="28"/>
          <w:szCs w:val="28"/>
        </w:rPr>
      </w:pPr>
    </w:p>
    <w:p w14:paraId="3BC2B2F4" w14:textId="38C80048" w:rsidR="002E70F2" w:rsidRPr="0033099C" w:rsidRDefault="002E70F2" w:rsidP="0033099C">
      <w:pPr>
        <w:pStyle w:val="a7"/>
        <w:numPr>
          <w:ilvl w:val="0"/>
          <w:numId w:val="4"/>
        </w:numPr>
        <w:suppressAutoHyphens w:val="0"/>
        <w:spacing w:after="0" w:line="240" w:lineRule="auto"/>
        <w:ind w:left="0" w:firstLine="709"/>
        <w:jc w:val="both"/>
        <w:rPr>
          <w:rFonts w:ascii="Times New Roman" w:eastAsia="Calibri" w:hAnsi="Times New Roman" w:cs="Times New Roman"/>
          <w:sz w:val="28"/>
          <w:szCs w:val="28"/>
        </w:rPr>
      </w:pPr>
      <w:r w:rsidRPr="0033099C">
        <w:rPr>
          <w:rFonts w:ascii="Times New Roman" w:eastAsia="Calibri" w:hAnsi="Times New Roman" w:cs="Times New Roman"/>
          <w:sz w:val="28"/>
          <w:szCs w:val="28"/>
        </w:rPr>
        <w:t>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w:t>
      </w:r>
    </w:p>
    <w:tbl>
      <w:tblPr>
        <w:tblStyle w:val="ae"/>
        <w:tblW w:w="0" w:type="auto"/>
        <w:tblInd w:w="0" w:type="dxa"/>
        <w:tblLook w:val="04A0" w:firstRow="1" w:lastRow="0" w:firstColumn="1" w:lastColumn="0" w:noHBand="0" w:noVBand="1"/>
      </w:tblPr>
      <w:tblGrid>
        <w:gridCol w:w="540"/>
        <w:gridCol w:w="3008"/>
        <w:gridCol w:w="766"/>
        <w:gridCol w:w="721"/>
        <w:gridCol w:w="1644"/>
        <w:gridCol w:w="1362"/>
        <w:gridCol w:w="1304"/>
      </w:tblGrid>
      <w:tr w:rsidR="002E70F2" w:rsidRPr="002E70F2" w14:paraId="766EFF00" w14:textId="77777777">
        <w:tc>
          <w:tcPr>
            <w:tcW w:w="541" w:type="dxa"/>
            <w:tcBorders>
              <w:top w:val="single" w:sz="4" w:space="0" w:color="auto"/>
              <w:left w:val="single" w:sz="4" w:space="0" w:color="auto"/>
              <w:bottom w:val="single" w:sz="4" w:space="0" w:color="auto"/>
              <w:right w:val="single" w:sz="4" w:space="0" w:color="auto"/>
            </w:tcBorders>
            <w:hideMark/>
          </w:tcPr>
          <w:p w14:paraId="375809F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4784167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315E87C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128ADD9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7464BC7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579EA7F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7C9EE2C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2D557A5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B39960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0B3CEA67"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Сложность получения доступа к земельным участкам</w:t>
            </w:r>
          </w:p>
        </w:tc>
        <w:tc>
          <w:tcPr>
            <w:tcW w:w="790" w:type="dxa"/>
            <w:tcBorders>
              <w:top w:val="single" w:sz="4" w:space="0" w:color="auto"/>
              <w:left w:val="single" w:sz="4" w:space="0" w:color="auto"/>
              <w:bottom w:val="single" w:sz="4" w:space="0" w:color="auto"/>
              <w:right w:val="single" w:sz="4" w:space="0" w:color="auto"/>
            </w:tcBorders>
            <w:vAlign w:val="center"/>
            <w:hideMark/>
          </w:tcPr>
          <w:p w14:paraId="3AF927D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748" w:type="dxa"/>
            <w:tcBorders>
              <w:top w:val="single" w:sz="4" w:space="0" w:color="auto"/>
              <w:left w:val="single" w:sz="4" w:space="0" w:color="auto"/>
              <w:bottom w:val="single" w:sz="4" w:space="0" w:color="auto"/>
              <w:right w:val="single" w:sz="4" w:space="0" w:color="auto"/>
            </w:tcBorders>
            <w:vAlign w:val="center"/>
            <w:hideMark/>
          </w:tcPr>
          <w:p w14:paraId="037951D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044B76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73D13F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D34600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17,6</w:t>
            </w:r>
          </w:p>
        </w:tc>
      </w:tr>
      <w:tr w:rsidR="002E70F2" w:rsidRPr="002E70F2" w14:paraId="04ACDCB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343F8A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21A63732"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Нестабильность российского законодательства, регулирующего предпринимательскую деятельность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00A0329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w:t>
            </w:r>
          </w:p>
        </w:tc>
        <w:tc>
          <w:tcPr>
            <w:tcW w:w="748" w:type="dxa"/>
            <w:tcBorders>
              <w:top w:val="single" w:sz="4" w:space="0" w:color="auto"/>
              <w:left w:val="single" w:sz="4" w:space="0" w:color="auto"/>
              <w:bottom w:val="single" w:sz="4" w:space="0" w:color="auto"/>
              <w:right w:val="single" w:sz="4" w:space="0" w:color="auto"/>
            </w:tcBorders>
            <w:vAlign w:val="center"/>
            <w:hideMark/>
          </w:tcPr>
          <w:p w14:paraId="1CC07709"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7</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EA35B0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BE7065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8EA6EE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30,9</w:t>
            </w:r>
          </w:p>
        </w:tc>
      </w:tr>
      <w:tr w:rsidR="002E70F2" w:rsidRPr="002E70F2" w14:paraId="6406E5B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769B778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454527DF"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Коррупция (включая взятки, дискриминацию и предоставление преференций отдельным участникам на заведомо неравных условиях)</w:t>
            </w:r>
          </w:p>
        </w:tc>
        <w:tc>
          <w:tcPr>
            <w:tcW w:w="790" w:type="dxa"/>
            <w:tcBorders>
              <w:top w:val="single" w:sz="4" w:space="0" w:color="auto"/>
              <w:left w:val="single" w:sz="4" w:space="0" w:color="auto"/>
              <w:bottom w:val="single" w:sz="4" w:space="0" w:color="auto"/>
              <w:right w:val="single" w:sz="4" w:space="0" w:color="auto"/>
            </w:tcBorders>
            <w:vAlign w:val="center"/>
            <w:hideMark/>
          </w:tcPr>
          <w:p w14:paraId="091767E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61FA1D9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34D78A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E19855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41E289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2A45D4EF"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77A8842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16E3067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Сложность/затянутость процедуры получения лицензий</w:t>
            </w:r>
          </w:p>
        </w:tc>
        <w:tc>
          <w:tcPr>
            <w:tcW w:w="790" w:type="dxa"/>
            <w:tcBorders>
              <w:top w:val="single" w:sz="4" w:space="0" w:color="auto"/>
              <w:left w:val="single" w:sz="4" w:space="0" w:color="auto"/>
              <w:bottom w:val="single" w:sz="4" w:space="0" w:color="auto"/>
              <w:right w:val="single" w:sz="4" w:space="0" w:color="auto"/>
            </w:tcBorders>
            <w:vAlign w:val="center"/>
            <w:hideMark/>
          </w:tcPr>
          <w:p w14:paraId="1E7AE61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748" w:type="dxa"/>
            <w:tcBorders>
              <w:top w:val="single" w:sz="4" w:space="0" w:color="auto"/>
              <w:left w:val="single" w:sz="4" w:space="0" w:color="auto"/>
              <w:bottom w:val="single" w:sz="4" w:space="0" w:color="auto"/>
              <w:right w:val="single" w:sz="4" w:space="0" w:color="auto"/>
            </w:tcBorders>
            <w:vAlign w:val="center"/>
            <w:hideMark/>
          </w:tcPr>
          <w:p w14:paraId="6BDA777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726126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A9C00B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DD4080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13,2</w:t>
            </w:r>
          </w:p>
        </w:tc>
      </w:tr>
      <w:tr w:rsidR="002E70F2" w:rsidRPr="002E70F2" w14:paraId="270E9BA7"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406921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1B2052B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Высокие налоги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42119A0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748" w:type="dxa"/>
            <w:tcBorders>
              <w:top w:val="single" w:sz="4" w:space="0" w:color="auto"/>
              <w:left w:val="single" w:sz="4" w:space="0" w:color="auto"/>
              <w:bottom w:val="single" w:sz="4" w:space="0" w:color="auto"/>
              <w:right w:val="single" w:sz="4" w:space="0" w:color="auto"/>
            </w:tcBorders>
            <w:vAlign w:val="center"/>
            <w:hideMark/>
          </w:tcPr>
          <w:p w14:paraId="384E17A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6EEC5E7"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12AED0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D43BF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41,2</w:t>
            </w:r>
          </w:p>
        </w:tc>
      </w:tr>
      <w:tr w:rsidR="002E70F2" w:rsidRPr="002E70F2" w14:paraId="61F9A71D"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76760C5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59" w:type="dxa"/>
            <w:tcBorders>
              <w:top w:val="single" w:sz="4" w:space="0" w:color="auto"/>
              <w:left w:val="single" w:sz="4" w:space="0" w:color="auto"/>
              <w:bottom w:val="single" w:sz="4" w:space="0" w:color="auto"/>
              <w:right w:val="single" w:sz="4" w:space="0" w:color="auto"/>
            </w:tcBorders>
            <w:hideMark/>
          </w:tcPr>
          <w:p w14:paraId="29C53C8E"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Необходимость установления партнерских отношений с органами власти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0EB0D54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748" w:type="dxa"/>
            <w:tcBorders>
              <w:top w:val="single" w:sz="4" w:space="0" w:color="auto"/>
              <w:left w:val="single" w:sz="4" w:space="0" w:color="auto"/>
              <w:bottom w:val="single" w:sz="4" w:space="0" w:color="auto"/>
              <w:right w:val="single" w:sz="4" w:space="0" w:color="auto"/>
            </w:tcBorders>
            <w:vAlign w:val="center"/>
            <w:hideMark/>
          </w:tcPr>
          <w:p w14:paraId="30F3A9E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ECA3FA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FF9256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41E1AD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13,2</w:t>
            </w:r>
          </w:p>
        </w:tc>
      </w:tr>
      <w:tr w:rsidR="002E70F2" w:rsidRPr="002E70F2" w14:paraId="39F431F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18CF60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3059" w:type="dxa"/>
            <w:tcBorders>
              <w:top w:val="single" w:sz="4" w:space="0" w:color="auto"/>
              <w:left w:val="single" w:sz="4" w:space="0" w:color="auto"/>
              <w:bottom w:val="single" w:sz="4" w:space="0" w:color="auto"/>
              <w:right w:val="single" w:sz="4" w:space="0" w:color="auto"/>
            </w:tcBorders>
            <w:hideMark/>
          </w:tcPr>
          <w:p w14:paraId="57C732FF"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Ограничение/сложность доступа к закупкам компаний с государственным участием и субъектов естественных монополий</w:t>
            </w:r>
          </w:p>
        </w:tc>
        <w:tc>
          <w:tcPr>
            <w:tcW w:w="790" w:type="dxa"/>
            <w:tcBorders>
              <w:top w:val="single" w:sz="4" w:space="0" w:color="auto"/>
              <w:left w:val="single" w:sz="4" w:space="0" w:color="auto"/>
              <w:bottom w:val="single" w:sz="4" w:space="0" w:color="auto"/>
              <w:right w:val="single" w:sz="4" w:space="0" w:color="auto"/>
            </w:tcBorders>
            <w:vAlign w:val="center"/>
            <w:hideMark/>
          </w:tcPr>
          <w:p w14:paraId="0FFC534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5E13A12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21B727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203631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6FD997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7,3</w:t>
            </w:r>
          </w:p>
        </w:tc>
      </w:tr>
      <w:tr w:rsidR="002E70F2" w:rsidRPr="002E70F2" w14:paraId="0B930B2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82E514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3059" w:type="dxa"/>
            <w:tcBorders>
              <w:top w:val="single" w:sz="4" w:space="0" w:color="auto"/>
              <w:left w:val="single" w:sz="4" w:space="0" w:color="auto"/>
              <w:bottom w:val="single" w:sz="4" w:space="0" w:color="auto"/>
              <w:right w:val="single" w:sz="4" w:space="0" w:color="auto"/>
            </w:tcBorders>
            <w:hideMark/>
          </w:tcPr>
          <w:p w14:paraId="53F134F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 xml:space="preserve">Ограничение/сложность доступа к поставкам товаров, оказанию услуг и выполнению работ в </w:t>
            </w:r>
            <w:r w:rsidRPr="002E70F2">
              <w:rPr>
                <w:rFonts w:ascii="Times New Roman" w:hAnsi="Times New Roman"/>
                <w:sz w:val="24"/>
                <w:szCs w:val="28"/>
              </w:rPr>
              <w:lastRenderedPageBreak/>
              <w:t>рамках государственных закупок</w:t>
            </w:r>
          </w:p>
        </w:tc>
        <w:tc>
          <w:tcPr>
            <w:tcW w:w="790" w:type="dxa"/>
            <w:tcBorders>
              <w:top w:val="single" w:sz="4" w:space="0" w:color="auto"/>
              <w:left w:val="single" w:sz="4" w:space="0" w:color="auto"/>
              <w:bottom w:val="single" w:sz="4" w:space="0" w:color="auto"/>
              <w:right w:val="single" w:sz="4" w:space="0" w:color="auto"/>
            </w:tcBorders>
            <w:vAlign w:val="center"/>
            <w:hideMark/>
          </w:tcPr>
          <w:p w14:paraId="67899A3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lastRenderedPageBreak/>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24EEB39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46D29E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AED990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81368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7,3</w:t>
            </w:r>
          </w:p>
        </w:tc>
      </w:tr>
      <w:tr w:rsidR="002E70F2" w:rsidRPr="002E70F2" w14:paraId="3959D1D2"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231FE84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3059" w:type="dxa"/>
            <w:tcBorders>
              <w:top w:val="single" w:sz="4" w:space="0" w:color="auto"/>
              <w:left w:val="single" w:sz="4" w:space="0" w:color="auto"/>
              <w:bottom w:val="single" w:sz="4" w:space="0" w:color="auto"/>
              <w:right w:val="single" w:sz="4" w:space="0" w:color="auto"/>
            </w:tcBorders>
            <w:hideMark/>
          </w:tcPr>
          <w:p w14:paraId="1A1FCBF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790" w:type="dxa"/>
            <w:tcBorders>
              <w:top w:val="single" w:sz="4" w:space="0" w:color="auto"/>
              <w:left w:val="single" w:sz="4" w:space="0" w:color="auto"/>
              <w:bottom w:val="single" w:sz="4" w:space="0" w:color="auto"/>
              <w:right w:val="single" w:sz="4" w:space="0" w:color="auto"/>
            </w:tcBorders>
            <w:vAlign w:val="center"/>
            <w:hideMark/>
          </w:tcPr>
          <w:p w14:paraId="50E044C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46BA764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A587DA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D92CD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998E36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2AE6ADC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5D33D7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w:t>
            </w:r>
          </w:p>
        </w:tc>
        <w:tc>
          <w:tcPr>
            <w:tcW w:w="3059" w:type="dxa"/>
            <w:tcBorders>
              <w:top w:val="single" w:sz="4" w:space="0" w:color="auto"/>
              <w:left w:val="single" w:sz="4" w:space="0" w:color="auto"/>
              <w:bottom w:val="single" w:sz="4" w:space="0" w:color="auto"/>
              <w:right w:val="single" w:sz="4" w:space="0" w:color="auto"/>
            </w:tcBorders>
            <w:hideMark/>
          </w:tcPr>
          <w:p w14:paraId="53EA698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Иные действия/давление со стороны органов власти, препятствующие ведению бизнеса на рынке или входу на рынок новых участников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62DE613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748" w:type="dxa"/>
            <w:tcBorders>
              <w:top w:val="single" w:sz="4" w:space="0" w:color="auto"/>
              <w:left w:val="single" w:sz="4" w:space="0" w:color="auto"/>
              <w:bottom w:val="single" w:sz="4" w:space="0" w:color="auto"/>
              <w:right w:val="single" w:sz="4" w:space="0" w:color="auto"/>
            </w:tcBorders>
            <w:vAlign w:val="center"/>
            <w:hideMark/>
          </w:tcPr>
          <w:p w14:paraId="08435AC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AFE9D8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4EDE29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51B7F1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13,2</w:t>
            </w:r>
          </w:p>
        </w:tc>
      </w:tr>
      <w:tr w:rsidR="002E70F2" w:rsidRPr="002E70F2" w14:paraId="45330EA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EA690A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3059" w:type="dxa"/>
            <w:tcBorders>
              <w:top w:val="single" w:sz="4" w:space="0" w:color="auto"/>
              <w:left w:val="single" w:sz="4" w:space="0" w:color="auto"/>
              <w:bottom w:val="single" w:sz="4" w:space="0" w:color="auto"/>
              <w:right w:val="single" w:sz="4" w:space="0" w:color="auto"/>
            </w:tcBorders>
            <w:hideMark/>
          </w:tcPr>
          <w:p w14:paraId="07072D5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Силовое давление со стороны правоохранительных органов (угрозы, вымогательства и т.д.)</w:t>
            </w:r>
          </w:p>
        </w:tc>
        <w:tc>
          <w:tcPr>
            <w:tcW w:w="790" w:type="dxa"/>
            <w:tcBorders>
              <w:top w:val="single" w:sz="4" w:space="0" w:color="auto"/>
              <w:left w:val="single" w:sz="4" w:space="0" w:color="auto"/>
              <w:bottom w:val="single" w:sz="4" w:space="0" w:color="auto"/>
              <w:right w:val="single" w:sz="4" w:space="0" w:color="auto"/>
            </w:tcBorders>
            <w:vAlign w:val="center"/>
            <w:hideMark/>
          </w:tcPr>
          <w:p w14:paraId="3962DC3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20A7D92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24210C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B8A357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0324FF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384F9DF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2C6C90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3059" w:type="dxa"/>
            <w:tcBorders>
              <w:top w:val="single" w:sz="4" w:space="0" w:color="auto"/>
              <w:left w:val="single" w:sz="4" w:space="0" w:color="auto"/>
              <w:bottom w:val="single" w:sz="4" w:space="0" w:color="auto"/>
              <w:right w:val="single" w:sz="4" w:space="0" w:color="auto"/>
            </w:tcBorders>
            <w:hideMark/>
          </w:tcPr>
          <w:p w14:paraId="2F1BFF7E"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Нет ограничений</w:t>
            </w:r>
          </w:p>
        </w:tc>
        <w:tc>
          <w:tcPr>
            <w:tcW w:w="790" w:type="dxa"/>
            <w:tcBorders>
              <w:top w:val="single" w:sz="4" w:space="0" w:color="auto"/>
              <w:left w:val="single" w:sz="4" w:space="0" w:color="auto"/>
              <w:bottom w:val="single" w:sz="4" w:space="0" w:color="auto"/>
              <w:right w:val="single" w:sz="4" w:space="0" w:color="auto"/>
            </w:tcBorders>
            <w:vAlign w:val="center"/>
            <w:hideMark/>
          </w:tcPr>
          <w:p w14:paraId="602563B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w:t>
            </w:r>
          </w:p>
        </w:tc>
        <w:tc>
          <w:tcPr>
            <w:tcW w:w="748" w:type="dxa"/>
            <w:tcBorders>
              <w:top w:val="single" w:sz="4" w:space="0" w:color="auto"/>
              <w:left w:val="single" w:sz="4" w:space="0" w:color="auto"/>
              <w:bottom w:val="single" w:sz="4" w:space="0" w:color="auto"/>
              <w:right w:val="single" w:sz="4" w:space="0" w:color="auto"/>
            </w:tcBorders>
            <w:vAlign w:val="center"/>
            <w:hideMark/>
          </w:tcPr>
          <w:p w14:paraId="156EF5E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CDCDFB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07F0A7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4C0ECF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30,9</w:t>
            </w:r>
          </w:p>
        </w:tc>
      </w:tr>
    </w:tbl>
    <w:p w14:paraId="616CE014"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 xml:space="preserve">По мнению предпринимателей, административными барьерами наиболее существенными для ведения текущей деятельности или открытия нового бизнеса на рынке являются высокие налоги (41,2%); нестабильность российского законодательства, регулирующего предпринимательскую деятельность (30,9%), аналогичное число опрошенных считает, что ограничений нет. </w:t>
      </w:r>
    </w:p>
    <w:p w14:paraId="28DD520F"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4DA1C76A" w14:textId="6AF1E7B9" w:rsidR="002E70F2" w:rsidRPr="0033099C" w:rsidRDefault="002E70F2" w:rsidP="0033099C">
      <w:pPr>
        <w:pStyle w:val="a7"/>
        <w:numPr>
          <w:ilvl w:val="0"/>
          <w:numId w:val="4"/>
        </w:numPr>
        <w:suppressAutoHyphens w:val="0"/>
        <w:spacing w:after="0" w:line="240" w:lineRule="auto"/>
        <w:ind w:left="0" w:firstLine="709"/>
        <w:jc w:val="both"/>
        <w:rPr>
          <w:rFonts w:ascii="Times New Roman" w:eastAsia="Calibri" w:hAnsi="Times New Roman" w:cs="Times New Roman"/>
          <w:sz w:val="28"/>
          <w:szCs w:val="28"/>
        </w:rPr>
      </w:pPr>
      <w:r w:rsidRPr="0033099C">
        <w:rPr>
          <w:rFonts w:ascii="Times New Roman" w:eastAsia="Calibri" w:hAnsi="Times New Roman" w:cs="Times New Roman"/>
          <w:sz w:val="28"/>
          <w:szCs w:val="28"/>
        </w:rPr>
        <w:t>По Вашей оценке, насколько преодолимы административные барьеры для ведения текущей деятельности и открытия нового бизнеса на рынке, основном для бизнеса, который Вы представляете?</w:t>
      </w:r>
    </w:p>
    <w:tbl>
      <w:tblPr>
        <w:tblStyle w:val="ae"/>
        <w:tblW w:w="0" w:type="auto"/>
        <w:tblInd w:w="0" w:type="dxa"/>
        <w:tblLook w:val="04A0" w:firstRow="1" w:lastRow="0" w:firstColumn="1" w:lastColumn="0" w:noHBand="0" w:noVBand="1"/>
      </w:tblPr>
      <w:tblGrid>
        <w:gridCol w:w="541"/>
        <w:gridCol w:w="2966"/>
        <w:gridCol w:w="772"/>
        <w:gridCol w:w="727"/>
        <w:gridCol w:w="1647"/>
        <w:gridCol w:w="1376"/>
        <w:gridCol w:w="1316"/>
      </w:tblGrid>
      <w:tr w:rsidR="002E70F2" w:rsidRPr="002E70F2" w14:paraId="6E16755B" w14:textId="77777777">
        <w:tc>
          <w:tcPr>
            <w:tcW w:w="541" w:type="dxa"/>
            <w:tcBorders>
              <w:top w:val="single" w:sz="4" w:space="0" w:color="auto"/>
              <w:left w:val="single" w:sz="4" w:space="0" w:color="auto"/>
              <w:bottom w:val="single" w:sz="4" w:space="0" w:color="auto"/>
              <w:right w:val="single" w:sz="4" w:space="0" w:color="auto"/>
            </w:tcBorders>
            <w:hideMark/>
          </w:tcPr>
          <w:p w14:paraId="526C0FA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16A1C4A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5701F09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0078AED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30D87F5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7C99210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19946C9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2F157E5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EA10D1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3380B820"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Есть непреодолимые административные барьеры</w:t>
            </w:r>
          </w:p>
        </w:tc>
        <w:tc>
          <w:tcPr>
            <w:tcW w:w="790" w:type="dxa"/>
            <w:tcBorders>
              <w:top w:val="single" w:sz="4" w:space="0" w:color="auto"/>
              <w:left w:val="single" w:sz="4" w:space="0" w:color="auto"/>
              <w:bottom w:val="single" w:sz="4" w:space="0" w:color="auto"/>
              <w:right w:val="single" w:sz="4" w:space="0" w:color="auto"/>
            </w:tcBorders>
            <w:vAlign w:val="center"/>
            <w:hideMark/>
          </w:tcPr>
          <w:p w14:paraId="6C246C1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4C532DE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E14F3D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DAB79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C3440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4,4</w:t>
            </w:r>
          </w:p>
        </w:tc>
      </w:tr>
      <w:tr w:rsidR="002E70F2" w:rsidRPr="002E70F2" w14:paraId="373DD3AC"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69D63A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3F046AB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Есть барьеры, преодолимые при осуществлении значительных затрат</w:t>
            </w:r>
          </w:p>
        </w:tc>
        <w:tc>
          <w:tcPr>
            <w:tcW w:w="790" w:type="dxa"/>
            <w:tcBorders>
              <w:top w:val="single" w:sz="4" w:space="0" w:color="auto"/>
              <w:left w:val="single" w:sz="4" w:space="0" w:color="auto"/>
              <w:bottom w:val="single" w:sz="4" w:space="0" w:color="auto"/>
              <w:right w:val="single" w:sz="4" w:space="0" w:color="auto"/>
            </w:tcBorders>
            <w:vAlign w:val="center"/>
            <w:hideMark/>
          </w:tcPr>
          <w:p w14:paraId="277EA3A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8" w:type="dxa"/>
            <w:tcBorders>
              <w:top w:val="single" w:sz="4" w:space="0" w:color="auto"/>
              <w:left w:val="single" w:sz="4" w:space="0" w:color="auto"/>
              <w:bottom w:val="single" w:sz="4" w:space="0" w:color="auto"/>
              <w:right w:val="single" w:sz="4" w:space="0" w:color="auto"/>
            </w:tcBorders>
            <w:vAlign w:val="center"/>
            <w:hideMark/>
          </w:tcPr>
          <w:p w14:paraId="405A22B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CF21A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EF8020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B73743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17,6</w:t>
            </w:r>
          </w:p>
        </w:tc>
      </w:tr>
      <w:tr w:rsidR="002E70F2" w:rsidRPr="002E70F2" w14:paraId="2041D884"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9EE2C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21369ABD"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Административные барьеры есть, но они преодолимы без существенных затрат</w:t>
            </w:r>
          </w:p>
        </w:tc>
        <w:tc>
          <w:tcPr>
            <w:tcW w:w="790" w:type="dxa"/>
            <w:tcBorders>
              <w:top w:val="single" w:sz="4" w:space="0" w:color="auto"/>
              <w:left w:val="single" w:sz="4" w:space="0" w:color="auto"/>
              <w:bottom w:val="single" w:sz="4" w:space="0" w:color="auto"/>
              <w:right w:val="single" w:sz="4" w:space="0" w:color="auto"/>
            </w:tcBorders>
            <w:vAlign w:val="center"/>
            <w:hideMark/>
          </w:tcPr>
          <w:p w14:paraId="46DAFCD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748" w:type="dxa"/>
            <w:tcBorders>
              <w:top w:val="single" w:sz="4" w:space="0" w:color="auto"/>
              <w:left w:val="single" w:sz="4" w:space="0" w:color="auto"/>
              <w:bottom w:val="single" w:sz="4" w:space="0" w:color="auto"/>
              <w:right w:val="single" w:sz="4" w:space="0" w:color="auto"/>
            </w:tcBorders>
            <w:vAlign w:val="center"/>
            <w:hideMark/>
          </w:tcPr>
          <w:p w14:paraId="5A23403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56446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2F0290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263F88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20,6</w:t>
            </w:r>
          </w:p>
        </w:tc>
      </w:tr>
      <w:tr w:rsidR="002E70F2" w:rsidRPr="002E70F2" w14:paraId="5D7EEE3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91BFD6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61D4E36E"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Нет административных барьеров</w:t>
            </w:r>
          </w:p>
        </w:tc>
        <w:tc>
          <w:tcPr>
            <w:tcW w:w="790" w:type="dxa"/>
            <w:tcBorders>
              <w:top w:val="single" w:sz="4" w:space="0" w:color="auto"/>
              <w:left w:val="single" w:sz="4" w:space="0" w:color="auto"/>
              <w:bottom w:val="single" w:sz="4" w:space="0" w:color="auto"/>
              <w:right w:val="single" w:sz="4" w:space="0" w:color="auto"/>
            </w:tcBorders>
            <w:vAlign w:val="center"/>
            <w:hideMark/>
          </w:tcPr>
          <w:p w14:paraId="3F25E7B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w:t>
            </w:r>
          </w:p>
        </w:tc>
        <w:tc>
          <w:tcPr>
            <w:tcW w:w="748" w:type="dxa"/>
            <w:tcBorders>
              <w:top w:val="single" w:sz="4" w:space="0" w:color="auto"/>
              <w:left w:val="single" w:sz="4" w:space="0" w:color="auto"/>
              <w:bottom w:val="single" w:sz="4" w:space="0" w:color="auto"/>
              <w:right w:val="single" w:sz="4" w:space="0" w:color="auto"/>
            </w:tcBorders>
            <w:vAlign w:val="center"/>
            <w:hideMark/>
          </w:tcPr>
          <w:p w14:paraId="2C3697B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567319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E5DC6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745028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26,5</w:t>
            </w:r>
          </w:p>
        </w:tc>
      </w:tr>
      <w:tr w:rsidR="002E70F2" w:rsidRPr="002E70F2" w14:paraId="4B9AC80D"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9850FB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30B8BC9E"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Затрудняюсь ответить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3A28CAC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748" w:type="dxa"/>
            <w:tcBorders>
              <w:top w:val="single" w:sz="4" w:space="0" w:color="auto"/>
              <w:left w:val="single" w:sz="4" w:space="0" w:color="auto"/>
              <w:bottom w:val="single" w:sz="4" w:space="0" w:color="auto"/>
              <w:right w:val="single" w:sz="4" w:space="0" w:color="auto"/>
            </w:tcBorders>
            <w:vAlign w:val="center"/>
            <w:hideMark/>
          </w:tcPr>
          <w:p w14:paraId="49F7CB7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244B32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0989CE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9C73DC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30,9</w:t>
            </w:r>
          </w:p>
        </w:tc>
      </w:tr>
    </w:tbl>
    <w:p w14:paraId="0BF967C1"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lastRenderedPageBreak/>
        <w:t>Основная масса принявших участие в опросе отмечает наличие административных барьеров (42,6%). Большинство предпринимателей считают, что для их преодоления не обойтись без существенных затрат (20,6%).</w:t>
      </w:r>
    </w:p>
    <w:p w14:paraId="7A0E0019" w14:textId="77777777" w:rsidR="002E70F2" w:rsidRPr="002E70F2" w:rsidRDefault="002E70F2" w:rsidP="002E70F2">
      <w:pPr>
        <w:suppressAutoHyphens w:val="0"/>
        <w:spacing w:after="0" w:line="240" w:lineRule="auto"/>
        <w:rPr>
          <w:rFonts w:ascii="Times New Roman" w:eastAsia="Calibri" w:hAnsi="Times New Roman" w:cs="Times New Roman"/>
          <w:sz w:val="28"/>
          <w:szCs w:val="28"/>
        </w:rPr>
      </w:pPr>
    </w:p>
    <w:p w14:paraId="0626A6A3" w14:textId="77777777" w:rsidR="002E70F2" w:rsidRPr="002E70F2" w:rsidRDefault="002E70F2" w:rsidP="0033099C">
      <w:pPr>
        <w:numPr>
          <w:ilvl w:val="0"/>
          <w:numId w:val="4"/>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Как бы Вы охарактеризовали деятельность органов власти на основном для бизнеса, который Вы представляете, рынке?</w:t>
      </w:r>
    </w:p>
    <w:tbl>
      <w:tblPr>
        <w:tblStyle w:val="ae"/>
        <w:tblW w:w="0" w:type="auto"/>
        <w:tblInd w:w="0" w:type="dxa"/>
        <w:tblLook w:val="04A0" w:firstRow="1" w:lastRow="0" w:firstColumn="1" w:lastColumn="0" w:noHBand="0" w:noVBand="1"/>
      </w:tblPr>
      <w:tblGrid>
        <w:gridCol w:w="541"/>
        <w:gridCol w:w="2937"/>
        <w:gridCol w:w="776"/>
        <w:gridCol w:w="732"/>
        <w:gridCol w:w="1649"/>
        <w:gridCol w:w="1386"/>
        <w:gridCol w:w="1324"/>
      </w:tblGrid>
      <w:tr w:rsidR="002E70F2" w:rsidRPr="002E70F2" w14:paraId="1BEBAFB3" w14:textId="77777777">
        <w:tc>
          <w:tcPr>
            <w:tcW w:w="541" w:type="dxa"/>
            <w:tcBorders>
              <w:top w:val="single" w:sz="4" w:space="0" w:color="auto"/>
              <w:left w:val="single" w:sz="4" w:space="0" w:color="auto"/>
              <w:bottom w:val="single" w:sz="4" w:space="0" w:color="auto"/>
              <w:right w:val="single" w:sz="4" w:space="0" w:color="auto"/>
            </w:tcBorders>
            <w:hideMark/>
          </w:tcPr>
          <w:p w14:paraId="13D36FE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31784BE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6F04C11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2470B04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12285A1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3115995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24A9AA0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379E0F11"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BC0168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532C40B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Удовлетворен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63BB448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w:t>
            </w:r>
          </w:p>
        </w:tc>
        <w:tc>
          <w:tcPr>
            <w:tcW w:w="748" w:type="dxa"/>
            <w:tcBorders>
              <w:top w:val="single" w:sz="4" w:space="0" w:color="auto"/>
              <w:left w:val="single" w:sz="4" w:space="0" w:color="auto"/>
              <w:bottom w:val="single" w:sz="4" w:space="0" w:color="auto"/>
              <w:right w:val="single" w:sz="4" w:space="0" w:color="auto"/>
            </w:tcBorders>
            <w:vAlign w:val="center"/>
            <w:hideMark/>
          </w:tcPr>
          <w:p w14:paraId="2240FB0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EA614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1D92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7154FA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27,9</w:t>
            </w:r>
          </w:p>
        </w:tc>
      </w:tr>
      <w:tr w:rsidR="002E70F2" w:rsidRPr="002E70F2" w14:paraId="52E9ADF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45B4BEA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42026DA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Скорее удовлетворен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72354B8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w:t>
            </w:r>
          </w:p>
        </w:tc>
        <w:tc>
          <w:tcPr>
            <w:tcW w:w="748" w:type="dxa"/>
            <w:tcBorders>
              <w:top w:val="single" w:sz="4" w:space="0" w:color="auto"/>
              <w:left w:val="single" w:sz="4" w:space="0" w:color="auto"/>
              <w:bottom w:val="single" w:sz="4" w:space="0" w:color="auto"/>
              <w:right w:val="single" w:sz="4" w:space="0" w:color="auto"/>
            </w:tcBorders>
            <w:vAlign w:val="center"/>
            <w:hideMark/>
          </w:tcPr>
          <w:p w14:paraId="019E514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A1F51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D43CEA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D5B4EC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36,8</w:t>
            </w:r>
          </w:p>
        </w:tc>
      </w:tr>
      <w:tr w:rsidR="002E70F2" w:rsidRPr="002E70F2" w14:paraId="394D8165"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9C3255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7E7B9B7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Скорее не удовлетворен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67074A6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748" w:type="dxa"/>
            <w:tcBorders>
              <w:top w:val="single" w:sz="4" w:space="0" w:color="auto"/>
              <w:left w:val="single" w:sz="4" w:space="0" w:color="auto"/>
              <w:bottom w:val="single" w:sz="4" w:space="0" w:color="auto"/>
              <w:right w:val="single" w:sz="4" w:space="0" w:color="auto"/>
            </w:tcBorders>
            <w:vAlign w:val="center"/>
            <w:hideMark/>
          </w:tcPr>
          <w:p w14:paraId="1DBDC06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38B4D1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218659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CFEE2B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10,3</w:t>
            </w:r>
          </w:p>
        </w:tc>
      </w:tr>
      <w:tr w:rsidR="002E70F2" w:rsidRPr="002E70F2" w14:paraId="433FEAED"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D69C88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0E3E8570"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 удовлетворен</w:t>
            </w:r>
          </w:p>
        </w:tc>
        <w:tc>
          <w:tcPr>
            <w:tcW w:w="790" w:type="dxa"/>
            <w:tcBorders>
              <w:top w:val="single" w:sz="4" w:space="0" w:color="auto"/>
              <w:left w:val="single" w:sz="4" w:space="0" w:color="auto"/>
              <w:bottom w:val="single" w:sz="4" w:space="0" w:color="auto"/>
              <w:right w:val="single" w:sz="4" w:space="0" w:color="auto"/>
            </w:tcBorders>
            <w:vAlign w:val="center"/>
            <w:hideMark/>
          </w:tcPr>
          <w:p w14:paraId="0F91DB8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69A07D1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CEC0FD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729345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CA3AD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8,8</w:t>
            </w:r>
          </w:p>
        </w:tc>
      </w:tr>
      <w:tr w:rsidR="002E70F2" w:rsidRPr="002E70F2" w14:paraId="3F4913F4"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06244F0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39F7A91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Затрудняюсь ответить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6D1E950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748" w:type="dxa"/>
            <w:tcBorders>
              <w:top w:val="single" w:sz="4" w:space="0" w:color="auto"/>
              <w:left w:val="single" w:sz="4" w:space="0" w:color="auto"/>
              <w:bottom w:val="single" w:sz="4" w:space="0" w:color="auto"/>
              <w:right w:val="single" w:sz="4" w:space="0" w:color="auto"/>
            </w:tcBorders>
            <w:vAlign w:val="center"/>
            <w:hideMark/>
          </w:tcPr>
          <w:p w14:paraId="4947CD7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2A2106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E5BB51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F3E978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16,2</w:t>
            </w:r>
          </w:p>
        </w:tc>
      </w:tr>
    </w:tbl>
    <w:p w14:paraId="718F4AA9"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Предприниматели в основном удовлетворены деятельностью органов власти для бизнеса (64,7%).</w:t>
      </w:r>
    </w:p>
    <w:p w14:paraId="21301920"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4D40B179" w14:textId="77777777" w:rsidR="002E70F2" w:rsidRPr="002E70F2" w:rsidRDefault="002E70F2" w:rsidP="0033099C">
      <w:pPr>
        <w:numPr>
          <w:ilvl w:val="0"/>
          <w:numId w:val="4"/>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Если Вы не удовлетворены работой органов власти, назовите причины низкой удовлетворенности?</w:t>
      </w:r>
    </w:p>
    <w:tbl>
      <w:tblPr>
        <w:tblStyle w:val="ae"/>
        <w:tblW w:w="0" w:type="auto"/>
        <w:tblInd w:w="0" w:type="dxa"/>
        <w:tblLook w:val="04A0" w:firstRow="1" w:lastRow="0" w:firstColumn="1" w:lastColumn="0" w:noHBand="0" w:noVBand="1"/>
      </w:tblPr>
      <w:tblGrid>
        <w:gridCol w:w="541"/>
        <w:gridCol w:w="2972"/>
        <w:gridCol w:w="771"/>
        <w:gridCol w:w="726"/>
        <w:gridCol w:w="1647"/>
        <w:gridCol w:w="1374"/>
        <w:gridCol w:w="1314"/>
      </w:tblGrid>
      <w:tr w:rsidR="002E70F2" w:rsidRPr="002E70F2" w14:paraId="71EA9965" w14:textId="77777777">
        <w:tc>
          <w:tcPr>
            <w:tcW w:w="541" w:type="dxa"/>
            <w:tcBorders>
              <w:top w:val="single" w:sz="4" w:space="0" w:color="auto"/>
              <w:left w:val="single" w:sz="4" w:space="0" w:color="auto"/>
              <w:bottom w:val="single" w:sz="4" w:space="0" w:color="auto"/>
              <w:right w:val="single" w:sz="4" w:space="0" w:color="auto"/>
            </w:tcBorders>
            <w:hideMark/>
          </w:tcPr>
          <w:p w14:paraId="45E5486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 п/п</w:t>
            </w:r>
          </w:p>
        </w:tc>
        <w:tc>
          <w:tcPr>
            <w:tcW w:w="3059" w:type="dxa"/>
            <w:tcBorders>
              <w:top w:val="single" w:sz="4" w:space="0" w:color="auto"/>
              <w:left w:val="single" w:sz="4" w:space="0" w:color="auto"/>
              <w:bottom w:val="single" w:sz="4" w:space="0" w:color="auto"/>
              <w:right w:val="single" w:sz="4" w:space="0" w:color="auto"/>
            </w:tcBorders>
            <w:hideMark/>
          </w:tcPr>
          <w:p w14:paraId="08182C6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226D3F9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542D769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6F2A9C6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50BEDB5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44F123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31CA19B1"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00B999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6811522F"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Вообще не вижу работы органов власти на своем рынке</w:t>
            </w:r>
          </w:p>
        </w:tc>
        <w:tc>
          <w:tcPr>
            <w:tcW w:w="790" w:type="dxa"/>
            <w:tcBorders>
              <w:top w:val="single" w:sz="4" w:space="0" w:color="auto"/>
              <w:left w:val="single" w:sz="4" w:space="0" w:color="auto"/>
              <w:bottom w:val="single" w:sz="4" w:space="0" w:color="auto"/>
              <w:right w:val="single" w:sz="4" w:space="0" w:color="auto"/>
            </w:tcBorders>
            <w:vAlign w:val="center"/>
            <w:hideMark/>
          </w:tcPr>
          <w:p w14:paraId="7B8AC4B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15A9930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57B02D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B29810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2487C0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8,8</w:t>
            </w:r>
          </w:p>
        </w:tc>
      </w:tr>
      <w:tr w:rsidR="002E70F2" w:rsidRPr="002E70F2" w14:paraId="728F5E9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148614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40C91106"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Длительность административных процедур</w:t>
            </w:r>
          </w:p>
        </w:tc>
        <w:tc>
          <w:tcPr>
            <w:tcW w:w="790" w:type="dxa"/>
            <w:tcBorders>
              <w:top w:val="single" w:sz="4" w:space="0" w:color="auto"/>
              <w:left w:val="single" w:sz="4" w:space="0" w:color="auto"/>
              <w:bottom w:val="single" w:sz="4" w:space="0" w:color="auto"/>
              <w:right w:val="single" w:sz="4" w:space="0" w:color="auto"/>
            </w:tcBorders>
            <w:vAlign w:val="center"/>
            <w:hideMark/>
          </w:tcPr>
          <w:p w14:paraId="7C9EF56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748" w:type="dxa"/>
            <w:tcBorders>
              <w:top w:val="single" w:sz="4" w:space="0" w:color="auto"/>
              <w:left w:val="single" w:sz="4" w:space="0" w:color="auto"/>
              <w:bottom w:val="single" w:sz="4" w:space="0" w:color="auto"/>
              <w:right w:val="single" w:sz="4" w:space="0" w:color="auto"/>
            </w:tcBorders>
            <w:vAlign w:val="center"/>
            <w:hideMark/>
          </w:tcPr>
          <w:p w14:paraId="79399C0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222AAB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6FB9B3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D7EBFC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17,6</w:t>
            </w:r>
          </w:p>
        </w:tc>
      </w:tr>
      <w:tr w:rsidR="002E70F2" w:rsidRPr="002E70F2" w14:paraId="1D9254E4"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012D0DB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3874025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Недостаточность мер поддержки бизнеса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5589B94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1F96255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E239C8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738AEA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491EF3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8,8</w:t>
            </w:r>
          </w:p>
        </w:tc>
      </w:tr>
      <w:tr w:rsidR="002E70F2" w:rsidRPr="002E70F2" w14:paraId="3692CAE3"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1CF6EE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5DDE064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Непрофессионализм работников, отсутствие компетенции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29A3CFC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748" w:type="dxa"/>
            <w:tcBorders>
              <w:top w:val="single" w:sz="4" w:space="0" w:color="auto"/>
              <w:left w:val="single" w:sz="4" w:space="0" w:color="auto"/>
              <w:bottom w:val="single" w:sz="4" w:space="0" w:color="auto"/>
              <w:right w:val="single" w:sz="4" w:space="0" w:color="auto"/>
            </w:tcBorders>
            <w:vAlign w:val="center"/>
            <w:hideMark/>
          </w:tcPr>
          <w:p w14:paraId="0C65B93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tcPr>
          <w:p w14:paraId="357E485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p>
        </w:tc>
        <w:tc>
          <w:tcPr>
            <w:tcW w:w="1422" w:type="dxa"/>
            <w:tcBorders>
              <w:top w:val="single" w:sz="4" w:space="0" w:color="auto"/>
              <w:left w:val="single" w:sz="4" w:space="0" w:color="auto"/>
              <w:bottom w:val="single" w:sz="4" w:space="0" w:color="auto"/>
              <w:right w:val="single" w:sz="4" w:space="0" w:color="auto"/>
            </w:tcBorders>
            <w:vAlign w:val="center"/>
            <w:hideMark/>
          </w:tcPr>
          <w:p w14:paraId="48AB277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9171BC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13,2</w:t>
            </w:r>
          </w:p>
        </w:tc>
      </w:tr>
      <w:tr w:rsidR="002E70F2" w:rsidRPr="002E70F2" w14:paraId="5E5240E0"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87E358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5CD7D4A1"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Отсутствие информации о мерах поддержки бизнеса</w:t>
            </w:r>
          </w:p>
        </w:tc>
        <w:tc>
          <w:tcPr>
            <w:tcW w:w="790" w:type="dxa"/>
            <w:tcBorders>
              <w:top w:val="single" w:sz="4" w:space="0" w:color="auto"/>
              <w:left w:val="single" w:sz="4" w:space="0" w:color="auto"/>
              <w:bottom w:val="single" w:sz="4" w:space="0" w:color="auto"/>
              <w:right w:val="single" w:sz="4" w:space="0" w:color="auto"/>
            </w:tcBorders>
            <w:vAlign w:val="center"/>
            <w:hideMark/>
          </w:tcPr>
          <w:p w14:paraId="5F050FD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603E4FE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18D0B3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AF522B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94099A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5,9</w:t>
            </w:r>
          </w:p>
        </w:tc>
      </w:tr>
      <w:tr w:rsidR="002E70F2" w:rsidRPr="002E70F2" w14:paraId="452FB1B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48FC29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59" w:type="dxa"/>
            <w:tcBorders>
              <w:top w:val="single" w:sz="4" w:space="0" w:color="auto"/>
              <w:left w:val="single" w:sz="4" w:space="0" w:color="auto"/>
              <w:bottom w:val="single" w:sz="4" w:space="0" w:color="auto"/>
              <w:right w:val="single" w:sz="4" w:space="0" w:color="auto"/>
            </w:tcBorders>
            <w:hideMark/>
          </w:tcPr>
          <w:p w14:paraId="6A29064D"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Отсутствие обратной связи (невозможно дозвониться, нет ответа на обращение, иное)</w:t>
            </w:r>
          </w:p>
        </w:tc>
        <w:tc>
          <w:tcPr>
            <w:tcW w:w="790" w:type="dxa"/>
            <w:tcBorders>
              <w:top w:val="single" w:sz="4" w:space="0" w:color="auto"/>
              <w:left w:val="single" w:sz="4" w:space="0" w:color="auto"/>
              <w:bottom w:val="single" w:sz="4" w:space="0" w:color="auto"/>
              <w:right w:val="single" w:sz="4" w:space="0" w:color="auto"/>
            </w:tcBorders>
            <w:vAlign w:val="center"/>
            <w:hideMark/>
          </w:tcPr>
          <w:p w14:paraId="42E3A3F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32154AF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5E8B2B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B1D65B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1D4A0F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r>
      <w:tr w:rsidR="002E70F2" w:rsidRPr="002E70F2" w14:paraId="78FE521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1C29E97" w14:textId="77777777" w:rsidR="002E70F2" w:rsidRPr="002E70F2" w:rsidRDefault="002E70F2" w:rsidP="002E70F2">
            <w:pPr>
              <w:suppressAutoHyphens w:val="0"/>
              <w:spacing w:after="0" w:line="240" w:lineRule="auto"/>
              <w:contextualSpacing/>
              <w:jc w:val="center"/>
              <w:rPr>
                <w:rFonts w:ascii="Times New Roman" w:hAnsi="Times New Roman"/>
                <w:sz w:val="24"/>
                <w:szCs w:val="28"/>
                <w:lang w:val="en-US"/>
              </w:rPr>
            </w:pPr>
            <w:r w:rsidRPr="002E70F2">
              <w:rPr>
                <w:rFonts w:ascii="Times New Roman" w:hAnsi="Times New Roman"/>
                <w:sz w:val="24"/>
                <w:szCs w:val="28"/>
                <w:lang w:val="en-US"/>
              </w:rPr>
              <w:t>7.</w:t>
            </w:r>
          </w:p>
        </w:tc>
        <w:tc>
          <w:tcPr>
            <w:tcW w:w="3059" w:type="dxa"/>
            <w:tcBorders>
              <w:top w:val="single" w:sz="4" w:space="0" w:color="auto"/>
              <w:left w:val="single" w:sz="4" w:space="0" w:color="auto"/>
              <w:bottom w:val="single" w:sz="4" w:space="0" w:color="auto"/>
              <w:right w:val="single" w:sz="4" w:space="0" w:color="auto"/>
            </w:tcBorders>
            <w:hideMark/>
          </w:tcPr>
          <w:p w14:paraId="324AD528"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Пустые</w:t>
            </w:r>
          </w:p>
        </w:tc>
        <w:tc>
          <w:tcPr>
            <w:tcW w:w="790" w:type="dxa"/>
            <w:tcBorders>
              <w:top w:val="single" w:sz="4" w:space="0" w:color="auto"/>
              <w:left w:val="single" w:sz="4" w:space="0" w:color="auto"/>
              <w:bottom w:val="single" w:sz="4" w:space="0" w:color="auto"/>
              <w:right w:val="single" w:sz="4" w:space="0" w:color="auto"/>
            </w:tcBorders>
            <w:vAlign w:val="center"/>
            <w:hideMark/>
          </w:tcPr>
          <w:p w14:paraId="7BE0324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23</w:t>
            </w:r>
          </w:p>
        </w:tc>
        <w:tc>
          <w:tcPr>
            <w:tcW w:w="748" w:type="dxa"/>
            <w:tcBorders>
              <w:top w:val="single" w:sz="4" w:space="0" w:color="auto"/>
              <w:left w:val="single" w:sz="4" w:space="0" w:color="auto"/>
              <w:bottom w:val="single" w:sz="4" w:space="0" w:color="auto"/>
              <w:right w:val="single" w:sz="4" w:space="0" w:color="auto"/>
            </w:tcBorders>
            <w:vAlign w:val="center"/>
            <w:hideMark/>
          </w:tcPr>
          <w:p w14:paraId="62F4AF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FFC6FE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25EAF1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6EDC1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45,7</w:t>
            </w:r>
          </w:p>
        </w:tc>
      </w:tr>
    </w:tbl>
    <w:p w14:paraId="4FA13B17" w14:textId="77777777" w:rsidR="002E70F2" w:rsidRP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Неудовлетворенные деятельностью органов местного самоуправления наиболее часто сталкиваются с проблемой длительного оказания услуг (17,6%), также выделяют непрофессионализм работников и отсутствие компетенции (13,2%).</w:t>
      </w:r>
    </w:p>
    <w:p w14:paraId="7764B44C" w14:textId="77777777" w:rsidR="002E70F2" w:rsidRPr="002E70F2" w:rsidRDefault="002E70F2" w:rsidP="002E70F2">
      <w:pPr>
        <w:suppressAutoHyphens w:val="0"/>
        <w:spacing w:after="0" w:line="240" w:lineRule="auto"/>
        <w:jc w:val="both"/>
        <w:rPr>
          <w:rFonts w:ascii="Times New Roman" w:eastAsia="Calibri" w:hAnsi="Times New Roman" w:cs="Times New Roman"/>
          <w:sz w:val="28"/>
          <w:szCs w:val="28"/>
        </w:rPr>
      </w:pPr>
    </w:p>
    <w:p w14:paraId="6D65CABB" w14:textId="77777777" w:rsidR="002E70F2" w:rsidRPr="002E70F2" w:rsidRDefault="002E70F2" w:rsidP="0033099C">
      <w:pPr>
        <w:numPr>
          <w:ilvl w:val="0"/>
          <w:numId w:val="4"/>
        </w:numPr>
        <w:suppressAutoHyphens w:val="0"/>
        <w:spacing w:after="0" w:line="240" w:lineRule="auto"/>
        <w:ind w:left="0" w:firstLine="709"/>
        <w:contextualSpacing/>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Сталкивались ли Вы с дискриминационными условиями доступа на товарный рынок, основной для бизнеса, который Вы представляете?</w:t>
      </w:r>
    </w:p>
    <w:tbl>
      <w:tblPr>
        <w:tblStyle w:val="ae"/>
        <w:tblW w:w="0" w:type="auto"/>
        <w:tblInd w:w="0" w:type="dxa"/>
        <w:tblLook w:val="04A0" w:firstRow="1" w:lastRow="0" w:firstColumn="1" w:lastColumn="0" w:noHBand="0" w:noVBand="1"/>
      </w:tblPr>
      <w:tblGrid>
        <w:gridCol w:w="542"/>
        <w:gridCol w:w="2989"/>
        <w:gridCol w:w="768"/>
        <w:gridCol w:w="724"/>
        <w:gridCol w:w="1645"/>
        <w:gridCol w:w="1368"/>
        <w:gridCol w:w="1309"/>
      </w:tblGrid>
      <w:tr w:rsidR="002E70F2" w:rsidRPr="002E70F2" w14:paraId="52B64D55" w14:textId="77777777">
        <w:tc>
          <w:tcPr>
            <w:tcW w:w="541" w:type="dxa"/>
            <w:tcBorders>
              <w:top w:val="single" w:sz="4" w:space="0" w:color="auto"/>
              <w:left w:val="single" w:sz="4" w:space="0" w:color="auto"/>
              <w:bottom w:val="single" w:sz="4" w:space="0" w:color="auto"/>
              <w:right w:val="single" w:sz="4" w:space="0" w:color="auto"/>
            </w:tcBorders>
            <w:hideMark/>
          </w:tcPr>
          <w:p w14:paraId="751F635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lastRenderedPageBreak/>
              <w:t>№ п/п</w:t>
            </w:r>
          </w:p>
        </w:tc>
        <w:tc>
          <w:tcPr>
            <w:tcW w:w="3059" w:type="dxa"/>
            <w:tcBorders>
              <w:top w:val="single" w:sz="4" w:space="0" w:color="auto"/>
              <w:left w:val="single" w:sz="4" w:space="0" w:color="auto"/>
              <w:bottom w:val="single" w:sz="4" w:space="0" w:color="auto"/>
              <w:right w:val="single" w:sz="4" w:space="0" w:color="auto"/>
            </w:tcBorders>
            <w:hideMark/>
          </w:tcPr>
          <w:p w14:paraId="5032E0B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Вариант ответа</w:t>
            </w:r>
          </w:p>
        </w:tc>
        <w:tc>
          <w:tcPr>
            <w:tcW w:w="790" w:type="dxa"/>
            <w:tcBorders>
              <w:top w:val="single" w:sz="4" w:space="0" w:color="auto"/>
              <w:left w:val="single" w:sz="4" w:space="0" w:color="auto"/>
              <w:bottom w:val="single" w:sz="4" w:space="0" w:color="auto"/>
              <w:right w:val="single" w:sz="4" w:space="0" w:color="auto"/>
            </w:tcBorders>
            <w:hideMark/>
          </w:tcPr>
          <w:p w14:paraId="4AE48E4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ЮЛ</w:t>
            </w:r>
          </w:p>
        </w:tc>
        <w:tc>
          <w:tcPr>
            <w:tcW w:w="748" w:type="dxa"/>
            <w:tcBorders>
              <w:top w:val="single" w:sz="4" w:space="0" w:color="auto"/>
              <w:left w:val="single" w:sz="4" w:space="0" w:color="auto"/>
              <w:bottom w:val="single" w:sz="4" w:space="0" w:color="auto"/>
              <w:right w:val="single" w:sz="4" w:space="0" w:color="auto"/>
            </w:tcBorders>
            <w:hideMark/>
          </w:tcPr>
          <w:p w14:paraId="3D33D91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ИП</w:t>
            </w:r>
          </w:p>
        </w:tc>
        <w:tc>
          <w:tcPr>
            <w:tcW w:w="1657" w:type="dxa"/>
            <w:tcBorders>
              <w:top w:val="single" w:sz="4" w:space="0" w:color="auto"/>
              <w:left w:val="single" w:sz="4" w:space="0" w:color="auto"/>
              <w:bottom w:val="single" w:sz="4" w:space="0" w:color="auto"/>
              <w:right w:val="single" w:sz="4" w:space="0" w:color="auto"/>
            </w:tcBorders>
            <w:hideMark/>
          </w:tcPr>
          <w:p w14:paraId="091B4AC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Самозанятые</w:t>
            </w:r>
          </w:p>
        </w:tc>
        <w:tc>
          <w:tcPr>
            <w:tcW w:w="1422" w:type="dxa"/>
            <w:tcBorders>
              <w:top w:val="single" w:sz="4" w:space="0" w:color="auto"/>
              <w:left w:val="single" w:sz="4" w:space="0" w:color="auto"/>
              <w:bottom w:val="single" w:sz="4" w:space="0" w:color="auto"/>
              <w:right w:val="single" w:sz="4" w:space="0" w:color="auto"/>
            </w:tcBorders>
            <w:hideMark/>
          </w:tcPr>
          <w:p w14:paraId="770F7EF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Общее кол-во голосов</w:t>
            </w:r>
          </w:p>
        </w:tc>
        <w:tc>
          <w:tcPr>
            <w:tcW w:w="1354" w:type="dxa"/>
            <w:tcBorders>
              <w:top w:val="single" w:sz="4" w:space="0" w:color="auto"/>
              <w:left w:val="single" w:sz="4" w:space="0" w:color="auto"/>
              <w:bottom w:val="single" w:sz="4" w:space="0" w:color="auto"/>
              <w:right w:val="single" w:sz="4" w:space="0" w:color="auto"/>
            </w:tcBorders>
            <w:hideMark/>
          </w:tcPr>
          <w:p w14:paraId="2886B40E"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Общий % голосов</w:t>
            </w:r>
          </w:p>
        </w:tc>
      </w:tr>
      <w:tr w:rsidR="002E70F2" w:rsidRPr="002E70F2" w14:paraId="47727DC9"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36C1A45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3059" w:type="dxa"/>
            <w:tcBorders>
              <w:top w:val="single" w:sz="4" w:space="0" w:color="auto"/>
              <w:left w:val="single" w:sz="4" w:space="0" w:color="auto"/>
              <w:bottom w:val="single" w:sz="4" w:space="0" w:color="auto"/>
              <w:right w:val="single" w:sz="4" w:space="0" w:color="auto"/>
            </w:tcBorders>
            <w:hideMark/>
          </w:tcPr>
          <w:p w14:paraId="3DC9D3F4"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Отсутствие организации и проведения торгов на право заключения договоров в случаях, когда законодательство требует их</w:t>
            </w:r>
          </w:p>
        </w:tc>
        <w:tc>
          <w:tcPr>
            <w:tcW w:w="790" w:type="dxa"/>
            <w:tcBorders>
              <w:top w:val="single" w:sz="4" w:space="0" w:color="auto"/>
              <w:left w:val="single" w:sz="4" w:space="0" w:color="auto"/>
              <w:bottom w:val="single" w:sz="4" w:space="0" w:color="auto"/>
              <w:right w:val="single" w:sz="4" w:space="0" w:color="auto"/>
            </w:tcBorders>
            <w:vAlign w:val="center"/>
            <w:hideMark/>
          </w:tcPr>
          <w:p w14:paraId="02D4FC4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3FDEF1F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6F50664"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103189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D473F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081EBC27"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0E506FC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3059" w:type="dxa"/>
            <w:tcBorders>
              <w:top w:val="single" w:sz="4" w:space="0" w:color="auto"/>
              <w:left w:val="single" w:sz="4" w:space="0" w:color="auto"/>
              <w:bottom w:val="single" w:sz="4" w:space="0" w:color="auto"/>
              <w:right w:val="single" w:sz="4" w:space="0" w:color="auto"/>
            </w:tcBorders>
            <w:hideMark/>
          </w:tcPr>
          <w:p w14:paraId="3EDDAE8A"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Ценовая дискриминация</w:t>
            </w:r>
          </w:p>
        </w:tc>
        <w:tc>
          <w:tcPr>
            <w:tcW w:w="790" w:type="dxa"/>
            <w:tcBorders>
              <w:top w:val="single" w:sz="4" w:space="0" w:color="auto"/>
              <w:left w:val="single" w:sz="4" w:space="0" w:color="auto"/>
              <w:bottom w:val="single" w:sz="4" w:space="0" w:color="auto"/>
              <w:right w:val="single" w:sz="4" w:space="0" w:color="auto"/>
            </w:tcBorders>
            <w:vAlign w:val="center"/>
            <w:hideMark/>
          </w:tcPr>
          <w:p w14:paraId="597DBE4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748" w:type="dxa"/>
            <w:tcBorders>
              <w:top w:val="single" w:sz="4" w:space="0" w:color="auto"/>
              <w:left w:val="single" w:sz="4" w:space="0" w:color="auto"/>
              <w:bottom w:val="single" w:sz="4" w:space="0" w:color="auto"/>
              <w:right w:val="single" w:sz="4" w:space="0" w:color="auto"/>
            </w:tcBorders>
            <w:vAlign w:val="center"/>
            <w:hideMark/>
          </w:tcPr>
          <w:p w14:paraId="47F94A9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1B031F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78BA4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58EF37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10,3</w:t>
            </w:r>
          </w:p>
        </w:tc>
      </w:tr>
      <w:tr w:rsidR="002E70F2" w:rsidRPr="002E70F2" w14:paraId="69022DD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E24E65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w:t>
            </w:r>
          </w:p>
        </w:tc>
        <w:tc>
          <w:tcPr>
            <w:tcW w:w="3059" w:type="dxa"/>
            <w:tcBorders>
              <w:top w:val="single" w:sz="4" w:space="0" w:color="auto"/>
              <w:left w:val="single" w:sz="4" w:space="0" w:color="auto"/>
              <w:bottom w:val="single" w:sz="4" w:space="0" w:color="auto"/>
              <w:right w:val="single" w:sz="4" w:space="0" w:color="auto"/>
            </w:tcBorders>
            <w:hideMark/>
          </w:tcPr>
          <w:p w14:paraId="08A50D45"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Продажа товара только в определенном ассортименте, продаже в нагрузку, разные условия поставки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3EFAC0F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34CAC191"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170A3B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945FE6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D3E45A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34044C5E"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13A68B9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3059" w:type="dxa"/>
            <w:tcBorders>
              <w:top w:val="single" w:sz="4" w:space="0" w:color="auto"/>
              <w:left w:val="single" w:sz="4" w:space="0" w:color="auto"/>
              <w:bottom w:val="single" w:sz="4" w:space="0" w:color="auto"/>
              <w:right w:val="single" w:sz="4" w:space="0" w:color="auto"/>
            </w:tcBorders>
            <w:hideMark/>
          </w:tcPr>
          <w:p w14:paraId="7745256B"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32B981B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11B22F76"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BD37D82"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B82D48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520BD1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4D2A62ED"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23F28087"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5.</w:t>
            </w:r>
          </w:p>
        </w:tc>
        <w:tc>
          <w:tcPr>
            <w:tcW w:w="3059" w:type="dxa"/>
            <w:tcBorders>
              <w:top w:val="single" w:sz="4" w:space="0" w:color="auto"/>
              <w:left w:val="single" w:sz="4" w:space="0" w:color="auto"/>
              <w:bottom w:val="single" w:sz="4" w:space="0" w:color="auto"/>
              <w:right w:val="single" w:sz="4" w:space="0" w:color="auto"/>
            </w:tcBorders>
            <w:hideMark/>
          </w:tcPr>
          <w:p w14:paraId="29396E5F"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Нет</w:t>
            </w:r>
          </w:p>
        </w:tc>
        <w:tc>
          <w:tcPr>
            <w:tcW w:w="790" w:type="dxa"/>
            <w:tcBorders>
              <w:top w:val="single" w:sz="4" w:space="0" w:color="auto"/>
              <w:left w:val="single" w:sz="4" w:space="0" w:color="auto"/>
              <w:bottom w:val="single" w:sz="4" w:space="0" w:color="auto"/>
              <w:right w:val="single" w:sz="4" w:space="0" w:color="auto"/>
            </w:tcBorders>
            <w:vAlign w:val="center"/>
            <w:hideMark/>
          </w:tcPr>
          <w:p w14:paraId="1B4BF640"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23</w:t>
            </w:r>
          </w:p>
        </w:tc>
        <w:tc>
          <w:tcPr>
            <w:tcW w:w="748" w:type="dxa"/>
            <w:tcBorders>
              <w:top w:val="single" w:sz="4" w:space="0" w:color="auto"/>
              <w:left w:val="single" w:sz="4" w:space="0" w:color="auto"/>
              <w:bottom w:val="single" w:sz="4" w:space="0" w:color="auto"/>
              <w:right w:val="single" w:sz="4" w:space="0" w:color="auto"/>
            </w:tcBorders>
            <w:vAlign w:val="center"/>
            <w:hideMark/>
          </w:tcPr>
          <w:p w14:paraId="4C32B08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AAABCB"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18D5D8A"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74A6C53"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48,5</w:t>
            </w:r>
          </w:p>
        </w:tc>
      </w:tr>
      <w:tr w:rsidR="002E70F2" w:rsidRPr="002E70F2" w14:paraId="6CB782B0"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6E21EF7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6.</w:t>
            </w:r>
          </w:p>
        </w:tc>
        <w:tc>
          <w:tcPr>
            <w:tcW w:w="3059" w:type="dxa"/>
            <w:tcBorders>
              <w:top w:val="single" w:sz="4" w:space="0" w:color="auto"/>
              <w:left w:val="single" w:sz="4" w:space="0" w:color="auto"/>
              <w:bottom w:val="single" w:sz="4" w:space="0" w:color="auto"/>
              <w:right w:val="single" w:sz="4" w:space="0" w:color="auto"/>
            </w:tcBorders>
            <w:hideMark/>
          </w:tcPr>
          <w:p w14:paraId="26ECB27A"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Со всеми перечисленными дискриминационными условиями</w:t>
            </w:r>
          </w:p>
        </w:tc>
        <w:tc>
          <w:tcPr>
            <w:tcW w:w="790" w:type="dxa"/>
            <w:tcBorders>
              <w:top w:val="single" w:sz="4" w:space="0" w:color="auto"/>
              <w:left w:val="single" w:sz="4" w:space="0" w:color="auto"/>
              <w:bottom w:val="single" w:sz="4" w:space="0" w:color="auto"/>
              <w:right w:val="single" w:sz="4" w:space="0" w:color="auto"/>
            </w:tcBorders>
            <w:vAlign w:val="center"/>
            <w:hideMark/>
          </w:tcPr>
          <w:p w14:paraId="6187AAB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748" w:type="dxa"/>
            <w:tcBorders>
              <w:top w:val="single" w:sz="4" w:space="0" w:color="auto"/>
              <w:left w:val="single" w:sz="4" w:space="0" w:color="auto"/>
              <w:bottom w:val="single" w:sz="4" w:space="0" w:color="auto"/>
              <w:right w:val="single" w:sz="4" w:space="0" w:color="auto"/>
            </w:tcBorders>
            <w:vAlign w:val="center"/>
            <w:hideMark/>
          </w:tcPr>
          <w:p w14:paraId="2CAE0C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18A2D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0</w:t>
            </w:r>
          </w:p>
        </w:tc>
        <w:tc>
          <w:tcPr>
            <w:tcW w:w="1422" w:type="dxa"/>
            <w:tcBorders>
              <w:top w:val="single" w:sz="4" w:space="0" w:color="auto"/>
              <w:left w:val="single" w:sz="4" w:space="0" w:color="auto"/>
              <w:bottom w:val="single" w:sz="4" w:space="0" w:color="auto"/>
              <w:right w:val="single" w:sz="4" w:space="0" w:color="auto"/>
            </w:tcBorders>
            <w:vAlign w:val="center"/>
          </w:tcPr>
          <w:p w14:paraId="482B85F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48BF4499"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1,5</w:t>
            </w:r>
          </w:p>
        </w:tc>
      </w:tr>
      <w:tr w:rsidR="002E70F2" w:rsidRPr="002E70F2" w14:paraId="50666CE4" w14:textId="77777777">
        <w:tc>
          <w:tcPr>
            <w:tcW w:w="541" w:type="dxa"/>
            <w:tcBorders>
              <w:top w:val="single" w:sz="4" w:space="0" w:color="auto"/>
              <w:left w:val="single" w:sz="4" w:space="0" w:color="auto"/>
              <w:bottom w:val="single" w:sz="4" w:space="0" w:color="auto"/>
              <w:right w:val="single" w:sz="4" w:space="0" w:color="auto"/>
            </w:tcBorders>
            <w:vAlign w:val="center"/>
            <w:hideMark/>
          </w:tcPr>
          <w:p w14:paraId="571D835C"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7.</w:t>
            </w:r>
          </w:p>
        </w:tc>
        <w:tc>
          <w:tcPr>
            <w:tcW w:w="3059" w:type="dxa"/>
            <w:tcBorders>
              <w:top w:val="single" w:sz="4" w:space="0" w:color="auto"/>
              <w:left w:val="single" w:sz="4" w:space="0" w:color="auto"/>
              <w:bottom w:val="single" w:sz="4" w:space="0" w:color="auto"/>
              <w:right w:val="single" w:sz="4" w:space="0" w:color="auto"/>
            </w:tcBorders>
            <w:hideMark/>
          </w:tcPr>
          <w:p w14:paraId="22455024" w14:textId="77777777" w:rsidR="002E70F2" w:rsidRPr="002E70F2" w:rsidRDefault="002E70F2" w:rsidP="002E70F2">
            <w:pPr>
              <w:suppressAutoHyphens w:val="0"/>
              <w:spacing w:after="0" w:line="240" w:lineRule="auto"/>
              <w:contextualSpacing/>
              <w:rPr>
                <w:rFonts w:ascii="Times New Roman" w:hAnsi="Times New Roman"/>
                <w:sz w:val="24"/>
                <w:szCs w:val="28"/>
              </w:rPr>
            </w:pPr>
            <w:r w:rsidRPr="002E70F2">
              <w:rPr>
                <w:rFonts w:ascii="Times New Roman" w:hAnsi="Times New Roman"/>
                <w:sz w:val="24"/>
                <w:szCs w:val="28"/>
              </w:rPr>
              <w:t>Затрудняюсь ответить</w:t>
            </w:r>
          </w:p>
        </w:tc>
        <w:tc>
          <w:tcPr>
            <w:tcW w:w="790" w:type="dxa"/>
            <w:tcBorders>
              <w:top w:val="single" w:sz="4" w:space="0" w:color="auto"/>
              <w:left w:val="single" w:sz="4" w:space="0" w:color="auto"/>
              <w:bottom w:val="single" w:sz="4" w:space="0" w:color="auto"/>
              <w:right w:val="single" w:sz="4" w:space="0" w:color="auto"/>
            </w:tcBorders>
            <w:vAlign w:val="center"/>
            <w:hideMark/>
          </w:tcPr>
          <w:p w14:paraId="5820483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17</w:t>
            </w:r>
          </w:p>
        </w:tc>
        <w:tc>
          <w:tcPr>
            <w:tcW w:w="748" w:type="dxa"/>
            <w:tcBorders>
              <w:top w:val="single" w:sz="4" w:space="0" w:color="auto"/>
              <w:left w:val="single" w:sz="4" w:space="0" w:color="auto"/>
              <w:bottom w:val="single" w:sz="4" w:space="0" w:color="auto"/>
              <w:right w:val="single" w:sz="4" w:space="0" w:color="auto"/>
            </w:tcBorders>
            <w:vAlign w:val="center"/>
            <w:hideMark/>
          </w:tcPr>
          <w:p w14:paraId="69808A8D"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8</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350321F"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69F7C25"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27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F6A69B8" w14:textId="77777777" w:rsidR="002E70F2" w:rsidRPr="002E70F2" w:rsidRDefault="002E70F2" w:rsidP="002E70F2">
            <w:pPr>
              <w:suppressAutoHyphens w:val="0"/>
              <w:spacing w:after="0" w:line="240" w:lineRule="auto"/>
              <w:contextualSpacing/>
              <w:jc w:val="center"/>
              <w:rPr>
                <w:rFonts w:ascii="Times New Roman" w:hAnsi="Times New Roman"/>
                <w:sz w:val="24"/>
                <w:szCs w:val="28"/>
              </w:rPr>
            </w:pPr>
            <w:r w:rsidRPr="002E70F2">
              <w:rPr>
                <w:rFonts w:ascii="Times New Roman" w:hAnsi="Times New Roman"/>
                <w:sz w:val="24"/>
                <w:szCs w:val="28"/>
              </w:rPr>
              <w:t>39,7</w:t>
            </w:r>
          </w:p>
        </w:tc>
      </w:tr>
    </w:tbl>
    <w:p w14:paraId="046C57C0" w14:textId="77777777" w:rsidR="002E70F2" w:rsidRDefault="002E70F2" w:rsidP="002E70F2">
      <w:pPr>
        <w:suppressAutoHyphens w:val="0"/>
        <w:spacing w:after="0" w:line="240" w:lineRule="auto"/>
        <w:ind w:firstLine="709"/>
        <w:jc w:val="both"/>
        <w:rPr>
          <w:rFonts w:ascii="Times New Roman" w:eastAsia="Calibri" w:hAnsi="Times New Roman" w:cs="Times New Roman"/>
          <w:sz w:val="28"/>
          <w:szCs w:val="28"/>
        </w:rPr>
      </w:pPr>
      <w:r w:rsidRPr="002E70F2">
        <w:rPr>
          <w:rFonts w:ascii="Times New Roman" w:eastAsia="Calibri" w:hAnsi="Times New Roman" w:cs="Times New Roman"/>
          <w:sz w:val="28"/>
          <w:szCs w:val="28"/>
        </w:rPr>
        <w:t>Большинство предпринимателей не сталкивались с дискриминационными условиями доступа на товарный рынок (48,5%). Многие затрудняются ответить на данный вопрос (39,5%). Среди респондентов, сталкивающихся с проблемой дискриминации, наиболее часто встречается ценовая дискриминация (10,3%).</w:t>
      </w:r>
    </w:p>
    <w:p w14:paraId="2753699F" w14:textId="77777777" w:rsidR="004467F8" w:rsidRDefault="004467F8" w:rsidP="002E70F2">
      <w:pPr>
        <w:suppressAutoHyphens w:val="0"/>
        <w:spacing w:after="0" w:line="240" w:lineRule="auto"/>
        <w:ind w:firstLine="709"/>
        <w:jc w:val="both"/>
        <w:rPr>
          <w:rFonts w:ascii="Times New Roman" w:eastAsia="Calibri" w:hAnsi="Times New Roman" w:cs="Times New Roman"/>
          <w:sz w:val="28"/>
          <w:szCs w:val="28"/>
        </w:rPr>
      </w:pPr>
    </w:p>
    <w:p w14:paraId="31E2B541" w14:textId="304B8BFD" w:rsidR="004467F8" w:rsidRDefault="00EE07D1" w:rsidP="002E70F2">
      <w:pPr>
        <w:suppressAutoHyphens w:val="0"/>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4467F8" w:rsidRPr="004467F8">
        <w:rPr>
          <w:rFonts w:ascii="Times New Roman" w:eastAsia="Calibri" w:hAnsi="Times New Roman" w:cs="Times New Roman"/>
          <w:b/>
          <w:bCs/>
          <w:sz w:val="28"/>
          <w:szCs w:val="28"/>
        </w:rPr>
        <w:t>. Удовлетворенность потребителей качеством товаров и услуг на товарных рынках округа и состоянием ценовой конкуренции</w:t>
      </w:r>
      <w:r w:rsidR="004467F8">
        <w:rPr>
          <w:rFonts w:ascii="Times New Roman" w:eastAsia="Calibri" w:hAnsi="Times New Roman" w:cs="Times New Roman"/>
          <w:b/>
          <w:bCs/>
          <w:sz w:val="28"/>
          <w:szCs w:val="28"/>
        </w:rPr>
        <w:t>.</w:t>
      </w:r>
    </w:p>
    <w:p w14:paraId="47A47EFF" w14:textId="77777777" w:rsidR="004467F8" w:rsidRDefault="004467F8" w:rsidP="004467F8">
      <w:pPr>
        <w:suppressAutoHyphens w:val="0"/>
        <w:spacing w:after="0" w:line="240" w:lineRule="auto"/>
        <w:ind w:firstLine="709"/>
        <w:jc w:val="both"/>
        <w:rPr>
          <w:rFonts w:ascii="Times New Roman" w:eastAsia="Calibri" w:hAnsi="Times New Roman" w:cs="Times New Roman"/>
          <w:sz w:val="28"/>
          <w:szCs w:val="28"/>
        </w:rPr>
      </w:pPr>
    </w:p>
    <w:p w14:paraId="5B253146" w14:textId="2478D742" w:rsidR="004467F8" w:rsidRPr="002E70F2" w:rsidRDefault="004467F8" w:rsidP="004467F8">
      <w:pPr>
        <w:suppressAutoHyphens w:val="0"/>
        <w:spacing w:after="0" w:line="240" w:lineRule="auto"/>
        <w:ind w:firstLine="709"/>
        <w:jc w:val="both"/>
        <w:rPr>
          <w:rFonts w:ascii="Times New Roman" w:eastAsia="Calibri" w:hAnsi="Times New Roman" w:cs="Times New Roman"/>
          <w:sz w:val="28"/>
          <w:szCs w:val="28"/>
        </w:rPr>
      </w:pPr>
      <w:r w:rsidRPr="001D0D52">
        <w:rPr>
          <w:rFonts w:ascii="Times New Roman" w:eastAsia="Calibri" w:hAnsi="Times New Roman" w:cs="Times New Roman"/>
          <w:sz w:val="28"/>
          <w:szCs w:val="28"/>
        </w:rPr>
        <w:t xml:space="preserve">Оценка состояния ситуации на товарных рынках проводилась </w:t>
      </w:r>
      <w:r w:rsidR="00C20EE9" w:rsidRPr="001D0D52">
        <w:rPr>
          <w:rFonts w:ascii="Times New Roman" w:eastAsia="Calibri" w:hAnsi="Times New Roman" w:cs="Times New Roman"/>
          <w:sz w:val="28"/>
          <w:szCs w:val="28"/>
        </w:rPr>
        <w:t>отделом развития предпринимательства и инвестиций управления экономического развития и инвестиций</w:t>
      </w:r>
      <w:r w:rsidR="00237DBC" w:rsidRPr="001D0D52">
        <w:rPr>
          <w:rFonts w:ascii="Times New Roman" w:eastAsia="Calibri" w:hAnsi="Times New Roman" w:cs="Times New Roman"/>
          <w:sz w:val="28"/>
          <w:szCs w:val="28"/>
        </w:rPr>
        <w:t xml:space="preserve"> города Благовещенска </w:t>
      </w:r>
      <w:r w:rsidR="00183D8C" w:rsidRPr="00183D8C">
        <w:rPr>
          <w:rFonts w:ascii="Times New Roman" w:eastAsia="Calibri" w:hAnsi="Times New Roman" w:cs="Times New Roman"/>
          <w:sz w:val="28"/>
          <w:szCs w:val="28"/>
        </w:rPr>
        <w:t xml:space="preserve">совместно с </w:t>
      </w:r>
      <w:r w:rsidR="00514C85">
        <w:rPr>
          <w:rFonts w:ascii="Times New Roman" w:eastAsia="Calibri" w:hAnsi="Times New Roman" w:cs="Times New Roman"/>
          <w:sz w:val="28"/>
          <w:szCs w:val="28"/>
        </w:rPr>
        <w:t>м</w:t>
      </w:r>
      <w:r w:rsidR="00183D8C" w:rsidRPr="00183D8C">
        <w:rPr>
          <w:rFonts w:ascii="Times New Roman" w:eastAsia="Calibri" w:hAnsi="Times New Roman" w:cs="Times New Roman"/>
          <w:sz w:val="28"/>
          <w:szCs w:val="28"/>
        </w:rPr>
        <w:t>инистерством экономического развития Амурской области</w:t>
      </w:r>
      <w:r w:rsidR="00183D8C">
        <w:rPr>
          <w:rFonts w:ascii="Times New Roman" w:eastAsia="Calibri" w:hAnsi="Times New Roman" w:cs="Times New Roman"/>
          <w:sz w:val="28"/>
          <w:szCs w:val="28"/>
        </w:rPr>
        <w:t xml:space="preserve"> </w:t>
      </w:r>
      <w:r w:rsidRPr="001D0D52">
        <w:rPr>
          <w:rFonts w:ascii="Times New Roman" w:eastAsia="Calibri" w:hAnsi="Times New Roman" w:cs="Times New Roman"/>
          <w:sz w:val="28"/>
          <w:szCs w:val="28"/>
        </w:rPr>
        <w:t xml:space="preserve">посредством </w:t>
      </w:r>
      <w:r w:rsidRPr="00F90763">
        <w:rPr>
          <w:rFonts w:ascii="Times New Roman" w:eastAsia="Calibri" w:hAnsi="Times New Roman" w:cs="Times New Roman"/>
          <w:sz w:val="28"/>
          <w:szCs w:val="28"/>
        </w:rPr>
        <w:t>онлайн-анкетирования</w:t>
      </w:r>
      <w:r w:rsidRPr="001D0D52">
        <w:rPr>
          <w:rFonts w:ascii="Times New Roman" w:eastAsia="Calibri" w:hAnsi="Times New Roman" w:cs="Times New Roman"/>
          <w:sz w:val="28"/>
          <w:szCs w:val="28"/>
        </w:rPr>
        <w:t xml:space="preserve">. В мониторинге приняли участие </w:t>
      </w:r>
      <w:r w:rsidRPr="00716D45">
        <w:rPr>
          <w:rFonts w:ascii="Times New Roman" w:eastAsia="Calibri" w:hAnsi="Times New Roman" w:cs="Times New Roman"/>
          <w:sz w:val="28"/>
          <w:szCs w:val="28"/>
        </w:rPr>
        <w:t>3</w:t>
      </w:r>
      <w:r w:rsidR="00716D45">
        <w:rPr>
          <w:rFonts w:ascii="Times New Roman" w:eastAsia="Calibri" w:hAnsi="Times New Roman" w:cs="Times New Roman"/>
          <w:sz w:val="28"/>
          <w:szCs w:val="28"/>
        </w:rPr>
        <w:t>5</w:t>
      </w:r>
      <w:r w:rsidRPr="001D0D52">
        <w:rPr>
          <w:rFonts w:ascii="Times New Roman" w:eastAsia="Calibri" w:hAnsi="Times New Roman" w:cs="Times New Roman"/>
          <w:sz w:val="28"/>
          <w:szCs w:val="28"/>
        </w:rPr>
        <w:t xml:space="preserve"> респондент, проживающий на территории </w:t>
      </w:r>
      <w:r w:rsidR="000379D4">
        <w:rPr>
          <w:rFonts w:ascii="Times New Roman" w:eastAsia="Calibri" w:hAnsi="Times New Roman" w:cs="Times New Roman"/>
          <w:sz w:val="28"/>
          <w:szCs w:val="28"/>
        </w:rPr>
        <w:t>муниципального образования</w:t>
      </w:r>
      <w:r w:rsidRPr="001D0D52">
        <w:rPr>
          <w:rFonts w:ascii="Times New Roman" w:eastAsia="Calibri" w:hAnsi="Times New Roman" w:cs="Times New Roman"/>
          <w:sz w:val="28"/>
          <w:szCs w:val="28"/>
        </w:rPr>
        <w:t>.</w:t>
      </w:r>
    </w:p>
    <w:p w14:paraId="0FC77215" w14:textId="77777777" w:rsidR="004467F8" w:rsidRDefault="004467F8" w:rsidP="002E70F2">
      <w:pPr>
        <w:suppressAutoHyphens w:val="0"/>
        <w:spacing w:after="0" w:line="240" w:lineRule="auto"/>
        <w:ind w:firstLine="709"/>
        <w:jc w:val="both"/>
        <w:rPr>
          <w:rFonts w:ascii="Times New Roman" w:eastAsia="Calibri" w:hAnsi="Times New Roman" w:cs="Times New Roman"/>
          <w:b/>
          <w:bCs/>
          <w:sz w:val="28"/>
          <w:szCs w:val="28"/>
        </w:rPr>
      </w:pPr>
    </w:p>
    <w:p w14:paraId="0829936B"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Какое количество организаций предоставляют следующие товары и услуги на рынках Вашего района (города)?</w:t>
      </w:r>
    </w:p>
    <w:tbl>
      <w:tblPr>
        <w:tblStyle w:val="ae"/>
        <w:tblW w:w="0" w:type="auto"/>
        <w:tblInd w:w="0" w:type="dxa"/>
        <w:tblLayout w:type="fixed"/>
        <w:tblLook w:val="04A0" w:firstRow="1" w:lastRow="0" w:firstColumn="1" w:lastColumn="0" w:noHBand="0" w:noVBand="1"/>
      </w:tblPr>
      <w:tblGrid>
        <w:gridCol w:w="540"/>
        <w:gridCol w:w="2262"/>
        <w:gridCol w:w="1417"/>
        <w:gridCol w:w="1418"/>
        <w:gridCol w:w="1275"/>
        <w:gridCol w:w="1134"/>
        <w:gridCol w:w="1525"/>
      </w:tblGrid>
      <w:tr w:rsidR="004467F8" w:rsidRPr="004467F8" w14:paraId="7D75CD4F" w14:textId="77777777">
        <w:tc>
          <w:tcPr>
            <w:tcW w:w="540" w:type="dxa"/>
            <w:tcBorders>
              <w:top w:val="single" w:sz="4" w:space="0" w:color="auto"/>
              <w:left w:val="single" w:sz="4" w:space="0" w:color="auto"/>
              <w:bottom w:val="single" w:sz="4" w:space="0" w:color="auto"/>
              <w:right w:val="single" w:sz="4" w:space="0" w:color="auto"/>
            </w:tcBorders>
            <w:hideMark/>
          </w:tcPr>
          <w:p w14:paraId="3E09318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 п/п</w:t>
            </w:r>
          </w:p>
        </w:tc>
        <w:tc>
          <w:tcPr>
            <w:tcW w:w="2262" w:type="dxa"/>
            <w:tcBorders>
              <w:top w:val="single" w:sz="4" w:space="0" w:color="auto"/>
              <w:left w:val="single" w:sz="4" w:space="0" w:color="auto"/>
              <w:bottom w:val="single" w:sz="4" w:space="0" w:color="auto"/>
              <w:right w:val="single" w:sz="4" w:space="0" w:color="auto"/>
            </w:tcBorders>
            <w:hideMark/>
          </w:tcPr>
          <w:p w14:paraId="01BD26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1417" w:type="dxa"/>
            <w:tcBorders>
              <w:top w:val="single" w:sz="4" w:space="0" w:color="auto"/>
              <w:left w:val="single" w:sz="4" w:space="0" w:color="auto"/>
              <w:bottom w:val="single" w:sz="4" w:space="0" w:color="auto"/>
              <w:right w:val="single" w:sz="4" w:space="0" w:color="auto"/>
            </w:tcBorders>
            <w:hideMark/>
          </w:tcPr>
          <w:p w14:paraId="507D301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Избыточно (много)</w:t>
            </w:r>
          </w:p>
        </w:tc>
        <w:tc>
          <w:tcPr>
            <w:tcW w:w="1418" w:type="dxa"/>
            <w:tcBorders>
              <w:top w:val="single" w:sz="4" w:space="0" w:color="auto"/>
              <w:left w:val="single" w:sz="4" w:space="0" w:color="auto"/>
              <w:bottom w:val="single" w:sz="4" w:space="0" w:color="auto"/>
              <w:right w:val="single" w:sz="4" w:space="0" w:color="auto"/>
            </w:tcBorders>
            <w:hideMark/>
          </w:tcPr>
          <w:p w14:paraId="6DAAAAA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Достаточно</w:t>
            </w:r>
          </w:p>
        </w:tc>
        <w:tc>
          <w:tcPr>
            <w:tcW w:w="1275" w:type="dxa"/>
            <w:tcBorders>
              <w:top w:val="single" w:sz="4" w:space="0" w:color="auto"/>
              <w:left w:val="single" w:sz="4" w:space="0" w:color="auto"/>
              <w:bottom w:val="single" w:sz="4" w:space="0" w:color="auto"/>
              <w:right w:val="single" w:sz="4" w:space="0" w:color="auto"/>
            </w:tcBorders>
            <w:hideMark/>
          </w:tcPr>
          <w:p w14:paraId="476211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Мало</w:t>
            </w:r>
          </w:p>
        </w:tc>
        <w:tc>
          <w:tcPr>
            <w:tcW w:w="1134" w:type="dxa"/>
            <w:tcBorders>
              <w:top w:val="single" w:sz="4" w:space="0" w:color="auto"/>
              <w:left w:val="single" w:sz="4" w:space="0" w:color="auto"/>
              <w:bottom w:val="single" w:sz="4" w:space="0" w:color="auto"/>
              <w:right w:val="single" w:sz="4" w:space="0" w:color="auto"/>
            </w:tcBorders>
            <w:hideMark/>
          </w:tcPr>
          <w:p w14:paraId="1836E8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Нет совсем</w:t>
            </w:r>
          </w:p>
        </w:tc>
        <w:tc>
          <w:tcPr>
            <w:tcW w:w="1525" w:type="dxa"/>
            <w:tcBorders>
              <w:top w:val="single" w:sz="4" w:space="0" w:color="auto"/>
              <w:left w:val="single" w:sz="4" w:space="0" w:color="auto"/>
              <w:bottom w:val="single" w:sz="4" w:space="0" w:color="auto"/>
              <w:right w:val="single" w:sz="4" w:space="0" w:color="auto"/>
            </w:tcBorders>
            <w:hideMark/>
          </w:tcPr>
          <w:p w14:paraId="0D72857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могу оценить данный рынок (не пользуюсь)</w:t>
            </w:r>
          </w:p>
        </w:tc>
      </w:tr>
      <w:tr w:rsidR="004467F8" w:rsidRPr="004467F8" w14:paraId="5490076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B5255A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0AD78A3"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F9AD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8E62B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E42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801B1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40951B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296786C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47A0B2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90A011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81B0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2CA2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62A4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hideMark/>
          </w:tcPr>
          <w:p w14:paraId="154F48E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DADA38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r>
      <w:tr w:rsidR="004467F8" w:rsidRPr="004467F8" w14:paraId="2CD3BAA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3AA492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6C4196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0E866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6703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4C99B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10A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8F5128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r>
      <w:tr w:rsidR="004467F8" w:rsidRPr="004467F8" w14:paraId="3F10045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1AC5FB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CE0375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89C64"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4653E"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51,4%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BCEF36"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1D5D6"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2,9</w:t>
            </w:r>
            <w:r w:rsidRPr="004467F8">
              <w:rPr>
                <w:rFonts w:ascii="Times New Roman" w:hAnsi="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AE57040"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34,3</w:t>
            </w:r>
            <w:r w:rsidRPr="004467F8">
              <w:rPr>
                <w:rFonts w:ascii="Times New Roman" w:hAnsi="Times New Roman"/>
                <w:sz w:val="24"/>
                <w:szCs w:val="24"/>
              </w:rPr>
              <w:t>%</w:t>
            </w:r>
          </w:p>
        </w:tc>
      </w:tr>
      <w:tr w:rsidR="004467F8" w:rsidRPr="004467F8" w14:paraId="4E4E1D4E" w14:textId="77777777" w:rsidTr="004467F8">
        <w:tc>
          <w:tcPr>
            <w:tcW w:w="540" w:type="dxa"/>
            <w:tcBorders>
              <w:top w:val="single" w:sz="4" w:space="0" w:color="auto"/>
              <w:left w:val="single" w:sz="4" w:space="0" w:color="auto"/>
              <w:bottom w:val="single" w:sz="4" w:space="0" w:color="auto"/>
              <w:right w:val="single" w:sz="4" w:space="0" w:color="auto"/>
            </w:tcBorders>
            <w:vAlign w:val="center"/>
            <w:hideMark/>
          </w:tcPr>
          <w:p w14:paraId="648272B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B76ACE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48B31"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C85C7"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60,0%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51F39"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BB854"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0</w:t>
            </w:r>
            <w:r w:rsidRPr="004467F8">
              <w:rPr>
                <w:rFonts w:ascii="Times New Roman" w:hAnsi="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B5A90"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31,4</w:t>
            </w:r>
            <w:r w:rsidRPr="004467F8">
              <w:rPr>
                <w:rFonts w:ascii="Times New Roman" w:hAnsi="Times New Roman"/>
                <w:sz w:val="24"/>
                <w:szCs w:val="24"/>
              </w:rPr>
              <w:t>%</w:t>
            </w:r>
          </w:p>
        </w:tc>
      </w:tr>
      <w:tr w:rsidR="004467F8" w:rsidRPr="004467F8" w14:paraId="6112C8A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5C70EC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08DDEA6"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A36CA8"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8C4784"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51,4%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A06EAA"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17,1</w:t>
            </w:r>
            <w:r w:rsidRPr="004467F8">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C2562F"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2,9</w:t>
            </w:r>
            <w:r w:rsidRPr="004467F8">
              <w:rPr>
                <w:rFonts w:ascii="Times New Roman" w:hAnsi="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0712E88" w14:textId="77777777" w:rsidR="004467F8" w:rsidRPr="004467F8" w:rsidRDefault="004467F8" w:rsidP="004467F8">
            <w:pPr>
              <w:suppressAutoHyphens w:val="0"/>
              <w:spacing w:after="0" w:line="240" w:lineRule="auto"/>
              <w:jc w:val="center"/>
              <w:rPr>
                <w:rFonts w:ascii="Times New Roman" w:hAnsi="Times New Roman"/>
                <w:color w:val="000000"/>
                <w:sz w:val="24"/>
                <w:szCs w:val="24"/>
                <w:u w:val="single"/>
              </w:rPr>
            </w:pPr>
            <w:r w:rsidRPr="004467F8">
              <w:rPr>
                <w:rFonts w:ascii="Times New Roman" w:hAnsi="Times New Roman"/>
                <w:color w:val="000000"/>
                <w:sz w:val="24"/>
                <w:szCs w:val="24"/>
                <w:u w:val="single"/>
              </w:rPr>
              <w:t>22,9</w:t>
            </w:r>
            <w:r w:rsidRPr="004467F8">
              <w:rPr>
                <w:rFonts w:ascii="Times New Roman" w:hAnsi="Times New Roman"/>
                <w:sz w:val="24"/>
                <w:szCs w:val="24"/>
              </w:rPr>
              <w:t>%</w:t>
            </w:r>
          </w:p>
        </w:tc>
      </w:tr>
      <w:tr w:rsidR="004467F8" w:rsidRPr="004467F8" w14:paraId="61BA1EC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8A7D5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9BC499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605BEE"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3A223"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5FE909"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25,7</w:t>
            </w:r>
            <w:r w:rsidRPr="004467F8">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BF3AE"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2,9</w:t>
            </w:r>
            <w:r w:rsidRPr="004467F8">
              <w:rPr>
                <w:rFonts w:ascii="Times New Roman" w:hAnsi="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4404C40"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62,8</w:t>
            </w:r>
            <w:r w:rsidRPr="004467F8">
              <w:rPr>
                <w:rFonts w:ascii="Times New Roman" w:hAnsi="Times New Roman"/>
                <w:sz w:val="24"/>
                <w:szCs w:val="24"/>
              </w:rPr>
              <w:t>%</w:t>
            </w:r>
          </w:p>
        </w:tc>
      </w:tr>
      <w:tr w:rsidR="004467F8" w:rsidRPr="004467F8" w14:paraId="75D0ACD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C3B5E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CA84D0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9ECE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701AC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BF7C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B66D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045837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r>
      <w:tr w:rsidR="004467F8" w:rsidRPr="004467F8" w14:paraId="5D95C8F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1839A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0D1F8A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DDB2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0DBDA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32E43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695B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FEE21D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5A9036A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64C8A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1690166"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677DC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1C9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AB73B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3DD6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AD14D5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r>
      <w:tr w:rsidR="004467F8" w:rsidRPr="004467F8" w14:paraId="73B93086"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98C914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0AE6C5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7F49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24622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D7629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E19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85799E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r>
      <w:tr w:rsidR="004467F8" w:rsidRPr="004467F8" w14:paraId="020FEB2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287888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48E7D7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F00F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4BDF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7F24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6C0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76969E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r>
      <w:tr w:rsidR="004467F8" w:rsidRPr="004467F8" w14:paraId="02CDD9D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7BE02A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F788A5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F71D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EF6D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7120C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3376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7049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3F84B85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E2B801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5DE1B3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81A6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A9A51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ECAE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BDE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9F2B7E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76E798B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1A16CC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8D7C3FA"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85F6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5184C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5F872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D1D5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BE8A3F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r>
      <w:tr w:rsidR="004467F8" w:rsidRPr="004467F8" w14:paraId="59C4D7EC" w14:textId="77777777">
        <w:trPr>
          <w:trHeight w:val="609"/>
        </w:trPr>
        <w:tc>
          <w:tcPr>
            <w:tcW w:w="540" w:type="dxa"/>
            <w:tcBorders>
              <w:top w:val="single" w:sz="4" w:space="0" w:color="auto"/>
              <w:left w:val="single" w:sz="4" w:space="0" w:color="auto"/>
              <w:bottom w:val="single" w:sz="4" w:space="0" w:color="auto"/>
              <w:right w:val="single" w:sz="4" w:space="0" w:color="auto"/>
            </w:tcBorders>
            <w:vAlign w:val="center"/>
            <w:hideMark/>
          </w:tcPr>
          <w:p w14:paraId="2DDB92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B9324C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717E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5BB2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DEDF8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269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E0DFD8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08BEF40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F9C606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D2C6B26"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176F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0F85D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8EEAD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505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5,8%</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8301C6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68B304D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0A4DBD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F9236B2"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92CF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F0B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930C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2210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65A13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4084BA2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6CE3A4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09F4F4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B200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201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8C00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9C1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18E70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r>
    </w:tbl>
    <w:p w14:paraId="3EE6D4FE" w14:textId="77777777" w:rsidR="004467F8" w:rsidRPr="004467F8" w:rsidRDefault="004467F8" w:rsidP="007C06D9">
      <w:pPr>
        <w:suppressAutoHyphens w:val="0"/>
        <w:spacing w:after="0" w:line="240" w:lineRule="auto"/>
        <w:ind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В целом респондентами отмечается достаточность количества рассматриваемых организаций, осуществляющих деятельность на территории города Благовещенска (59,4%).</w:t>
      </w:r>
    </w:p>
    <w:p w14:paraId="3885F827" w14:textId="77777777" w:rsidR="004467F8" w:rsidRPr="004467F8" w:rsidRDefault="004467F8" w:rsidP="007C06D9">
      <w:pPr>
        <w:suppressAutoHyphens w:val="0"/>
        <w:spacing w:after="0" w:line="240" w:lineRule="auto"/>
        <w:ind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lastRenderedPageBreak/>
        <w:t>Однако количества оказываемых услуг престарелым и инвалидам, переработчиков (утилизаторов) ТКО, по мнению опрошенных, недостаточно (мало) (25,7% и 31,4% соответственно).</w:t>
      </w:r>
    </w:p>
    <w:p w14:paraId="068DCEE2" w14:textId="77777777" w:rsidR="004467F8" w:rsidRPr="004467F8" w:rsidRDefault="004467F8" w:rsidP="004467F8">
      <w:pPr>
        <w:suppressAutoHyphens w:val="0"/>
        <w:spacing w:after="0" w:line="240" w:lineRule="auto"/>
        <w:contextualSpacing/>
        <w:jc w:val="right"/>
        <w:rPr>
          <w:rFonts w:ascii="Times New Roman" w:eastAsia="Calibri" w:hAnsi="Times New Roman" w:cs="Times New Roman"/>
          <w:sz w:val="28"/>
          <w:szCs w:val="28"/>
        </w:rPr>
      </w:pPr>
    </w:p>
    <w:p w14:paraId="094657FF"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Оцените возможность выбора товаров/услуг на рынке.</w:t>
      </w:r>
    </w:p>
    <w:tbl>
      <w:tblPr>
        <w:tblStyle w:val="ae"/>
        <w:tblW w:w="9435" w:type="dxa"/>
        <w:tblInd w:w="0" w:type="dxa"/>
        <w:tblLayout w:type="fixed"/>
        <w:tblLook w:val="04A0" w:firstRow="1" w:lastRow="0" w:firstColumn="1" w:lastColumn="0" w:noHBand="0" w:noVBand="1"/>
      </w:tblPr>
      <w:tblGrid>
        <w:gridCol w:w="539"/>
        <w:gridCol w:w="2262"/>
        <w:gridCol w:w="1277"/>
        <w:gridCol w:w="1277"/>
        <w:gridCol w:w="1277"/>
        <w:gridCol w:w="1277"/>
        <w:gridCol w:w="1526"/>
      </w:tblGrid>
      <w:tr w:rsidR="004467F8" w:rsidRPr="004467F8" w14:paraId="4DB0128E" w14:textId="77777777">
        <w:tc>
          <w:tcPr>
            <w:tcW w:w="540" w:type="dxa"/>
            <w:tcBorders>
              <w:top w:val="single" w:sz="4" w:space="0" w:color="auto"/>
              <w:left w:val="single" w:sz="4" w:space="0" w:color="auto"/>
              <w:bottom w:val="single" w:sz="4" w:space="0" w:color="auto"/>
              <w:right w:val="single" w:sz="4" w:space="0" w:color="auto"/>
            </w:tcBorders>
            <w:hideMark/>
          </w:tcPr>
          <w:p w14:paraId="6AAA855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п/п</w:t>
            </w:r>
          </w:p>
        </w:tc>
        <w:tc>
          <w:tcPr>
            <w:tcW w:w="2262" w:type="dxa"/>
            <w:tcBorders>
              <w:top w:val="single" w:sz="4" w:space="0" w:color="auto"/>
              <w:left w:val="single" w:sz="4" w:space="0" w:color="auto"/>
              <w:bottom w:val="single" w:sz="4" w:space="0" w:color="auto"/>
              <w:right w:val="single" w:sz="4" w:space="0" w:color="auto"/>
            </w:tcBorders>
            <w:hideMark/>
          </w:tcPr>
          <w:p w14:paraId="2ACA1AD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1276" w:type="dxa"/>
            <w:tcBorders>
              <w:top w:val="single" w:sz="4" w:space="0" w:color="auto"/>
              <w:left w:val="single" w:sz="4" w:space="0" w:color="auto"/>
              <w:bottom w:val="single" w:sz="4" w:space="0" w:color="auto"/>
              <w:right w:val="single" w:sz="4" w:space="0" w:color="auto"/>
            </w:tcBorders>
            <w:hideMark/>
          </w:tcPr>
          <w:p w14:paraId="2673B7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Всегда есть в наличии</w:t>
            </w:r>
          </w:p>
        </w:tc>
        <w:tc>
          <w:tcPr>
            <w:tcW w:w="1276" w:type="dxa"/>
            <w:tcBorders>
              <w:top w:val="single" w:sz="4" w:space="0" w:color="auto"/>
              <w:left w:val="single" w:sz="4" w:space="0" w:color="auto"/>
              <w:bottom w:val="single" w:sz="4" w:space="0" w:color="auto"/>
              <w:right w:val="single" w:sz="4" w:space="0" w:color="auto"/>
            </w:tcBorders>
            <w:hideMark/>
          </w:tcPr>
          <w:p w14:paraId="404C6DC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Есть с перебоями, приходится ждать</w:t>
            </w:r>
          </w:p>
        </w:tc>
        <w:tc>
          <w:tcPr>
            <w:tcW w:w="1276" w:type="dxa"/>
            <w:tcBorders>
              <w:top w:val="single" w:sz="4" w:space="0" w:color="auto"/>
              <w:left w:val="single" w:sz="4" w:space="0" w:color="auto"/>
              <w:bottom w:val="single" w:sz="4" w:space="0" w:color="auto"/>
              <w:right w:val="single" w:sz="4" w:space="0" w:color="auto"/>
            </w:tcBorders>
            <w:hideMark/>
          </w:tcPr>
          <w:p w14:paraId="4F1C2C7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Есть, но плохого качества</w:t>
            </w:r>
          </w:p>
        </w:tc>
        <w:tc>
          <w:tcPr>
            <w:tcW w:w="1276" w:type="dxa"/>
            <w:tcBorders>
              <w:top w:val="single" w:sz="4" w:space="0" w:color="auto"/>
              <w:left w:val="single" w:sz="4" w:space="0" w:color="auto"/>
              <w:bottom w:val="single" w:sz="4" w:space="0" w:color="auto"/>
              <w:right w:val="single" w:sz="4" w:space="0" w:color="auto"/>
            </w:tcBorders>
            <w:hideMark/>
          </w:tcPr>
          <w:p w14:paraId="06E3459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Ассортимент требует расширения (нет в наличии)</w:t>
            </w:r>
          </w:p>
        </w:tc>
        <w:tc>
          <w:tcPr>
            <w:tcW w:w="1525" w:type="dxa"/>
            <w:tcBorders>
              <w:top w:val="single" w:sz="4" w:space="0" w:color="auto"/>
              <w:left w:val="single" w:sz="4" w:space="0" w:color="auto"/>
              <w:bottom w:val="single" w:sz="4" w:space="0" w:color="auto"/>
              <w:right w:val="single" w:sz="4" w:space="0" w:color="auto"/>
            </w:tcBorders>
            <w:hideMark/>
          </w:tcPr>
          <w:p w14:paraId="57F0D88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могу оценить рынок (не пользуюсь)</w:t>
            </w:r>
          </w:p>
        </w:tc>
      </w:tr>
      <w:tr w:rsidR="004467F8" w:rsidRPr="004467F8" w14:paraId="574B902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6C4A50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0FCF142"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075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74FB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DEE51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737F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7FAB05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29E6D8A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8E6423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487499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E16B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B536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BBB9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743A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76C1ED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23FA4EB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813006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C04031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F6F9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DE9C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830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30EB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1B7671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45,6%</w:t>
            </w:r>
          </w:p>
        </w:tc>
      </w:tr>
      <w:tr w:rsidR="004467F8" w:rsidRPr="004467F8" w14:paraId="6726EF8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4ABBF3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BD2916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18ED0"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31,4</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708C56"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lang w:val="en-US"/>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4CA15"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2,9</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8977CB"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5,7</w:t>
            </w:r>
            <w:r w:rsidRPr="004467F8">
              <w:rPr>
                <w:rFonts w:ascii="Times New Roman" w:hAnsi="Times New Roman"/>
                <w:sz w:val="24"/>
                <w:szCs w:val="24"/>
                <w:lang w:val="en-US"/>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6C5A3BB"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54,3</w:t>
            </w:r>
            <w:r w:rsidRPr="004467F8">
              <w:rPr>
                <w:rFonts w:ascii="Times New Roman" w:hAnsi="Times New Roman"/>
                <w:sz w:val="24"/>
                <w:szCs w:val="24"/>
                <w:lang w:val="en-US"/>
              </w:rPr>
              <w:t>%</w:t>
            </w:r>
          </w:p>
        </w:tc>
      </w:tr>
      <w:tr w:rsidR="004467F8" w:rsidRPr="004467F8" w14:paraId="4F86C8E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BBF3F5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2EEDDA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B9333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EBAF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887F5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89D0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51631F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r>
      <w:tr w:rsidR="004467F8" w:rsidRPr="004467F8" w14:paraId="46FA8E6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D57A3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8BF64D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8BFD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165F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02201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97091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043E0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68,5%</w:t>
            </w:r>
          </w:p>
        </w:tc>
      </w:tr>
      <w:tr w:rsidR="004467F8" w:rsidRPr="004467F8" w14:paraId="1C2CA05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5370B8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BC0E0D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DE8C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56EF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2A501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4EE2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7434E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r>
      <w:tr w:rsidR="004467F8" w:rsidRPr="004467F8" w14:paraId="0ED91C3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7106E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C5B660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6705D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590D3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D8C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D159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062F1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1B0CDF3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A1D39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E36F8C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Управляющие организации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2902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9037C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8957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4A33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DA8428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5623BD1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7DC980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4C103D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DD50E"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11,3</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A35485"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42,9</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E7BBD"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0</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DBA3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r w:rsidRPr="004467F8">
              <w:rPr>
                <w:rFonts w:ascii="Times New Roman" w:hAnsi="Times New Roman"/>
                <w:sz w:val="24"/>
                <w:szCs w:val="24"/>
                <w:lang w:val="en-US"/>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1AE4898"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42,9</w:t>
            </w:r>
            <w:r w:rsidRPr="004467F8">
              <w:rPr>
                <w:rFonts w:ascii="Times New Roman" w:hAnsi="Times New Roman"/>
                <w:sz w:val="24"/>
                <w:szCs w:val="24"/>
                <w:lang w:val="en-US"/>
              </w:rPr>
              <w:t>%</w:t>
            </w:r>
          </w:p>
        </w:tc>
      </w:tr>
      <w:tr w:rsidR="004467F8" w:rsidRPr="004467F8" w14:paraId="49583F34"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4192AD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48C4E2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 такси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EC073"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54,2</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9E1E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C4AD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0C20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A9F38F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r>
      <w:tr w:rsidR="004467F8" w:rsidRPr="004467F8" w14:paraId="724944F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97D9D0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2FD3DE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Автосервис, шиномонтаж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BA6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74F3D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B48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C2A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A8C453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25,6%</w:t>
            </w:r>
          </w:p>
        </w:tc>
      </w:tr>
      <w:tr w:rsidR="004467F8" w:rsidRPr="004467F8" w14:paraId="3D7631E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FE6E7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851051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Растениеводство, животноводство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3D626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5E1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296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558E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BC19B7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49642CC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A65F0B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3D08F5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Переработка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180E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B049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CA8D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533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605D90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54,2%</w:t>
            </w:r>
          </w:p>
        </w:tc>
      </w:tr>
      <w:tr w:rsidR="004467F8" w:rsidRPr="004467F8" w14:paraId="3BFA712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3158C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CBFDB65" w14:textId="77777777" w:rsidR="004467F8" w:rsidRPr="004467F8" w:rsidRDefault="004467F8" w:rsidP="004467F8">
            <w:pPr>
              <w:tabs>
                <w:tab w:val="left" w:pos="2329"/>
              </w:tabs>
              <w:suppressAutoHyphens w:val="0"/>
              <w:spacing w:after="0" w:line="240" w:lineRule="auto"/>
              <w:rPr>
                <w:rFonts w:ascii="Times New Roman" w:hAnsi="Times New Roman"/>
                <w:sz w:val="24"/>
                <w:szCs w:val="24"/>
              </w:rPr>
            </w:pPr>
            <w:r w:rsidRPr="004467F8">
              <w:rPr>
                <w:rFonts w:ascii="Times New Roman" w:hAnsi="Times New Roman"/>
                <w:sz w:val="24"/>
                <w:szCs w:val="24"/>
              </w:rPr>
              <w:t>Обрабатывающее производство (кроме производства продуктов питания)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0774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FD950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9D42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5D9E8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896CB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r>
      <w:tr w:rsidR="004467F8" w:rsidRPr="004467F8" w14:paraId="1801B1B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1D47ED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012365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Добыча полезных ископаемых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BAE78A"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17,1</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518DB9"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8,6</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6BDF6"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0</w:t>
            </w:r>
            <w:r w:rsidRPr="004467F8">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25258"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0</w:t>
            </w:r>
            <w:r w:rsidRPr="004467F8">
              <w:rPr>
                <w:rFonts w:ascii="Times New Roman" w:hAnsi="Times New Roman"/>
                <w:sz w:val="24"/>
                <w:szCs w:val="24"/>
                <w:lang w:val="en-US"/>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83DDADB"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74,3</w:t>
            </w:r>
            <w:r w:rsidRPr="004467F8">
              <w:rPr>
                <w:rFonts w:ascii="Times New Roman" w:hAnsi="Times New Roman"/>
                <w:sz w:val="24"/>
                <w:szCs w:val="24"/>
                <w:lang w:val="en-US"/>
              </w:rPr>
              <w:t>%</w:t>
            </w:r>
          </w:p>
        </w:tc>
      </w:tr>
      <w:tr w:rsidR="004467F8" w:rsidRPr="004467F8" w14:paraId="70F17D2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40B8F20"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A7E89B5" w14:textId="77777777" w:rsidR="004467F8" w:rsidRPr="004467F8" w:rsidRDefault="004467F8" w:rsidP="004467F8">
            <w:pPr>
              <w:suppressAutoHyphens w:val="0"/>
              <w:spacing w:after="0" w:line="240" w:lineRule="auto"/>
              <w:rPr>
                <w:rFonts w:ascii="Times New Roman" w:hAnsi="Times New Roman"/>
                <w:color w:val="000000"/>
                <w:sz w:val="24"/>
                <w:szCs w:val="24"/>
              </w:rPr>
            </w:pPr>
            <w:r w:rsidRPr="004467F8">
              <w:rPr>
                <w:rFonts w:ascii="Times New Roman" w:hAnsi="Times New Roman"/>
                <w:color w:val="000000"/>
                <w:sz w:val="24"/>
                <w:szCs w:val="24"/>
              </w:rPr>
              <w:t>Теплоснабжение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7598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3A0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1E75F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0ED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DB702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1C7BE3A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B5C2A3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9CD9951"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Благоустройство городской среды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F77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BBA6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B57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E26E7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AB568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58864F4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7DA08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8A362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Производство бетона, кирпича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4D11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A420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EDA2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3472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94EA11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r>
      <w:tr w:rsidR="004467F8" w:rsidRPr="004467F8" w14:paraId="6CD16DD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39C874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6FD730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Деревообработка, производство изделий из дерева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327F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58E9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5B78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8E12E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377FA7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65,7%</w:t>
            </w:r>
          </w:p>
        </w:tc>
      </w:tr>
      <w:tr w:rsidR="004467F8" w:rsidRPr="004467F8" w14:paraId="08333259" w14:textId="77777777">
        <w:tc>
          <w:tcPr>
            <w:tcW w:w="540" w:type="dxa"/>
            <w:tcBorders>
              <w:top w:val="single" w:sz="4" w:space="0" w:color="auto"/>
              <w:left w:val="single" w:sz="4" w:space="0" w:color="auto"/>
              <w:bottom w:val="single" w:sz="4" w:space="0" w:color="auto"/>
              <w:right w:val="single" w:sz="4" w:space="0" w:color="auto"/>
            </w:tcBorders>
            <w:hideMark/>
          </w:tcPr>
          <w:p w14:paraId="396FC8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21.</w:t>
            </w:r>
          </w:p>
        </w:tc>
        <w:tc>
          <w:tcPr>
            <w:tcW w:w="2262" w:type="dxa"/>
            <w:tcBorders>
              <w:top w:val="single" w:sz="4" w:space="0" w:color="auto"/>
              <w:left w:val="single" w:sz="4" w:space="0" w:color="auto"/>
              <w:bottom w:val="single" w:sz="4" w:space="0" w:color="auto"/>
              <w:right w:val="single" w:sz="4" w:space="0" w:color="auto"/>
            </w:tcBorders>
            <w:hideMark/>
          </w:tcPr>
          <w:p w14:paraId="106D44A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Наружная реклама, полиграфия</w:t>
            </w:r>
          </w:p>
        </w:tc>
        <w:tc>
          <w:tcPr>
            <w:tcW w:w="1276" w:type="dxa"/>
            <w:tcBorders>
              <w:top w:val="single" w:sz="4" w:space="0" w:color="auto"/>
              <w:left w:val="single" w:sz="4" w:space="0" w:color="auto"/>
              <w:bottom w:val="single" w:sz="4" w:space="0" w:color="auto"/>
              <w:right w:val="single" w:sz="4" w:space="0" w:color="auto"/>
            </w:tcBorders>
            <w:hideMark/>
          </w:tcPr>
          <w:p w14:paraId="4AEF916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hideMark/>
          </w:tcPr>
          <w:p w14:paraId="63AB363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hideMark/>
          </w:tcPr>
          <w:p w14:paraId="3A4B2B6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70CDD9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525" w:type="dxa"/>
            <w:tcBorders>
              <w:top w:val="single" w:sz="4" w:space="0" w:color="auto"/>
              <w:left w:val="single" w:sz="4" w:space="0" w:color="auto"/>
              <w:bottom w:val="single" w:sz="4" w:space="0" w:color="auto"/>
              <w:right w:val="single" w:sz="4" w:space="0" w:color="auto"/>
            </w:tcBorders>
            <w:hideMark/>
          </w:tcPr>
          <w:p w14:paraId="242A5C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r>
      <w:tr w:rsidR="004467F8" w:rsidRPr="004467F8" w14:paraId="15B7EB4E" w14:textId="77777777">
        <w:tc>
          <w:tcPr>
            <w:tcW w:w="540" w:type="dxa"/>
            <w:tcBorders>
              <w:top w:val="single" w:sz="4" w:space="0" w:color="auto"/>
              <w:left w:val="single" w:sz="4" w:space="0" w:color="auto"/>
              <w:bottom w:val="single" w:sz="4" w:space="0" w:color="auto"/>
              <w:right w:val="single" w:sz="4" w:space="0" w:color="auto"/>
            </w:tcBorders>
            <w:hideMark/>
          </w:tcPr>
          <w:p w14:paraId="2F1F225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w:t>
            </w:r>
          </w:p>
        </w:tc>
        <w:tc>
          <w:tcPr>
            <w:tcW w:w="2262" w:type="dxa"/>
            <w:tcBorders>
              <w:top w:val="single" w:sz="4" w:space="0" w:color="auto"/>
              <w:left w:val="single" w:sz="4" w:space="0" w:color="auto"/>
              <w:bottom w:val="single" w:sz="4" w:space="0" w:color="auto"/>
              <w:right w:val="single" w:sz="4" w:space="0" w:color="auto"/>
            </w:tcBorders>
            <w:hideMark/>
          </w:tcPr>
          <w:p w14:paraId="58759C0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Кадастровые и землеустроительные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EACE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AF76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1DEB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EA0A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89F63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51,4%</w:t>
            </w:r>
          </w:p>
        </w:tc>
      </w:tr>
      <w:tr w:rsidR="004467F8" w:rsidRPr="004467F8" w14:paraId="2F487FDD" w14:textId="77777777">
        <w:tc>
          <w:tcPr>
            <w:tcW w:w="540" w:type="dxa"/>
            <w:tcBorders>
              <w:top w:val="single" w:sz="4" w:space="0" w:color="auto"/>
              <w:left w:val="single" w:sz="4" w:space="0" w:color="auto"/>
              <w:bottom w:val="single" w:sz="4" w:space="0" w:color="auto"/>
              <w:right w:val="single" w:sz="4" w:space="0" w:color="auto"/>
            </w:tcBorders>
            <w:hideMark/>
          </w:tcPr>
          <w:p w14:paraId="4BCADA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23.</w:t>
            </w:r>
          </w:p>
        </w:tc>
        <w:tc>
          <w:tcPr>
            <w:tcW w:w="2262" w:type="dxa"/>
            <w:tcBorders>
              <w:top w:val="single" w:sz="4" w:space="0" w:color="auto"/>
              <w:left w:val="single" w:sz="4" w:space="0" w:color="auto"/>
              <w:bottom w:val="single" w:sz="4" w:space="0" w:color="auto"/>
              <w:right w:val="single" w:sz="4" w:space="0" w:color="auto"/>
            </w:tcBorders>
            <w:hideMark/>
          </w:tcPr>
          <w:p w14:paraId="40384DD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Психолого-педагогическое сопровождение детей с ограниченными возможностями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0F6F3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9CA8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C409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56B1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0E93FF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74,3%</w:t>
            </w:r>
          </w:p>
        </w:tc>
      </w:tr>
      <w:tr w:rsidR="004467F8" w:rsidRPr="004467F8" w14:paraId="4BD7C22D" w14:textId="77777777">
        <w:tc>
          <w:tcPr>
            <w:tcW w:w="540" w:type="dxa"/>
            <w:tcBorders>
              <w:top w:val="single" w:sz="4" w:space="0" w:color="auto"/>
              <w:left w:val="single" w:sz="4" w:space="0" w:color="auto"/>
              <w:bottom w:val="single" w:sz="4" w:space="0" w:color="auto"/>
              <w:right w:val="single" w:sz="4" w:space="0" w:color="auto"/>
            </w:tcBorders>
            <w:hideMark/>
          </w:tcPr>
          <w:p w14:paraId="0B5E088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24.</w:t>
            </w:r>
          </w:p>
        </w:tc>
        <w:tc>
          <w:tcPr>
            <w:tcW w:w="2262" w:type="dxa"/>
            <w:tcBorders>
              <w:top w:val="single" w:sz="4" w:space="0" w:color="auto"/>
              <w:left w:val="single" w:sz="4" w:space="0" w:color="auto"/>
              <w:bottom w:val="single" w:sz="4" w:space="0" w:color="auto"/>
              <w:right w:val="single" w:sz="4" w:space="0" w:color="auto"/>
            </w:tcBorders>
            <w:hideMark/>
          </w:tcPr>
          <w:p w14:paraId="317A8C5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67E41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A710F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41B05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5C0D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993881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r>
      <w:tr w:rsidR="004467F8" w:rsidRPr="004467F8" w14:paraId="55E96F7E" w14:textId="77777777">
        <w:tc>
          <w:tcPr>
            <w:tcW w:w="540" w:type="dxa"/>
            <w:tcBorders>
              <w:top w:val="single" w:sz="4" w:space="0" w:color="auto"/>
              <w:left w:val="single" w:sz="4" w:space="0" w:color="auto"/>
              <w:bottom w:val="single" w:sz="4" w:space="0" w:color="auto"/>
              <w:right w:val="single" w:sz="4" w:space="0" w:color="auto"/>
            </w:tcBorders>
            <w:hideMark/>
          </w:tcPr>
          <w:p w14:paraId="2F41158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w:t>
            </w:r>
          </w:p>
        </w:tc>
        <w:tc>
          <w:tcPr>
            <w:tcW w:w="2262" w:type="dxa"/>
            <w:tcBorders>
              <w:top w:val="single" w:sz="4" w:space="0" w:color="auto"/>
              <w:left w:val="single" w:sz="4" w:space="0" w:color="auto"/>
              <w:bottom w:val="single" w:sz="4" w:space="0" w:color="auto"/>
              <w:right w:val="single" w:sz="4" w:space="0" w:color="auto"/>
            </w:tcBorders>
            <w:hideMark/>
          </w:tcPr>
          <w:p w14:paraId="6EE4E74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Племенное животноводство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9E1A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22FC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1133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1BA20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423365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77,1%</w:t>
            </w:r>
          </w:p>
        </w:tc>
      </w:tr>
      <w:tr w:rsidR="004467F8" w:rsidRPr="004467F8" w14:paraId="5ACAB6A2" w14:textId="77777777">
        <w:tc>
          <w:tcPr>
            <w:tcW w:w="540" w:type="dxa"/>
            <w:tcBorders>
              <w:top w:val="single" w:sz="4" w:space="0" w:color="auto"/>
              <w:left w:val="single" w:sz="4" w:space="0" w:color="auto"/>
              <w:bottom w:val="single" w:sz="4" w:space="0" w:color="auto"/>
              <w:right w:val="single" w:sz="4" w:space="0" w:color="auto"/>
            </w:tcBorders>
            <w:hideMark/>
          </w:tcPr>
          <w:p w14:paraId="7767093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26.</w:t>
            </w:r>
          </w:p>
        </w:tc>
        <w:tc>
          <w:tcPr>
            <w:tcW w:w="2262" w:type="dxa"/>
            <w:tcBorders>
              <w:top w:val="single" w:sz="4" w:space="0" w:color="auto"/>
              <w:left w:val="single" w:sz="4" w:space="0" w:color="auto"/>
              <w:bottom w:val="single" w:sz="4" w:space="0" w:color="auto"/>
              <w:right w:val="single" w:sz="4" w:space="0" w:color="auto"/>
            </w:tcBorders>
            <w:hideMark/>
          </w:tcPr>
          <w:p w14:paraId="46D9780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Дорожная деятельность (за исключением проектирования)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DE272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15DC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8A91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B977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3BFA93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r>
      <w:tr w:rsidR="004467F8" w:rsidRPr="004467F8" w14:paraId="54852D3D" w14:textId="77777777">
        <w:tc>
          <w:tcPr>
            <w:tcW w:w="540" w:type="dxa"/>
            <w:tcBorders>
              <w:top w:val="single" w:sz="4" w:space="0" w:color="auto"/>
              <w:left w:val="single" w:sz="4" w:space="0" w:color="auto"/>
              <w:bottom w:val="single" w:sz="4" w:space="0" w:color="auto"/>
              <w:right w:val="single" w:sz="4" w:space="0" w:color="auto"/>
            </w:tcBorders>
            <w:hideMark/>
          </w:tcPr>
          <w:p w14:paraId="2DCD4C07"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27.</w:t>
            </w:r>
          </w:p>
        </w:tc>
        <w:tc>
          <w:tcPr>
            <w:tcW w:w="2262" w:type="dxa"/>
            <w:tcBorders>
              <w:top w:val="single" w:sz="4" w:space="0" w:color="auto"/>
              <w:left w:val="single" w:sz="4" w:space="0" w:color="auto"/>
              <w:bottom w:val="single" w:sz="4" w:space="0" w:color="auto"/>
              <w:right w:val="single" w:sz="4" w:space="0" w:color="auto"/>
            </w:tcBorders>
            <w:hideMark/>
          </w:tcPr>
          <w:p w14:paraId="37EA86F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Общее образование</w:t>
            </w:r>
          </w:p>
        </w:tc>
        <w:tc>
          <w:tcPr>
            <w:tcW w:w="1276" w:type="dxa"/>
            <w:tcBorders>
              <w:top w:val="single" w:sz="4" w:space="0" w:color="auto"/>
              <w:left w:val="single" w:sz="4" w:space="0" w:color="auto"/>
              <w:bottom w:val="single" w:sz="4" w:space="0" w:color="auto"/>
              <w:right w:val="single" w:sz="4" w:space="0" w:color="auto"/>
            </w:tcBorders>
            <w:hideMark/>
          </w:tcPr>
          <w:p w14:paraId="3B481363"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31,4%</w:t>
            </w:r>
          </w:p>
        </w:tc>
        <w:tc>
          <w:tcPr>
            <w:tcW w:w="1276" w:type="dxa"/>
            <w:tcBorders>
              <w:top w:val="single" w:sz="4" w:space="0" w:color="auto"/>
              <w:left w:val="single" w:sz="4" w:space="0" w:color="auto"/>
              <w:bottom w:val="single" w:sz="4" w:space="0" w:color="auto"/>
              <w:right w:val="single" w:sz="4" w:space="0" w:color="auto"/>
            </w:tcBorders>
            <w:hideMark/>
          </w:tcPr>
          <w:p w14:paraId="571C8126"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8,6%</w:t>
            </w:r>
          </w:p>
        </w:tc>
        <w:tc>
          <w:tcPr>
            <w:tcW w:w="1276" w:type="dxa"/>
            <w:tcBorders>
              <w:top w:val="single" w:sz="4" w:space="0" w:color="auto"/>
              <w:left w:val="single" w:sz="4" w:space="0" w:color="auto"/>
              <w:bottom w:val="single" w:sz="4" w:space="0" w:color="auto"/>
              <w:right w:val="single" w:sz="4" w:space="0" w:color="auto"/>
            </w:tcBorders>
            <w:hideMark/>
          </w:tcPr>
          <w:p w14:paraId="7B9373E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D1803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525" w:type="dxa"/>
            <w:tcBorders>
              <w:top w:val="single" w:sz="4" w:space="0" w:color="auto"/>
              <w:left w:val="single" w:sz="4" w:space="0" w:color="auto"/>
              <w:bottom w:val="single" w:sz="4" w:space="0" w:color="auto"/>
              <w:right w:val="single" w:sz="4" w:space="0" w:color="auto"/>
            </w:tcBorders>
            <w:hideMark/>
          </w:tcPr>
          <w:p w14:paraId="1A309307"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51,4%</w:t>
            </w:r>
          </w:p>
        </w:tc>
      </w:tr>
      <w:tr w:rsidR="004467F8" w:rsidRPr="004467F8" w14:paraId="0A7D2F5D" w14:textId="77777777">
        <w:tc>
          <w:tcPr>
            <w:tcW w:w="540" w:type="dxa"/>
            <w:tcBorders>
              <w:top w:val="single" w:sz="4" w:space="0" w:color="auto"/>
              <w:left w:val="single" w:sz="4" w:space="0" w:color="auto"/>
              <w:bottom w:val="single" w:sz="4" w:space="0" w:color="auto"/>
              <w:right w:val="single" w:sz="4" w:space="0" w:color="auto"/>
            </w:tcBorders>
            <w:hideMark/>
          </w:tcPr>
          <w:p w14:paraId="142551C2"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28.</w:t>
            </w:r>
          </w:p>
        </w:tc>
        <w:tc>
          <w:tcPr>
            <w:tcW w:w="2262" w:type="dxa"/>
            <w:tcBorders>
              <w:top w:val="single" w:sz="4" w:space="0" w:color="auto"/>
              <w:left w:val="single" w:sz="4" w:space="0" w:color="auto"/>
              <w:bottom w:val="single" w:sz="4" w:space="0" w:color="auto"/>
              <w:right w:val="single" w:sz="4" w:space="0" w:color="auto"/>
            </w:tcBorders>
            <w:hideMark/>
          </w:tcPr>
          <w:p w14:paraId="76BE35B9"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Поставка сжиженного газа в баллончиках</w:t>
            </w:r>
          </w:p>
        </w:tc>
        <w:tc>
          <w:tcPr>
            <w:tcW w:w="1276" w:type="dxa"/>
            <w:tcBorders>
              <w:top w:val="single" w:sz="4" w:space="0" w:color="auto"/>
              <w:left w:val="single" w:sz="4" w:space="0" w:color="auto"/>
              <w:bottom w:val="single" w:sz="4" w:space="0" w:color="auto"/>
              <w:right w:val="single" w:sz="4" w:space="0" w:color="auto"/>
            </w:tcBorders>
            <w:hideMark/>
          </w:tcPr>
          <w:p w14:paraId="7A1FE786"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11,4%</w:t>
            </w:r>
          </w:p>
        </w:tc>
        <w:tc>
          <w:tcPr>
            <w:tcW w:w="1276" w:type="dxa"/>
            <w:tcBorders>
              <w:top w:val="single" w:sz="4" w:space="0" w:color="auto"/>
              <w:left w:val="single" w:sz="4" w:space="0" w:color="auto"/>
              <w:bottom w:val="single" w:sz="4" w:space="0" w:color="auto"/>
              <w:right w:val="single" w:sz="4" w:space="0" w:color="auto"/>
            </w:tcBorders>
            <w:hideMark/>
          </w:tcPr>
          <w:p w14:paraId="3502007B"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5,7%</w:t>
            </w:r>
          </w:p>
        </w:tc>
        <w:tc>
          <w:tcPr>
            <w:tcW w:w="1276" w:type="dxa"/>
            <w:tcBorders>
              <w:top w:val="single" w:sz="4" w:space="0" w:color="auto"/>
              <w:left w:val="single" w:sz="4" w:space="0" w:color="auto"/>
              <w:bottom w:val="single" w:sz="4" w:space="0" w:color="auto"/>
              <w:right w:val="single" w:sz="4" w:space="0" w:color="auto"/>
            </w:tcBorders>
            <w:hideMark/>
          </w:tcPr>
          <w:p w14:paraId="28D951D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276" w:type="dxa"/>
            <w:tcBorders>
              <w:top w:val="single" w:sz="4" w:space="0" w:color="auto"/>
              <w:left w:val="single" w:sz="4" w:space="0" w:color="auto"/>
              <w:bottom w:val="single" w:sz="4" w:space="0" w:color="auto"/>
              <w:right w:val="single" w:sz="4" w:space="0" w:color="auto"/>
            </w:tcBorders>
            <w:hideMark/>
          </w:tcPr>
          <w:p w14:paraId="34247E5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525" w:type="dxa"/>
            <w:tcBorders>
              <w:top w:val="single" w:sz="4" w:space="0" w:color="auto"/>
              <w:left w:val="single" w:sz="4" w:space="0" w:color="auto"/>
              <w:bottom w:val="single" w:sz="4" w:space="0" w:color="auto"/>
              <w:right w:val="single" w:sz="4" w:space="0" w:color="auto"/>
            </w:tcBorders>
            <w:hideMark/>
          </w:tcPr>
          <w:p w14:paraId="770EB686"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77,1%</w:t>
            </w:r>
          </w:p>
        </w:tc>
      </w:tr>
      <w:tr w:rsidR="004467F8" w:rsidRPr="004467F8" w14:paraId="5006C9DF" w14:textId="77777777">
        <w:tc>
          <w:tcPr>
            <w:tcW w:w="540" w:type="dxa"/>
            <w:tcBorders>
              <w:top w:val="single" w:sz="4" w:space="0" w:color="auto"/>
              <w:left w:val="single" w:sz="4" w:space="0" w:color="auto"/>
              <w:bottom w:val="single" w:sz="4" w:space="0" w:color="auto"/>
              <w:right w:val="single" w:sz="4" w:space="0" w:color="auto"/>
            </w:tcBorders>
            <w:hideMark/>
          </w:tcPr>
          <w:p w14:paraId="7F8EBFD9"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29.</w:t>
            </w:r>
          </w:p>
        </w:tc>
        <w:tc>
          <w:tcPr>
            <w:tcW w:w="2262" w:type="dxa"/>
            <w:tcBorders>
              <w:top w:val="single" w:sz="4" w:space="0" w:color="auto"/>
              <w:left w:val="single" w:sz="4" w:space="0" w:color="auto"/>
              <w:bottom w:val="single" w:sz="4" w:space="0" w:color="auto"/>
              <w:right w:val="single" w:sz="4" w:space="0" w:color="auto"/>
            </w:tcBorders>
            <w:hideMark/>
          </w:tcPr>
          <w:p w14:paraId="2262E976"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Купля-продажа электроэнергии</w:t>
            </w:r>
          </w:p>
        </w:tc>
        <w:tc>
          <w:tcPr>
            <w:tcW w:w="1276" w:type="dxa"/>
            <w:tcBorders>
              <w:top w:val="single" w:sz="4" w:space="0" w:color="auto"/>
              <w:left w:val="single" w:sz="4" w:space="0" w:color="auto"/>
              <w:bottom w:val="single" w:sz="4" w:space="0" w:color="auto"/>
              <w:right w:val="single" w:sz="4" w:space="0" w:color="auto"/>
            </w:tcBorders>
            <w:hideMark/>
          </w:tcPr>
          <w:p w14:paraId="47A310A2"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25,7%</w:t>
            </w:r>
          </w:p>
        </w:tc>
        <w:tc>
          <w:tcPr>
            <w:tcW w:w="1276" w:type="dxa"/>
            <w:tcBorders>
              <w:top w:val="single" w:sz="4" w:space="0" w:color="auto"/>
              <w:left w:val="single" w:sz="4" w:space="0" w:color="auto"/>
              <w:bottom w:val="single" w:sz="4" w:space="0" w:color="auto"/>
              <w:right w:val="single" w:sz="4" w:space="0" w:color="auto"/>
            </w:tcBorders>
            <w:hideMark/>
          </w:tcPr>
          <w:p w14:paraId="55C1FC9A"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17,1%</w:t>
            </w:r>
          </w:p>
        </w:tc>
        <w:tc>
          <w:tcPr>
            <w:tcW w:w="1276" w:type="dxa"/>
            <w:tcBorders>
              <w:top w:val="single" w:sz="4" w:space="0" w:color="auto"/>
              <w:left w:val="single" w:sz="4" w:space="0" w:color="auto"/>
              <w:bottom w:val="single" w:sz="4" w:space="0" w:color="auto"/>
              <w:right w:val="single" w:sz="4" w:space="0" w:color="auto"/>
            </w:tcBorders>
            <w:hideMark/>
          </w:tcPr>
          <w:p w14:paraId="0E04936A"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11,4%</w:t>
            </w:r>
          </w:p>
        </w:tc>
        <w:tc>
          <w:tcPr>
            <w:tcW w:w="1276" w:type="dxa"/>
            <w:tcBorders>
              <w:top w:val="single" w:sz="4" w:space="0" w:color="auto"/>
              <w:left w:val="single" w:sz="4" w:space="0" w:color="auto"/>
              <w:bottom w:val="single" w:sz="4" w:space="0" w:color="auto"/>
              <w:right w:val="single" w:sz="4" w:space="0" w:color="auto"/>
            </w:tcBorders>
            <w:hideMark/>
          </w:tcPr>
          <w:p w14:paraId="6097F976"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525" w:type="dxa"/>
            <w:tcBorders>
              <w:top w:val="single" w:sz="4" w:space="0" w:color="auto"/>
              <w:left w:val="single" w:sz="4" w:space="0" w:color="auto"/>
              <w:bottom w:val="single" w:sz="4" w:space="0" w:color="auto"/>
              <w:right w:val="single" w:sz="4" w:space="0" w:color="auto"/>
            </w:tcBorders>
            <w:hideMark/>
          </w:tcPr>
          <w:p w14:paraId="414A074C"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42,9%</w:t>
            </w:r>
          </w:p>
        </w:tc>
      </w:tr>
      <w:tr w:rsidR="004467F8" w:rsidRPr="004467F8" w14:paraId="674FEAE8" w14:textId="77777777">
        <w:tc>
          <w:tcPr>
            <w:tcW w:w="540" w:type="dxa"/>
            <w:tcBorders>
              <w:top w:val="single" w:sz="4" w:space="0" w:color="auto"/>
              <w:left w:val="single" w:sz="4" w:space="0" w:color="auto"/>
              <w:bottom w:val="single" w:sz="4" w:space="0" w:color="auto"/>
              <w:right w:val="single" w:sz="4" w:space="0" w:color="auto"/>
            </w:tcBorders>
            <w:hideMark/>
          </w:tcPr>
          <w:p w14:paraId="2F7B52FE"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30.</w:t>
            </w:r>
          </w:p>
        </w:tc>
        <w:tc>
          <w:tcPr>
            <w:tcW w:w="2262" w:type="dxa"/>
            <w:tcBorders>
              <w:top w:val="single" w:sz="4" w:space="0" w:color="auto"/>
              <w:left w:val="single" w:sz="4" w:space="0" w:color="auto"/>
              <w:bottom w:val="single" w:sz="4" w:space="0" w:color="auto"/>
              <w:right w:val="single" w:sz="4" w:space="0" w:color="auto"/>
            </w:tcBorders>
            <w:hideMark/>
          </w:tcPr>
          <w:p w14:paraId="292BB217"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Производство электроэнергии</w:t>
            </w:r>
          </w:p>
        </w:tc>
        <w:tc>
          <w:tcPr>
            <w:tcW w:w="1276" w:type="dxa"/>
            <w:tcBorders>
              <w:top w:val="single" w:sz="4" w:space="0" w:color="auto"/>
              <w:left w:val="single" w:sz="4" w:space="0" w:color="auto"/>
              <w:bottom w:val="single" w:sz="4" w:space="0" w:color="auto"/>
              <w:right w:val="single" w:sz="4" w:space="0" w:color="auto"/>
            </w:tcBorders>
            <w:hideMark/>
          </w:tcPr>
          <w:p w14:paraId="0C5BF1B4"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25,7%</w:t>
            </w:r>
          </w:p>
        </w:tc>
        <w:tc>
          <w:tcPr>
            <w:tcW w:w="1276" w:type="dxa"/>
            <w:tcBorders>
              <w:top w:val="single" w:sz="4" w:space="0" w:color="auto"/>
              <w:left w:val="single" w:sz="4" w:space="0" w:color="auto"/>
              <w:bottom w:val="single" w:sz="4" w:space="0" w:color="auto"/>
              <w:right w:val="single" w:sz="4" w:space="0" w:color="auto"/>
            </w:tcBorders>
            <w:hideMark/>
          </w:tcPr>
          <w:p w14:paraId="3E543599"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11,4%</w:t>
            </w:r>
          </w:p>
        </w:tc>
        <w:tc>
          <w:tcPr>
            <w:tcW w:w="1276" w:type="dxa"/>
            <w:tcBorders>
              <w:top w:val="single" w:sz="4" w:space="0" w:color="auto"/>
              <w:left w:val="single" w:sz="4" w:space="0" w:color="auto"/>
              <w:bottom w:val="single" w:sz="4" w:space="0" w:color="auto"/>
              <w:right w:val="single" w:sz="4" w:space="0" w:color="auto"/>
            </w:tcBorders>
            <w:hideMark/>
          </w:tcPr>
          <w:p w14:paraId="3F98F2B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5,7%</w:t>
            </w:r>
          </w:p>
        </w:tc>
        <w:tc>
          <w:tcPr>
            <w:tcW w:w="1276" w:type="dxa"/>
            <w:tcBorders>
              <w:top w:val="single" w:sz="4" w:space="0" w:color="auto"/>
              <w:left w:val="single" w:sz="4" w:space="0" w:color="auto"/>
              <w:bottom w:val="single" w:sz="4" w:space="0" w:color="auto"/>
              <w:right w:val="single" w:sz="4" w:space="0" w:color="auto"/>
            </w:tcBorders>
            <w:hideMark/>
          </w:tcPr>
          <w:p w14:paraId="69A34E69"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525" w:type="dxa"/>
            <w:tcBorders>
              <w:top w:val="single" w:sz="4" w:space="0" w:color="auto"/>
              <w:left w:val="single" w:sz="4" w:space="0" w:color="auto"/>
              <w:bottom w:val="single" w:sz="4" w:space="0" w:color="auto"/>
              <w:right w:val="single" w:sz="4" w:space="0" w:color="auto"/>
            </w:tcBorders>
            <w:hideMark/>
          </w:tcPr>
          <w:p w14:paraId="3903F16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54,3%</w:t>
            </w:r>
          </w:p>
        </w:tc>
      </w:tr>
      <w:tr w:rsidR="004467F8" w:rsidRPr="004467F8" w14:paraId="2BCBB0F4" w14:textId="77777777">
        <w:tc>
          <w:tcPr>
            <w:tcW w:w="540" w:type="dxa"/>
            <w:tcBorders>
              <w:top w:val="single" w:sz="4" w:space="0" w:color="auto"/>
              <w:left w:val="single" w:sz="4" w:space="0" w:color="auto"/>
              <w:bottom w:val="single" w:sz="4" w:space="0" w:color="auto"/>
              <w:right w:val="single" w:sz="4" w:space="0" w:color="auto"/>
            </w:tcBorders>
            <w:hideMark/>
          </w:tcPr>
          <w:p w14:paraId="7FF3A9DB"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31.</w:t>
            </w:r>
          </w:p>
        </w:tc>
        <w:tc>
          <w:tcPr>
            <w:tcW w:w="2262" w:type="dxa"/>
            <w:tcBorders>
              <w:top w:val="single" w:sz="4" w:space="0" w:color="auto"/>
              <w:left w:val="single" w:sz="4" w:space="0" w:color="auto"/>
              <w:bottom w:val="single" w:sz="4" w:space="0" w:color="auto"/>
              <w:right w:val="single" w:sz="4" w:space="0" w:color="auto"/>
            </w:tcBorders>
            <w:hideMark/>
          </w:tcPr>
          <w:p w14:paraId="41C8461F"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Рынок нефтепродуктов</w:t>
            </w:r>
          </w:p>
        </w:tc>
        <w:tc>
          <w:tcPr>
            <w:tcW w:w="1276" w:type="dxa"/>
            <w:tcBorders>
              <w:top w:val="single" w:sz="4" w:space="0" w:color="auto"/>
              <w:left w:val="single" w:sz="4" w:space="0" w:color="auto"/>
              <w:bottom w:val="single" w:sz="4" w:space="0" w:color="auto"/>
              <w:right w:val="single" w:sz="4" w:space="0" w:color="auto"/>
            </w:tcBorders>
            <w:hideMark/>
          </w:tcPr>
          <w:p w14:paraId="3B36EE00"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31,4%</w:t>
            </w:r>
          </w:p>
        </w:tc>
        <w:tc>
          <w:tcPr>
            <w:tcW w:w="1276" w:type="dxa"/>
            <w:tcBorders>
              <w:top w:val="single" w:sz="4" w:space="0" w:color="auto"/>
              <w:left w:val="single" w:sz="4" w:space="0" w:color="auto"/>
              <w:bottom w:val="single" w:sz="4" w:space="0" w:color="auto"/>
              <w:right w:val="single" w:sz="4" w:space="0" w:color="auto"/>
            </w:tcBorders>
            <w:hideMark/>
          </w:tcPr>
          <w:p w14:paraId="45554E91"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276" w:type="dxa"/>
            <w:tcBorders>
              <w:top w:val="single" w:sz="4" w:space="0" w:color="auto"/>
              <w:left w:val="single" w:sz="4" w:space="0" w:color="auto"/>
              <w:bottom w:val="single" w:sz="4" w:space="0" w:color="auto"/>
              <w:right w:val="single" w:sz="4" w:space="0" w:color="auto"/>
            </w:tcBorders>
            <w:hideMark/>
          </w:tcPr>
          <w:p w14:paraId="74B3DEF9"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5,7%</w:t>
            </w:r>
          </w:p>
        </w:tc>
        <w:tc>
          <w:tcPr>
            <w:tcW w:w="1276" w:type="dxa"/>
            <w:tcBorders>
              <w:top w:val="single" w:sz="4" w:space="0" w:color="auto"/>
              <w:left w:val="single" w:sz="4" w:space="0" w:color="auto"/>
              <w:bottom w:val="single" w:sz="4" w:space="0" w:color="auto"/>
              <w:right w:val="single" w:sz="4" w:space="0" w:color="auto"/>
            </w:tcBorders>
            <w:hideMark/>
          </w:tcPr>
          <w:p w14:paraId="337DEF8B"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11,4%</w:t>
            </w:r>
          </w:p>
        </w:tc>
        <w:tc>
          <w:tcPr>
            <w:tcW w:w="1525" w:type="dxa"/>
            <w:tcBorders>
              <w:top w:val="single" w:sz="4" w:space="0" w:color="auto"/>
              <w:left w:val="single" w:sz="4" w:space="0" w:color="auto"/>
              <w:bottom w:val="single" w:sz="4" w:space="0" w:color="auto"/>
              <w:right w:val="single" w:sz="4" w:space="0" w:color="auto"/>
            </w:tcBorders>
            <w:hideMark/>
          </w:tcPr>
          <w:p w14:paraId="015B6F5B"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48,6%</w:t>
            </w:r>
          </w:p>
        </w:tc>
      </w:tr>
      <w:tr w:rsidR="004467F8" w:rsidRPr="004467F8" w14:paraId="6C77FE36" w14:textId="77777777">
        <w:tc>
          <w:tcPr>
            <w:tcW w:w="540" w:type="dxa"/>
            <w:tcBorders>
              <w:top w:val="single" w:sz="4" w:space="0" w:color="auto"/>
              <w:left w:val="single" w:sz="4" w:space="0" w:color="auto"/>
              <w:bottom w:val="single" w:sz="4" w:space="0" w:color="auto"/>
              <w:right w:val="single" w:sz="4" w:space="0" w:color="auto"/>
            </w:tcBorders>
            <w:hideMark/>
          </w:tcPr>
          <w:p w14:paraId="405051A4"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32.</w:t>
            </w:r>
          </w:p>
        </w:tc>
        <w:tc>
          <w:tcPr>
            <w:tcW w:w="2262" w:type="dxa"/>
            <w:tcBorders>
              <w:top w:val="single" w:sz="4" w:space="0" w:color="auto"/>
              <w:left w:val="single" w:sz="4" w:space="0" w:color="auto"/>
              <w:bottom w:val="single" w:sz="4" w:space="0" w:color="auto"/>
              <w:right w:val="single" w:sz="4" w:space="0" w:color="auto"/>
            </w:tcBorders>
            <w:hideMark/>
          </w:tcPr>
          <w:p w14:paraId="6458CD1E" w14:textId="77777777" w:rsidR="004467F8" w:rsidRPr="004467F8" w:rsidRDefault="004467F8" w:rsidP="004467F8">
            <w:pPr>
              <w:suppressAutoHyphens w:val="0"/>
              <w:spacing w:after="0" w:line="240" w:lineRule="auto"/>
              <w:rPr>
                <w:rFonts w:ascii="Times New Roman" w:hAnsi="Times New Roman"/>
              </w:rPr>
            </w:pPr>
            <w:r w:rsidRPr="004467F8">
              <w:rPr>
                <w:rFonts w:ascii="Times New Roman" w:hAnsi="Times New Roman"/>
              </w:rPr>
              <w:t>Прочее</w:t>
            </w:r>
          </w:p>
        </w:tc>
        <w:tc>
          <w:tcPr>
            <w:tcW w:w="1276" w:type="dxa"/>
            <w:tcBorders>
              <w:top w:val="single" w:sz="4" w:space="0" w:color="auto"/>
              <w:left w:val="single" w:sz="4" w:space="0" w:color="auto"/>
              <w:bottom w:val="single" w:sz="4" w:space="0" w:color="auto"/>
              <w:right w:val="single" w:sz="4" w:space="0" w:color="auto"/>
            </w:tcBorders>
            <w:hideMark/>
          </w:tcPr>
          <w:p w14:paraId="3DC1D376"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17,1%</w:t>
            </w:r>
          </w:p>
        </w:tc>
        <w:tc>
          <w:tcPr>
            <w:tcW w:w="1276" w:type="dxa"/>
            <w:tcBorders>
              <w:top w:val="single" w:sz="4" w:space="0" w:color="auto"/>
              <w:left w:val="single" w:sz="4" w:space="0" w:color="auto"/>
              <w:bottom w:val="single" w:sz="4" w:space="0" w:color="auto"/>
              <w:right w:val="single" w:sz="4" w:space="0" w:color="auto"/>
            </w:tcBorders>
            <w:hideMark/>
          </w:tcPr>
          <w:p w14:paraId="4FDA2E5B"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20,0%</w:t>
            </w:r>
          </w:p>
        </w:tc>
        <w:tc>
          <w:tcPr>
            <w:tcW w:w="1276" w:type="dxa"/>
            <w:tcBorders>
              <w:top w:val="single" w:sz="4" w:space="0" w:color="auto"/>
              <w:left w:val="single" w:sz="4" w:space="0" w:color="auto"/>
              <w:bottom w:val="single" w:sz="4" w:space="0" w:color="auto"/>
              <w:right w:val="single" w:sz="4" w:space="0" w:color="auto"/>
            </w:tcBorders>
            <w:hideMark/>
          </w:tcPr>
          <w:p w14:paraId="003146C2"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hideMark/>
          </w:tcPr>
          <w:p w14:paraId="7D7430F4"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2,9%</w:t>
            </w:r>
          </w:p>
        </w:tc>
        <w:tc>
          <w:tcPr>
            <w:tcW w:w="1525" w:type="dxa"/>
            <w:tcBorders>
              <w:top w:val="single" w:sz="4" w:space="0" w:color="auto"/>
              <w:left w:val="single" w:sz="4" w:space="0" w:color="auto"/>
              <w:bottom w:val="single" w:sz="4" w:space="0" w:color="auto"/>
              <w:right w:val="single" w:sz="4" w:space="0" w:color="auto"/>
            </w:tcBorders>
            <w:hideMark/>
          </w:tcPr>
          <w:p w14:paraId="6D86EE7C" w14:textId="77777777" w:rsidR="004467F8" w:rsidRPr="004467F8" w:rsidRDefault="004467F8" w:rsidP="004467F8">
            <w:pPr>
              <w:suppressAutoHyphens w:val="0"/>
              <w:spacing w:after="0" w:line="240" w:lineRule="auto"/>
              <w:jc w:val="center"/>
              <w:rPr>
                <w:rFonts w:ascii="Times New Roman" w:hAnsi="Times New Roman"/>
              </w:rPr>
            </w:pPr>
            <w:r w:rsidRPr="004467F8">
              <w:rPr>
                <w:rFonts w:ascii="Times New Roman" w:hAnsi="Times New Roman"/>
              </w:rPr>
              <w:t>60,0%</w:t>
            </w:r>
          </w:p>
        </w:tc>
      </w:tr>
    </w:tbl>
    <w:p w14:paraId="52603E80"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Горожане считают, что наименьший выбор (либо полное отсутствие предложений) среди благоустройства городской среды, растениеводства, животноводства и медицинских услуг (22,9, 20,0% и 17,6% соответственно).</w:t>
      </w:r>
    </w:p>
    <w:p w14:paraId="514A8918"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Улучшения качества, по мнению опрошенных, требуют: работа провайдеров и строительство зданий (45,8 и 42,9 соответственно).</w:t>
      </w:r>
    </w:p>
    <w:p w14:paraId="337A3A55"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p>
    <w:p w14:paraId="731C95D5"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Насколько Вы удовлетворены качеством товаров/работ/услуг на рынках области?</w:t>
      </w:r>
    </w:p>
    <w:tbl>
      <w:tblPr>
        <w:tblStyle w:val="ae"/>
        <w:tblW w:w="0" w:type="auto"/>
        <w:tblInd w:w="0" w:type="dxa"/>
        <w:tblLayout w:type="fixed"/>
        <w:tblLook w:val="04A0" w:firstRow="1" w:lastRow="0" w:firstColumn="1" w:lastColumn="0" w:noHBand="0" w:noVBand="1"/>
      </w:tblPr>
      <w:tblGrid>
        <w:gridCol w:w="540"/>
        <w:gridCol w:w="2262"/>
        <w:gridCol w:w="1275"/>
        <w:gridCol w:w="1275"/>
        <w:gridCol w:w="1275"/>
        <w:gridCol w:w="1275"/>
        <w:gridCol w:w="1275"/>
      </w:tblGrid>
      <w:tr w:rsidR="004467F8" w:rsidRPr="004467F8" w14:paraId="6C1B6B66" w14:textId="77777777">
        <w:tc>
          <w:tcPr>
            <w:tcW w:w="540" w:type="dxa"/>
            <w:tcBorders>
              <w:top w:val="single" w:sz="4" w:space="0" w:color="auto"/>
              <w:left w:val="single" w:sz="4" w:space="0" w:color="auto"/>
              <w:bottom w:val="single" w:sz="4" w:space="0" w:color="auto"/>
              <w:right w:val="single" w:sz="4" w:space="0" w:color="auto"/>
            </w:tcBorders>
            <w:hideMark/>
          </w:tcPr>
          <w:p w14:paraId="2AAD0D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п/п</w:t>
            </w:r>
          </w:p>
        </w:tc>
        <w:tc>
          <w:tcPr>
            <w:tcW w:w="2262" w:type="dxa"/>
            <w:tcBorders>
              <w:top w:val="single" w:sz="4" w:space="0" w:color="auto"/>
              <w:left w:val="single" w:sz="4" w:space="0" w:color="auto"/>
              <w:bottom w:val="single" w:sz="4" w:space="0" w:color="auto"/>
              <w:right w:val="single" w:sz="4" w:space="0" w:color="auto"/>
            </w:tcBorders>
            <w:hideMark/>
          </w:tcPr>
          <w:p w14:paraId="4BDCA10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1275" w:type="dxa"/>
            <w:tcBorders>
              <w:top w:val="single" w:sz="4" w:space="0" w:color="auto"/>
              <w:left w:val="single" w:sz="4" w:space="0" w:color="auto"/>
              <w:bottom w:val="single" w:sz="4" w:space="0" w:color="auto"/>
              <w:right w:val="single" w:sz="4" w:space="0" w:color="auto"/>
            </w:tcBorders>
            <w:hideMark/>
          </w:tcPr>
          <w:p w14:paraId="6A1B13D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2BD4E7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Скорее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21CA0B5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Скорее не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5F218A0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24B919B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могу оценить рынок (не пользуюсь)</w:t>
            </w:r>
          </w:p>
        </w:tc>
      </w:tr>
      <w:tr w:rsidR="004467F8" w:rsidRPr="004467F8" w14:paraId="1B7C01A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F4088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6F9545B"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25EB0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B5EEF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9E478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2B34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EC08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6FD57B6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F5880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140828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DCC8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0733C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59204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375B7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BC60A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2EB4A19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BEC7A4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A1B0D6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DE9AD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E5E8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0F361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9AB3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ED8FD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r>
      <w:tr w:rsidR="004467F8" w:rsidRPr="004467F8" w14:paraId="36590BE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2A91B2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C84024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577C5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48D6D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66BE6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A3A6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44B1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r>
      <w:tr w:rsidR="004467F8" w:rsidRPr="004467F8" w14:paraId="0A08115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12994E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34307F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9452B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36DA4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5FC5E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391EE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62EC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51,5%</w:t>
            </w:r>
          </w:p>
        </w:tc>
      </w:tr>
      <w:tr w:rsidR="004467F8" w:rsidRPr="004467F8" w14:paraId="56A8829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8DE80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90C5CC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50AD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18A06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E8F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7417E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65B4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r>
      <w:tr w:rsidR="004467F8" w:rsidRPr="004467F8" w14:paraId="380DEAB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9A6C5E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E04049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30F97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DFE1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E2F10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45D20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96C4E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80,0%</w:t>
            </w:r>
          </w:p>
        </w:tc>
      </w:tr>
      <w:tr w:rsidR="004467F8" w:rsidRPr="004467F8" w14:paraId="342F829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8F2BC9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33A7AB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83D5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A4EFE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94045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76BF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A5A81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r>
      <w:tr w:rsidR="004467F8" w:rsidRPr="004467F8" w14:paraId="0D407CD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DB249F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BCBE0B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78CCD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56E6F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E849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47936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EF814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7DEA911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E01B5A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2A2529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47F23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2486D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54E16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5838A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836C9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46F03F3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ACDC35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2CC27F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26FC0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ED68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98F84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79593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161C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51,5%</w:t>
            </w:r>
          </w:p>
        </w:tc>
      </w:tr>
      <w:tr w:rsidR="004467F8" w:rsidRPr="004467F8" w14:paraId="275C858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9B534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7A5928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F3CD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1B489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BC01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9BEE2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0B37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0199897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37BAB6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A6BE8C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CD3FD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17852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5D20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9C87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4D0A8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3E9A01A6"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A3BDC2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579549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E8E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A7458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23F7F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ED362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2FA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r>
      <w:tr w:rsidR="004467F8" w:rsidRPr="004467F8" w14:paraId="355D866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53E00B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6AF3EC9"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085C9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D5EAB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998B9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8C693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ADEC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6573570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FFB252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0CCC79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11F32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AAE0D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80434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A153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FFFC0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r>
      <w:tr w:rsidR="004467F8" w:rsidRPr="004467F8" w14:paraId="35BCCCD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4DD9463" w14:textId="77777777" w:rsidR="004467F8" w:rsidRPr="004467F8" w:rsidRDefault="004467F8" w:rsidP="004467F8">
            <w:pPr>
              <w:suppressAutoHyphens w:val="0"/>
              <w:spacing w:after="0" w:line="240" w:lineRule="auto"/>
              <w:jc w:val="center"/>
              <w:rPr>
                <w:rFonts w:ascii="Times New Roman" w:hAnsi="Times New Roman"/>
                <w:color w:val="000000"/>
                <w:sz w:val="24"/>
                <w:szCs w:val="24"/>
              </w:rPr>
            </w:pPr>
            <w:r w:rsidRPr="004467F8">
              <w:rPr>
                <w:rFonts w:ascii="Times New Roman" w:hAnsi="Times New Roman"/>
                <w:color w:val="000000"/>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3925756"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2D28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7D612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0561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7FEB8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7B8C2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4698E40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70C67E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FA90B6"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8E6BC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C8E2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B62B5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AA480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A2C0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r>
      <w:tr w:rsidR="004467F8" w:rsidRPr="004467F8" w14:paraId="5497D6C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71FE8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A3E23D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F0A0D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56BCA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914CF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4316F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D5F7F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bl>
    <w:p w14:paraId="6017E576"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Отмечается высокий уровень неудовлетворенности среди опрошенных качеством услуг переработчиков (утилизаторов) ТКО (14,3%), медицинских услуг (11,4%), управляющими компаниями (11,4%), пассажирскими авиаперевозками (11,4%), управляющих компаний (6,9%), переработчиков (утилизаторов) ТКО (31,9%), а также услуг пассажирских авиаперевозок (3,9%).</w:t>
      </w:r>
    </w:p>
    <w:p w14:paraId="0FCAD728" w14:textId="77777777" w:rsidR="004467F8" w:rsidRPr="004467F8" w:rsidRDefault="004467F8" w:rsidP="004467F8">
      <w:pPr>
        <w:suppressAutoHyphens w:val="0"/>
        <w:spacing w:after="0" w:line="240" w:lineRule="auto"/>
        <w:rPr>
          <w:rFonts w:ascii="Times New Roman" w:eastAsia="Calibri" w:hAnsi="Times New Roman" w:cs="Times New Roman"/>
          <w:sz w:val="28"/>
          <w:szCs w:val="28"/>
        </w:rPr>
      </w:pPr>
    </w:p>
    <w:p w14:paraId="73ACD399"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Оцените изменение качества товаров/работ/услуг на рынках области за последние 3 года.</w:t>
      </w:r>
    </w:p>
    <w:tbl>
      <w:tblPr>
        <w:tblStyle w:val="ae"/>
        <w:tblW w:w="9645" w:type="dxa"/>
        <w:tblInd w:w="-34" w:type="dxa"/>
        <w:tblLayout w:type="fixed"/>
        <w:tblLook w:val="04A0" w:firstRow="1" w:lastRow="0" w:firstColumn="1" w:lastColumn="0" w:noHBand="0" w:noVBand="1"/>
      </w:tblPr>
      <w:tblGrid>
        <w:gridCol w:w="574"/>
        <w:gridCol w:w="2263"/>
        <w:gridCol w:w="1702"/>
        <w:gridCol w:w="1702"/>
        <w:gridCol w:w="1702"/>
        <w:gridCol w:w="1702"/>
      </w:tblGrid>
      <w:tr w:rsidR="004467F8" w:rsidRPr="004467F8" w14:paraId="5B90939D" w14:textId="77777777">
        <w:tc>
          <w:tcPr>
            <w:tcW w:w="574" w:type="dxa"/>
            <w:tcBorders>
              <w:top w:val="single" w:sz="4" w:space="0" w:color="auto"/>
              <w:left w:val="single" w:sz="4" w:space="0" w:color="auto"/>
              <w:bottom w:val="single" w:sz="4" w:space="0" w:color="auto"/>
              <w:right w:val="single" w:sz="4" w:space="0" w:color="auto"/>
            </w:tcBorders>
            <w:hideMark/>
          </w:tcPr>
          <w:p w14:paraId="483E8C0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п/п</w:t>
            </w:r>
          </w:p>
        </w:tc>
        <w:tc>
          <w:tcPr>
            <w:tcW w:w="2262" w:type="dxa"/>
            <w:tcBorders>
              <w:top w:val="single" w:sz="4" w:space="0" w:color="auto"/>
              <w:left w:val="single" w:sz="4" w:space="0" w:color="auto"/>
              <w:bottom w:val="single" w:sz="4" w:space="0" w:color="auto"/>
              <w:right w:val="single" w:sz="4" w:space="0" w:color="auto"/>
            </w:tcBorders>
            <w:hideMark/>
          </w:tcPr>
          <w:p w14:paraId="228E63F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1701" w:type="dxa"/>
            <w:tcBorders>
              <w:top w:val="single" w:sz="4" w:space="0" w:color="auto"/>
              <w:left w:val="single" w:sz="4" w:space="0" w:color="auto"/>
              <w:bottom w:val="single" w:sz="4" w:space="0" w:color="auto"/>
              <w:right w:val="single" w:sz="4" w:space="0" w:color="auto"/>
            </w:tcBorders>
            <w:hideMark/>
          </w:tcPr>
          <w:p w14:paraId="4B9E1E3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Улучшилось</w:t>
            </w:r>
          </w:p>
        </w:tc>
        <w:tc>
          <w:tcPr>
            <w:tcW w:w="1701" w:type="dxa"/>
            <w:tcBorders>
              <w:top w:val="single" w:sz="4" w:space="0" w:color="auto"/>
              <w:left w:val="single" w:sz="4" w:space="0" w:color="auto"/>
              <w:bottom w:val="single" w:sz="4" w:space="0" w:color="auto"/>
              <w:right w:val="single" w:sz="4" w:space="0" w:color="auto"/>
            </w:tcBorders>
            <w:hideMark/>
          </w:tcPr>
          <w:p w14:paraId="0BFA57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Осталось прежним</w:t>
            </w:r>
          </w:p>
        </w:tc>
        <w:tc>
          <w:tcPr>
            <w:tcW w:w="1701" w:type="dxa"/>
            <w:tcBorders>
              <w:top w:val="single" w:sz="4" w:space="0" w:color="auto"/>
              <w:left w:val="single" w:sz="4" w:space="0" w:color="auto"/>
              <w:bottom w:val="single" w:sz="4" w:space="0" w:color="auto"/>
              <w:right w:val="single" w:sz="4" w:space="0" w:color="auto"/>
            </w:tcBorders>
            <w:hideMark/>
          </w:tcPr>
          <w:p w14:paraId="1DFED80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Ухудшилось</w:t>
            </w:r>
          </w:p>
        </w:tc>
        <w:tc>
          <w:tcPr>
            <w:tcW w:w="1701" w:type="dxa"/>
            <w:tcBorders>
              <w:top w:val="single" w:sz="4" w:space="0" w:color="auto"/>
              <w:left w:val="single" w:sz="4" w:space="0" w:color="auto"/>
              <w:bottom w:val="single" w:sz="4" w:space="0" w:color="auto"/>
              <w:right w:val="single" w:sz="4" w:space="0" w:color="auto"/>
            </w:tcBorders>
            <w:hideMark/>
          </w:tcPr>
          <w:p w14:paraId="54B269C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xml:space="preserve">Не могу оценить </w:t>
            </w:r>
            <w:r w:rsidRPr="004467F8">
              <w:rPr>
                <w:rFonts w:ascii="Times New Roman" w:hAnsi="Times New Roman"/>
                <w:sz w:val="24"/>
                <w:szCs w:val="24"/>
              </w:rPr>
              <w:lastRenderedPageBreak/>
              <w:t>рынок (не пользуюсь)</w:t>
            </w:r>
          </w:p>
        </w:tc>
      </w:tr>
      <w:tr w:rsidR="004467F8" w:rsidRPr="004467F8" w14:paraId="57154153"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547BE13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F7B4256"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ACAAC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21078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9F74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00D5C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493F706E"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657802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80FDFF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0FE5B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ED69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0033F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64C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r>
      <w:tr w:rsidR="004467F8" w:rsidRPr="004467F8" w14:paraId="09B3D645"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21C8FC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68ECB0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10934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EF7A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A00BA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ECBA4B" w14:textId="77777777" w:rsidR="004467F8" w:rsidRPr="004467F8" w:rsidRDefault="004467F8" w:rsidP="004467F8">
            <w:pPr>
              <w:suppressAutoHyphens w:val="0"/>
              <w:spacing w:after="0" w:line="360" w:lineRule="auto"/>
              <w:jc w:val="center"/>
              <w:rPr>
                <w:rFonts w:ascii="Times New Roman" w:hAnsi="Times New Roman"/>
                <w:sz w:val="24"/>
                <w:szCs w:val="24"/>
              </w:rPr>
            </w:pPr>
            <w:r w:rsidRPr="004467F8">
              <w:rPr>
                <w:rFonts w:ascii="Times New Roman" w:hAnsi="Times New Roman"/>
                <w:sz w:val="24"/>
                <w:szCs w:val="24"/>
              </w:rPr>
              <w:t>62,9%</w:t>
            </w:r>
          </w:p>
        </w:tc>
      </w:tr>
      <w:tr w:rsidR="004467F8" w:rsidRPr="004467F8" w14:paraId="6F3CF75A"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532FD4D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04B8F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387714"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lang w:val="en-US"/>
              </w:rPr>
              <w:t>22,9%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3D1F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F3CD9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1F83C"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rPr>
              <w:t>62,9%</w:t>
            </w:r>
          </w:p>
        </w:tc>
      </w:tr>
      <w:tr w:rsidR="004467F8" w:rsidRPr="004467F8" w14:paraId="4F5076FB"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10EA249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189A5A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A5668B" w14:textId="77777777" w:rsidR="004467F8" w:rsidRPr="004467F8" w:rsidRDefault="004467F8" w:rsidP="004467F8">
            <w:pPr>
              <w:suppressAutoHyphens w:val="0"/>
              <w:spacing w:after="0" w:line="240" w:lineRule="auto"/>
              <w:jc w:val="center"/>
              <w:rPr>
                <w:rFonts w:ascii="Times New Roman" w:hAnsi="Times New Roman"/>
                <w:sz w:val="24"/>
                <w:szCs w:val="24"/>
                <w:lang w:val="en-US"/>
              </w:rPr>
            </w:pPr>
            <w:r w:rsidRPr="004467F8">
              <w:rPr>
                <w:rFonts w:ascii="Times New Roman" w:hAnsi="Times New Roman"/>
                <w:sz w:val="24"/>
                <w:szCs w:val="24"/>
                <w:lang w:val="en-US"/>
              </w:rPr>
              <w:t>22,9%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B98A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lang w:val="en-US"/>
              </w:rPr>
              <w:t>17,1</w:t>
            </w:r>
            <w:r w:rsidRPr="004467F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FCC9F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DD42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r>
      <w:tr w:rsidR="004467F8" w:rsidRPr="004467F8" w14:paraId="607D93CE"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5CF159F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215505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B7095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F421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7A9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AF132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r>
      <w:tr w:rsidR="004467F8" w:rsidRPr="004467F8" w14:paraId="775C0885"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4C9C363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FD93A9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A9A5C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A4F0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C6001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FDDEE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80,0%</w:t>
            </w:r>
          </w:p>
        </w:tc>
      </w:tr>
      <w:tr w:rsidR="004467F8" w:rsidRPr="004467F8" w14:paraId="0C985B0F"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20BFCB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8F4B0E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32F1E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6BAB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E657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C7D73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62,9%</w:t>
            </w:r>
          </w:p>
        </w:tc>
      </w:tr>
      <w:tr w:rsidR="004467F8" w:rsidRPr="004467F8" w14:paraId="5C49328A"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4BEA0E8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3B9D0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04869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AC0F5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D6720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E21B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4E309CD1"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7F24CB7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19DC32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54C15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8A82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AFA73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AF111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2F8C853A"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39FCCD8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2647D9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32FEB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63A6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FD10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61D74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r>
      <w:tr w:rsidR="004467F8" w:rsidRPr="004467F8" w14:paraId="79030DD0"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3CDFD20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188DC6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7BA24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C347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56A1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0391F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37,2%</w:t>
            </w:r>
          </w:p>
        </w:tc>
      </w:tr>
      <w:tr w:rsidR="004467F8" w:rsidRPr="004467F8" w14:paraId="2175EF11"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0535CC0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BE16FA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843EB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66DA6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D59F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4746D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69DE1738"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446118C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C0117B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F8680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BC17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FAB64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304BF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22,8%</w:t>
            </w:r>
          </w:p>
        </w:tc>
      </w:tr>
      <w:tr w:rsidR="004467F8" w:rsidRPr="004467F8" w14:paraId="587A7F99"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082DA1C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9A502DF"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6C173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2F8D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1068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F357C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r>
      <w:tr w:rsidR="004467F8" w:rsidRPr="004467F8" w14:paraId="6A7EB1E9"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6E7DED6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009FDB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57E37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D77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A37F4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56C98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r>
      <w:tr w:rsidR="004467F8" w:rsidRPr="004467F8" w14:paraId="0E8297ED"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197C1E6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9A5FD7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F9F86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BC55E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382C6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C28B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r>
      <w:tr w:rsidR="004467F8" w:rsidRPr="004467F8" w14:paraId="54E201F5"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430B0F5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A58C8A3"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15DFF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3EF7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B370D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FCDE1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r>
      <w:tr w:rsidR="004467F8" w:rsidRPr="004467F8" w14:paraId="29C54563" w14:textId="77777777">
        <w:tc>
          <w:tcPr>
            <w:tcW w:w="574" w:type="dxa"/>
            <w:tcBorders>
              <w:top w:val="single" w:sz="4" w:space="0" w:color="auto"/>
              <w:left w:val="single" w:sz="4" w:space="0" w:color="auto"/>
              <w:bottom w:val="single" w:sz="4" w:space="0" w:color="auto"/>
              <w:right w:val="single" w:sz="4" w:space="0" w:color="auto"/>
            </w:tcBorders>
            <w:vAlign w:val="center"/>
            <w:hideMark/>
          </w:tcPr>
          <w:p w14:paraId="7D7204C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A2DE19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3560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777ED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AD3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917F1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bl>
    <w:p w14:paraId="1003AB01"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За последние 3 года ситуация с качеством товаров/работ/услуг на представленных рынках, по мнению большинства опрошенных, не изменилась (около 25%), улучшение отмечают в среднем 25% респондентов, а ухудшение – 11,2%.</w:t>
      </w:r>
    </w:p>
    <w:p w14:paraId="77C3F623" w14:textId="77777777" w:rsidR="004467F8" w:rsidRPr="004467F8" w:rsidRDefault="004467F8" w:rsidP="004467F8">
      <w:pPr>
        <w:suppressAutoHyphens w:val="0"/>
        <w:spacing w:after="0" w:line="240" w:lineRule="auto"/>
        <w:jc w:val="both"/>
        <w:rPr>
          <w:rFonts w:ascii="Times New Roman" w:eastAsia="Calibri" w:hAnsi="Times New Roman" w:cs="Times New Roman"/>
          <w:sz w:val="28"/>
          <w:szCs w:val="28"/>
        </w:rPr>
      </w:pPr>
    </w:p>
    <w:p w14:paraId="33C6A66F"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Качество товаров/работ/услуг на каких рынках значительно ниже, чем в соседних с Амурской областью регионах?</w:t>
      </w:r>
    </w:p>
    <w:tbl>
      <w:tblPr>
        <w:tblStyle w:val="ae"/>
        <w:tblW w:w="0" w:type="auto"/>
        <w:tblInd w:w="0" w:type="dxa"/>
        <w:tblLayout w:type="fixed"/>
        <w:tblLook w:val="04A0" w:firstRow="1" w:lastRow="0" w:firstColumn="1" w:lastColumn="0" w:noHBand="0" w:noVBand="1"/>
      </w:tblPr>
      <w:tblGrid>
        <w:gridCol w:w="540"/>
        <w:gridCol w:w="3679"/>
        <w:gridCol w:w="2693"/>
        <w:gridCol w:w="2659"/>
      </w:tblGrid>
      <w:tr w:rsidR="004467F8" w:rsidRPr="004467F8" w14:paraId="72318E4A" w14:textId="77777777">
        <w:tc>
          <w:tcPr>
            <w:tcW w:w="540" w:type="dxa"/>
            <w:tcBorders>
              <w:top w:val="single" w:sz="4" w:space="0" w:color="auto"/>
              <w:left w:val="single" w:sz="4" w:space="0" w:color="auto"/>
              <w:bottom w:val="single" w:sz="4" w:space="0" w:color="auto"/>
              <w:right w:val="single" w:sz="4" w:space="0" w:color="auto"/>
            </w:tcBorders>
            <w:hideMark/>
          </w:tcPr>
          <w:p w14:paraId="66EBC4C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 п/п</w:t>
            </w:r>
          </w:p>
        </w:tc>
        <w:tc>
          <w:tcPr>
            <w:tcW w:w="3679" w:type="dxa"/>
            <w:tcBorders>
              <w:top w:val="single" w:sz="4" w:space="0" w:color="auto"/>
              <w:left w:val="single" w:sz="4" w:space="0" w:color="auto"/>
              <w:bottom w:val="single" w:sz="4" w:space="0" w:color="auto"/>
              <w:right w:val="single" w:sz="4" w:space="0" w:color="auto"/>
            </w:tcBorders>
            <w:hideMark/>
          </w:tcPr>
          <w:p w14:paraId="7DE8883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2693" w:type="dxa"/>
            <w:tcBorders>
              <w:top w:val="single" w:sz="4" w:space="0" w:color="auto"/>
              <w:left w:val="single" w:sz="4" w:space="0" w:color="auto"/>
              <w:bottom w:val="single" w:sz="4" w:space="0" w:color="auto"/>
              <w:right w:val="single" w:sz="4" w:space="0" w:color="auto"/>
            </w:tcBorders>
            <w:hideMark/>
          </w:tcPr>
          <w:p w14:paraId="5CBF81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Число проголосовавших</w:t>
            </w:r>
          </w:p>
        </w:tc>
        <w:tc>
          <w:tcPr>
            <w:tcW w:w="2659" w:type="dxa"/>
            <w:tcBorders>
              <w:top w:val="single" w:sz="4" w:space="0" w:color="auto"/>
              <w:left w:val="single" w:sz="4" w:space="0" w:color="auto"/>
              <w:bottom w:val="single" w:sz="4" w:space="0" w:color="auto"/>
              <w:right w:val="single" w:sz="4" w:space="0" w:color="auto"/>
            </w:tcBorders>
            <w:hideMark/>
          </w:tcPr>
          <w:p w14:paraId="39E06FE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Процент проголосовавших из общего числа опрошенных</w:t>
            </w:r>
          </w:p>
        </w:tc>
      </w:tr>
      <w:tr w:rsidR="004467F8" w:rsidRPr="004467F8" w14:paraId="6F6CF33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2C8E8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3679" w:type="dxa"/>
            <w:tcBorders>
              <w:top w:val="single" w:sz="4" w:space="0" w:color="auto"/>
              <w:left w:val="single" w:sz="4" w:space="0" w:color="auto"/>
              <w:bottom w:val="single" w:sz="4" w:space="0" w:color="auto"/>
              <w:right w:val="single" w:sz="4" w:space="0" w:color="auto"/>
            </w:tcBorders>
            <w:vAlign w:val="center"/>
            <w:hideMark/>
          </w:tcPr>
          <w:p w14:paraId="32642B81"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E5CD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61144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5844992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1BAE01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3679" w:type="dxa"/>
            <w:tcBorders>
              <w:top w:val="single" w:sz="4" w:space="0" w:color="auto"/>
              <w:left w:val="single" w:sz="4" w:space="0" w:color="auto"/>
              <w:bottom w:val="single" w:sz="4" w:space="0" w:color="auto"/>
              <w:right w:val="single" w:sz="4" w:space="0" w:color="auto"/>
            </w:tcBorders>
            <w:vAlign w:val="center"/>
            <w:hideMark/>
          </w:tcPr>
          <w:p w14:paraId="3934AAA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8394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6EA5E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w:t>
            </w:r>
          </w:p>
        </w:tc>
      </w:tr>
      <w:tr w:rsidR="004467F8" w:rsidRPr="004467F8" w14:paraId="1C91892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AB502A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D32A59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0685A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442AA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7BE0F73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648017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36D6A6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97DD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815155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313F1BD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7994F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3679" w:type="dxa"/>
            <w:tcBorders>
              <w:top w:val="single" w:sz="4" w:space="0" w:color="auto"/>
              <w:left w:val="single" w:sz="4" w:space="0" w:color="auto"/>
              <w:bottom w:val="single" w:sz="4" w:space="0" w:color="auto"/>
              <w:right w:val="single" w:sz="4" w:space="0" w:color="auto"/>
            </w:tcBorders>
            <w:vAlign w:val="center"/>
            <w:hideMark/>
          </w:tcPr>
          <w:p w14:paraId="5354650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B4983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64006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428B333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D1B7C0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27183C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D9AA2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461AF3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07949CA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1395A5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04C8C4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AD9E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699711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1AF8E1F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B49B0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502C4B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42002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D0C46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186AECC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902395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55EB2A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F931D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EF92E1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7BCD015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90B14E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92E47C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85417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62C47D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0057B5E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2BA02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3679" w:type="dxa"/>
            <w:tcBorders>
              <w:top w:val="single" w:sz="4" w:space="0" w:color="auto"/>
              <w:left w:val="single" w:sz="4" w:space="0" w:color="auto"/>
              <w:bottom w:val="single" w:sz="4" w:space="0" w:color="auto"/>
              <w:right w:val="single" w:sz="4" w:space="0" w:color="auto"/>
            </w:tcBorders>
            <w:vAlign w:val="center"/>
            <w:hideMark/>
          </w:tcPr>
          <w:p w14:paraId="3507B7B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20DEE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C13029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07E14AE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FE9037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936520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F4E8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598898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3C85C22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90241B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6A13C7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987EC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F44C6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r>
      <w:tr w:rsidR="004467F8" w:rsidRPr="004467F8" w14:paraId="4724FE5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275D8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DFB2AB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A2F69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1DBC5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45BF62D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13D1FA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3679" w:type="dxa"/>
            <w:tcBorders>
              <w:top w:val="single" w:sz="4" w:space="0" w:color="auto"/>
              <w:left w:val="single" w:sz="4" w:space="0" w:color="auto"/>
              <w:bottom w:val="single" w:sz="4" w:space="0" w:color="auto"/>
              <w:right w:val="single" w:sz="4" w:space="0" w:color="auto"/>
            </w:tcBorders>
            <w:vAlign w:val="center"/>
            <w:hideMark/>
          </w:tcPr>
          <w:p w14:paraId="50F4F6CE"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AD174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B62BB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1CC0AB5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A3F56A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AED07C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4F805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EFA209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54024B1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67A878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5ADBB67"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FB403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5DABFF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6EAC2C8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7081A6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CE8F7B3"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73364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EF596E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4984A9E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E364C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4297ED0"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F2E13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EB67A7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7FAEC28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177D79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D979F2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Не могу оценить (не был или не пользовался товарами, услугами, работами соседних регионов)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C1F52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7E60DD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r>
    </w:tbl>
    <w:p w14:paraId="6E68CC4A" w14:textId="1B4804D6"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 xml:space="preserve">По мнению большинства респондентов, качество товаров/работ/услуг значительно ниже на рынках медицинских услуг, кинотеатров (20,0%), общественного </w:t>
      </w:r>
      <w:r w:rsidR="007C06D9" w:rsidRPr="004467F8">
        <w:rPr>
          <w:rFonts w:ascii="Times New Roman" w:eastAsia="Calibri" w:hAnsi="Times New Roman" w:cs="Times New Roman"/>
          <w:sz w:val="28"/>
          <w:szCs w:val="28"/>
        </w:rPr>
        <w:t>питания и</w:t>
      </w:r>
      <w:r w:rsidRPr="004467F8">
        <w:rPr>
          <w:rFonts w:ascii="Times New Roman" w:eastAsia="Calibri" w:hAnsi="Times New Roman" w:cs="Times New Roman"/>
          <w:sz w:val="28"/>
          <w:szCs w:val="28"/>
        </w:rPr>
        <w:t xml:space="preserve"> гостиниц (17,1%</w:t>
      </w:r>
      <w:r w:rsidR="007C06D9" w:rsidRPr="004467F8">
        <w:rPr>
          <w:rFonts w:ascii="Times New Roman" w:eastAsia="Calibri" w:hAnsi="Times New Roman" w:cs="Times New Roman"/>
          <w:sz w:val="28"/>
          <w:szCs w:val="28"/>
        </w:rPr>
        <w:t>), пассажирских</w:t>
      </w:r>
      <w:r w:rsidRPr="004467F8">
        <w:rPr>
          <w:rFonts w:ascii="Times New Roman" w:eastAsia="Calibri" w:hAnsi="Times New Roman" w:cs="Times New Roman"/>
          <w:sz w:val="28"/>
          <w:szCs w:val="28"/>
        </w:rPr>
        <w:t xml:space="preserve"> авиаперевозок и фитнес-услуг (11,</w:t>
      </w:r>
      <w:r w:rsidR="007C06D9" w:rsidRPr="004467F8">
        <w:rPr>
          <w:rFonts w:ascii="Times New Roman" w:eastAsia="Calibri" w:hAnsi="Times New Roman" w:cs="Times New Roman"/>
          <w:sz w:val="28"/>
          <w:szCs w:val="28"/>
        </w:rPr>
        <w:t>4%)</w:t>
      </w:r>
      <w:r w:rsidRPr="004467F8">
        <w:rPr>
          <w:rFonts w:ascii="Times New Roman" w:eastAsia="Calibri" w:hAnsi="Times New Roman" w:cs="Times New Roman"/>
          <w:sz w:val="28"/>
          <w:szCs w:val="28"/>
        </w:rPr>
        <w:t>.</w:t>
      </w:r>
    </w:p>
    <w:p w14:paraId="457235C8" w14:textId="77777777" w:rsidR="004467F8" w:rsidRPr="004467F8" w:rsidRDefault="004467F8" w:rsidP="007C06D9">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Стоит также отметить, что неудовлетворенность качеством, в меньшей степени, но отмечается на каждом из представленных рынков.</w:t>
      </w:r>
    </w:p>
    <w:p w14:paraId="49862015" w14:textId="77777777" w:rsidR="004467F8" w:rsidRPr="004467F8" w:rsidRDefault="004467F8" w:rsidP="004467F8">
      <w:pPr>
        <w:suppressAutoHyphens w:val="0"/>
        <w:spacing w:after="0" w:line="240" w:lineRule="auto"/>
        <w:rPr>
          <w:rFonts w:ascii="Times New Roman" w:eastAsia="Calibri" w:hAnsi="Times New Roman" w:cs="Times New Roman"/>
          <w:sz w:val="28"/>
          <w:szCs w:val="28"/>
        </w:rPr>
      </w:pPr>
    </w:p>
    <w:p w14:paraId="3989AB15"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Насколько Вы удовлетворены ценой товаров/работ/услуг на рынках области?</w:t>
      </w:r>
    </w:p>
    <w:tbl>
      <w:tblPr>
        <w:tblStyle w:val="ae"/>
        <w:tblW w:w="0" w:type="auto"/>
        <w:tblInd w:w="0" w:type="dxa"/>
        <w:tblLayout w:type="fixed"/>
        <w:tblLook w:val="04A0" w:firstRow="1" w:lastRow="0" w:firstColumn="1" w:lastColumn="0" w:noHBand="0" w:noVBand="1"/>
      </w:tblPr>
      <w:tblGrid>
        <w:gridCol w:w="540"/>
        <w:gridCol w:w="2262"/>
        <w:gridCol w:w="1275"/>
        <w:gridCol w:w="1275"/>
        <w:gridCol w:w="1275"/>
        <w:gridCol w:w="1275"/>
        <w:gridCol w:w="1275"/>
      </w:tblGrid>
      <w:tr w:rsidR="004467F8" w:rsidRPr="004467F8" w14:paraId="751C718E" w14:textId="77777777">
        <w:tc>
          <w:tcPr>
            <w:tcW w:w="540" w:type="dxa"/>
            <w:tcBorders>
              <w:top w:val="single" w:sz="4" w:space="0" w:color="auto"/>
              <w:left w:val="single" w:sz="4" w:space="0" w:color="auto"/>
              <w:bottom w:val="single" w:sz="4" w:space="0" w:color="auto"/>
              <w:right w:val="single" w:sz="4" w:space="0" w:color="auto"/>
            </w:tcBorders>
            <w:hideMark/>
          </w:tcPr>
          <w:p w14:paraId="71751C3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п/п</w:t>
            </w:r>
          </w:p>
        </w:tc>
        <w:tc>
          <w:tcPr>
            <w:tcW w:w="2262" w:type="dxa"/>
            <w:tcBorders>
              <w:top w:val="single" w:sz="4" w:space="0" w:color="auto"/>
              <w:left w:val="single" w:sz="4" w:space="0" w:color="auto"/>
              <w:bottom w:val="single" w:sz="4" w:space="0" w:color="auto"/>
              <w:right w:val="single" w:sz="4" w:space="0" w:color="auto"/>
            </w:tcBorders>
            <w:hideMark/>
          </w:tcPr>
          <w:p w14:paraId="34C877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1275" w:type="dxa"/>
            <w:tcBorders>
              <w:top w:val="single" w:sz="4" w:space="0" w:color="auto"/>
              <w:left w:val="single" w:sz="4" w:space="0" w:color="auto"/>
              <w:bottom w:val="single" w:sz="4" w:space="0" w:color="auto"/>
              <w:right w:val="single" w:sz="4" w:space="0" w:color="auto"/>
            </w:tcBorders>
            <w:hideMark/>
          </w:tcPr>
          <w:p w14:paraId="098FA86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673B2DD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Скорее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645B399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Скорее не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1ABD72E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удовлетворен</w:t>
            </w:r>
          </w:p>
        </w:tc>
        <w:tc>
          <w:tcPr>
            <w:tcW w:w="1275" w:type="dxa"/>
            <w:tcBorders>
              <w:top w:val="single" w:sz="4" w:space="0" w:color="auto"/>
              <w:left w:val="single" w:sz="4" w:space="0" w:color="auto"/>
              <w:bottom w:val="single" w:sz="4" w:space="0" w:color="auto"/>
              <w:right w:val="single" w:sz="4" w:space="0" w:color="auto"/>
            </w:tcBorders>
            <w:hideMark/>
          </w:tcPr>
          <w:p w14:paraId="70EDFD5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могу оценить рынок (не пользуюсь)</w:t>
            </w:r>
          </w:p>
        </w:tc>
      </w:tr>
      <w:tr w:rsidR="004467F8" w:rsidRPr="004467F8" w14:paraId="6450C98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F3D40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BD13ED3"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63F78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1BA57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7EBF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14813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AD883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344C3A0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A4F33E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B87F1A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4F46E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5ECEB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2D76C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31CB5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53A0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781DAF3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B5BE84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FEBBB2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7861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49CEC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8E503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A8BA2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FA586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54,3%</w:t>
            </w:r>
          </w:p>
        </w:tc>
      </w:tr>
      <w:tr w:rsidR="004467F8" w:rsidRPr="004467F8" w14:paraId="2DE6BB1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5D7EEB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7ED56D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A569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47E34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E7C6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BCF20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9DA59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65,7%</w:t>
            </w:r>
          </w:p>
        </w:tc>
      </w:tr>
      <w:tr w:rsidR="004467F8" w:rsidRPr="004467F8" w14:paraId="165C311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7A5544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C9DF9B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827D0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029C2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2D699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39D05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FAF37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57,2%</w:t>
            </w:r>
          </w:p>
        </w:tc>
      </w:tr>
      <w:tr w:rsidR="004467F8" w:rsidRPr="004467F8" w14:paraId="0CAE6BD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9D3428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8ABF75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D2E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2934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D5B65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C1395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C1A39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r>
      <w:tr w:rsidR="004467F8" w:rsidRPr="004467F8" w14:paraId="0C0A4B1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A6B0A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76EF40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94FB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8ABF9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E5626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FC827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2553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80,0%</w:t>
            </w:r>
          </w:p>
        </w:tc>
      </w:tr>
      <w:tr w:rsidR="004467F8" w:rsidRPr="004467F8" w14:paraId="0F5BDC3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1F035A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747489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B9C66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FCD7F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F5552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D084C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25DF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r>
      <w:tr w:rsidR="004467F8" w:rsidRPr="004467F8" w14:paraId="25CE6D7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21C241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CA2493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DFDD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4666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C7832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005B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B38A5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76FFC64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B4B3E6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0A702F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2A75A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F08E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935C9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539A3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4F306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25751D0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D65EE0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A6A505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9483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733B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CAAD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7762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FD82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51,4%</w:t>
            </w:r>
          </w:p>
        </w:tc>
      </w:tr>
      <w:tr w:rsidR="004467F8" w:rsidRPr="004467F8" w14:paraId="1F57787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8E7598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E617A0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9392B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717D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3E3E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AB03D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BE15C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r>
      <w:tr w:rsidR="004467F8" w:rsidRPr="004467F8" w14:paraId="535F0D9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9B57E5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2BDAFC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0CE75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12E49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D870B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68F0A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E4034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r>
      <w:tr w:rsidR="004467F8" w:rsidRPr="004467F8" w14:paraId="5C63CF1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984BD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A3557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12C3E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F3065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46BD4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D9055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DE62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r>
      <w:tr w:rsidR="004467F8" w:rsidRPr="004467F8" w14:paraId="1EDD1CB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C0DBE6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64DCBE9"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946B8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ED271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01F83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9C6C2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ED54D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r>
      <w:tr w:rsidR="004467F8" w:rsidRPr="004467F8" w14:paraId="1FDEF74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3A46DE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61A132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5ED6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48902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CF8A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050CA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C2A92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r>
      <w:tr w:rsidR="004467F8" w:rsidRPr="004467F8" w14:paraId="362AC8C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7C16A0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0CBB4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7A340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2A5C6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27212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2E967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4F959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r>
      <w:tr w:rsidR="004467F8" w:rsidRPr="004467F8" w14:paraId="6B8B41A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2663F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79E37D0"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CFF02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3C7D2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9A267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C2B99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5784B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r>
      <w:tr w:rsidR="004467F8" w:rsidRPr="004467F8" w14:paraId="11E19A2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862E0C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4566A8A"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2231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485BC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F6C7C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59E96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5B7699" w14:textId="77777777" w:rsidR="004467F8" w:rsidRPr="004467F8" w:rsidRDefault="004467F8" w:rsidP="004467F8">
            <w:pPr>
              <w:suppressAutoHyphens w:val="0"/>
              <w:spacing w:after="0" w:line="360" w:lineRule="auto"/>
              <w:jc w:val="center"/>
              <w:rPr>
                <w:rFonts w:ascii="Times New Roman" w:hAnsi="Times New Roman"/>
                <w:sz w:val="24"/>
                <w:szCs w:val="24"/>
              </w:rPr>
            </w:pPr>
            <w:r w:rsidRPr="004467F8">
              <w:rPr>
                <w:rFonts w:ascii="Times New Roman" w:hAnsi="Times New Roman"/>
                <w:sz w:val="24"/>
                <w:szCs w:val="24"/>
              </w:rPr>
              <w:t>28,6%</w:t>
            </w:r>
          </w:p>
        </w:tc>
      </w:tr>
    </w:tbl>
    <w:p w14:paraId="16E4C54F" w14:textId="77777777" w:rsidR="004467F8" w:rsidRPr="004467F8" w:rsidRDefault="004467F8" w:rsidP="008548B0">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 xml:space="preserve">Количество респондентов удовлетворенных и неудовлетворенных ценой товаров/работ/услуг на рынках области разделилось практически поровну (около 10%). </w:t>
      </w:r>
    </w:p>
    <w:p w14:paraId="61721F12" w14:textId="4A0FD96C" w:rsidR="004467F8" w:rsidRPr="004467F8" w:rsidRDefault="004467F8" w:rsidP="008548B0">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Наиболее высокая удовлетворенность ценой наблюдается в услугах, предоставляемых кинотеатрами (68,6%</w:t>
      </w:r>
      <w:r w:rsidR="008548B0" w:rsidRPr="004467F8">
        <w:rPr>
          <w:rFonts w:ascii="Times New Roman" w:eastAsia="Calibri" w:hAnsi="Times New Roman" w:cs="Times New Roman"/>
          <w:sz w:val="28"/>
          <w:szCs w:val="28"/>
        </w:rPr>
        <w:t>),</w:t>
      </w:r>
      <w:r w:rsidRPr="004467F8">
        <w:rPr>
          <w:rFonts w:ascii="Times New Roman" w:eastAsia="Calibri" w:hAnsi="Times New Roman" w:cs="Times New Roman"/>
          <w:sz w:val="28"/>
          <w:szCs w:val="28"/>
        </w:rPr>
        <w:t xml:space="preserve"> а наименьшая ценой в аптеках, медицинских организациях и организациях, занимающихся пассажирскими перевозками (62,9%, 59,9% и 40,0% соответственно).</w:t>
      </w:r>
    </w:p>
    <w:p w14:paraId="721ED84B" w14:textId="77777777" w:rsidR="004467F8" w:rsidRPr="004467F8" w:rsidRDefault="004467F8" w:rsidP="004467F8">
      <w:pPr>
        <w:suppressAutoHyphens w:val="0"/>
        <w:spacing w:after="0" w:line="240" w:lineRule="auto"/>
        <w:rPr>
          <w:rFonts w:ascii="Times New Roman" w:eastAsia="Calibri" w:hAnsi="Times New Roman" w:cs="Times New Roman"/>
          <w:sz w:val="28"/>
          <w:szCs w:val="28"/>
        </w:rPr>
      </w:pPr>
    </w:p>
    <w:p w14:paraId="245C9E86" w14:textId="77777777" w:rsidR="004467F8" w:rsidRPr="004467F8" w:rsidRDefault="004467F8" w:rsidP="004467F8">
      <w:pPr>
        <w:numPr>
          <w:ilvl w:val="0"/>
          <w:numId w:val="6"/>
        </w:numPr>
        <w:suppressAutoHyphens w:val="0"/>
        <w:spacing w:after="0" w:line="240" w:lineRule="auto"/>
        <w:ind w:left="0" w:firstLine="709"/>
        <w:contextualSpacing/>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Оцените изменение уровня цен товаров/работ/услуг на рынках области за последние 3 года.</w:t>
      </w:r>
    </w:p>
    <w:tbl>
      <w:tblPr>
        <w:tblStyle w:val="ae"/>
        <w:tblW w:w="0" w:type="auto"/>
        <w:tblInd w:w="0" w:type="dxa"/>
        <w:tblLayout w:type="fixed"/>
        <w:tblLook w:val="04A0" w:firstRow="1" w:lastRow="0" w:firstColumn="1" w:lastColumn="0" w:noHBand="0" w:noVBand="1"/>
      </w:tblPr>
      <w:tblGrid>
        <w:gridCol w:w="540"/>
        <w:gridCol w:w="2262"/>
        <w:gridCol w:w="992"/>
        <w:gridCol w:w="992"/>
        <w:gridCol w:w="1276"/>
        <w:gridCol w:w="1276"/>
        <w:gridCol w:w="1099"/>
        <w:gridCol w:w="1099"/>
      </w:tblGrid>
      <w:tr w:rsidR="004467F8" w:rsidRPr="004467F8" w14:paraId="33F2B227" w14:textId="77777777">
        <w:tc>
          <w:tcPr>
            <w:tcW w:w="540" w:type="dxa"/>
            <w:tcBorders>
              <w:top w:val="single" w:sz="4" w:space="0" w:color="auto"/>
              <w:left w:val="single" w:sz="4" w:space="0" w:color="auto"/>
              <w:bottom w:val="single" w:sz="4" w:space="0" w:color="auto"/>
              <w:right w:val="single" w:sz="4" w:space="0" w:color="auto"/>
            </w:tcBorders>
            <w:hideMark/>
          </w:tcPr>
          <w:p w14:paraId="103A36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lastRenderedPageBreak/>
              <w:t>№ п/п</w:t>
            </w:r>
          </w:p>
        </w:tc>
        <w:tc>
          <w:tcPr>
            <w:tcW w:w="2262" w:type="dxa"/>
            <w:tcBorders>
              <w:top w:val="single" w:sz="4" w:space="0" w:color="auto"/>
              <w:left w:val="single" w:sz="4" w:space="0" w:color="auto"/>
              <w:bottom w:val="single" w:sz="4" w:space="0" w:color="auto"/>
              <w:right w:val="single" w:sz="4" w:space="0" w:color="auto"/>
            </w:tcBorders>
            <w:hideMark/>
          </w:tcPr>
          <w:p w14:paraId="243A387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992" w:type="dxa"/>
            <w:tcBorders>
              <w:top w:val="single" w:sz="4" w:space="0" w:color="auto"/>
              <w:left w:val="single" w:sz="4" w:space="0" w:color="auto"/>
              <w:bottom w:val="single" w:sz="4" w:space="0" w:color="auto"/>
              <w:right w:val="single" w:sz="4" w:space="0" w:color="auto"/>
            </w:tcBorders>
            <w:hideMark/>
          </w:tcPr>
          <w:p w14:paraId="68962AB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Вырос более чем на 10%</w:t>
            </w:r>
          </w:p>
        </w:tc>
        <w:tc>
          <w:tcPr>
            <w:tcW w:w="992" w:type="dxa"/>
            <w:tcBorders>
              <w:top w:val="single" w:sz="4" w:space="0" w:color="auto"/>
              <w:left w:val="single" w:sz="4" w:space="0" w:color="auto"/>
              <w:bottom w:val="single" w:sz="4" w:space="0" w:color="auto"/>
              <w:right w:val="single" w:sz="4" w:space="0" w:color="auto"/>
            </w:tcBorders>
            <w:hideMark/>
          </w:tcPr>
          <w:p w14:paraId="63F097D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Вырос незначительно</w:t>
            </w:r>
          </w:p>
        </w:tc>
        <w:tc>
          <w:tcPr>
            <w:tcW w:w="1276" w:type="dxa"/>
            <w:tcBorders>
              <w:top w:val="single" w:sz="4" w:space="0" w:color="auto"/>
              <w:left w:val="single" w:sz="4" w:space="0" w:color="auto"/>
              <w:bottom w:val="single" w:sz="4" w:space="0" w:color="auto"/>
              <w:right w:val="single" w:sz="4" w:space="0" w:color="auto"/>
            </w:tcBorders>
            <w:hideMark/>
          </w:tcPr>
          <w:p w14:paraId="1FFF42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Не могу оценить рынок (не пользуюсь)</w:t>
            </w:r>
          </w:p>
        </w:tc>
        <w:tc>
          <w:tcPr>
            <w:tcW w:w="1276" w:type="dxa"/>
            <w:tcBorders>
              <w:top w:val="single" w:sz="4" w:space="0" w:color="auto"/>
              <w:left w:val="single" w:sz="4" w:space="0" w:color="auto"/>
              <w:bottom w:val="single" w:sz="4" w:space="0" w:color="auto"/>
              <w:right w:val="single" w:sz="4" w:space="0" w:color="auto"/>
            </w:tcBorders>
            <w:hideMark/>
          </w:tcPr>
          <w:p w14:paraId="1EA5C41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Остался прежним</w:t>
            </w:r>
          </w:p>
        </w:tc>
        <w:tc>
          <w:tcPr>
            <w:tcW w:w="1099" w:type="dxa"/>
            <w:tcBorders>
              <w:top w:val="single" w:sz="4" w:space="0" w:color="auto"/>
              <w:left w:val="single" w:sz="4" w:space="0" w:color="auto"/>
              <w:bottom w:val="single" w:sz="4" w:space="0" w:color="auto"/>
              <w:right w:val="single" w:sz="4" w:space="0" w:color="auto"/>
            </w:tcBorders>
            <w:hideMark/>
          </w:tcPr>
          <w:p w14:paraId="58619A8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Снизился незначительно</w:t>
            </w:r>
          </w:p>
        </w:tc>
        <w:tc>
          <w:tcPr>
            <w:tcW w:w="1099" w:type="dxa"/>
            <w:tcBorders>
              <w:top w:val="single" w:sz="4" w:space="0" w:color="auto"/>
              <w:left w:val="single" w:sz="4" w:space="0" w:color="auto"/>
              <w:bottom w:val="single" w:sz="4" w:space="0" w:color="auto"/>
              <w:right w:val="single" w:sz="4" w:space="0" w:color="auto"/>
            </w:tcBorders>
            <w:hideMark/>
          </w:tcPr>
          <w:p w14:paraId="3371E88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xml:space="preserve">Снизился более чем на 10% </w:t>
            </w:r>
          </w:p>
        </w:tc>
      </w:tr>
      <w:tr w:rsidR="004467F8" w:rsidRPr="004467F8" w14:paraId="54F021C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A948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9530BE4"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C22C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E7EA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E01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F9B44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584F3F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88FEFD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39F41C6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B4BDA7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80973B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8A41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D0A0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66CDC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0B18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4D7029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78A914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2B7FC1B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4F233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A9F08D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31A3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272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CBCC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24BB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4EFCB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7E62B32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3FE3477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F36C4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31C24A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62A0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80E5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CADC6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50E4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6B113C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72519C3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7193446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D399D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66518A6"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F92F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5CE8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188E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E010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ADA2DB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F191DA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3E58AEEA"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9B491E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F4E9E2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5A6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6BA1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3D0BE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FD40D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0ADD90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86C507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3308E9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B3B293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7A9E80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6E02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23E4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5C7BF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0C9FD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25C4D7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7A15036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3D994B6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8DA05C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F1D5AF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38B4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1ACE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32C58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D09AF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FD4F3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794414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0A178AB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CEED65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1A156E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8F44C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DE82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D0B91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8E69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A9417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E5B92B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F9AFB0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432207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2156594"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6B68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4679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758A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5028F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93FD3E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0B15F1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6FF6B6C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79E3D4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CA1839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1230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A673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876DD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ECE4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E8BE0C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73AA5C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8DF654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6CE06C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8E77D2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BA029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2FDA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C9C7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B56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D99A9E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B17BDF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BCC2D1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D3E1A2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7D580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A7D26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0621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FEB7C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DD67C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8E3C56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5196F3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466F84A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2EA368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E3A9FD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33AA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BCE12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170E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AFDC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F07A47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33C96B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613786D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F41237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0FB1F98"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F7D1F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0244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D001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8C6E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5B331E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68E6E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588E50F"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A3D185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4DC5FF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5B02D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89BA9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C818A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7C5A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C161D2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768AB8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3C861CB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FC83E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01EFE59"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039B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82900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C120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CFE0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898FCD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028E92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6FF0B93D"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09841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81DFB4B"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3E2CE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4DC4C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82B7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F73F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7D1C1B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5029A9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r w:rsidR="004467F8" w:rsidRPr="004467F8" w14:paraId="198BCA9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0FF501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DAFA691"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5F55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13EA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794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C5B45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9A4711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493EA2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w:t>
            </w:r>
          </w:p>
        </w:tc>
      </w:tr>
    </w:tbl>
    <w:p w14:paraId="22E7E191" w14:textId="77777777" w:rsidR="004467F8" w:rsidRPr="004467F8" w:rsidRDefault="004467F8" w:rsidP="008548B0">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 xml:space="preserve">Абсолютное большинство опрошенных отметило увеличение цен на товары/работы/услуги представленных рынков более чем на 10% (в среднем 41,8%). </w:t>
      </w:r>
    </w:p>
    <w:p w14:paraId="34C541EE" w14:textId="77777777" w:rsidR="004467F8" w:rsidRPr="004467F8" w:rsidRDefault="004467F8" w:rsidP="004467F8">
      <w:pPr>
        <w:suppressAutoHyphens w:val="0"/>
        <w:spacing w:after="0" w:line="240" w:lineRule="auto"/>
        <w:rPr>
          <w:rFonts w:ascii="Times New Roman" w:eastAsia="Calibri" w:hAnsi="Times New Roman" w:cs="Times New Roman"/>
          <w:sz w:val="28"/>
          <w:szCs w:val="28"/>
        </w:rPr>
      </w:pPr>
    </w:p>
    <w:p w14:paraId="0E7F2187" w14:textId="77777777" w:rsidR="004467F8" w:rsidRPr="004467F8" w:rsidRDefault="004467F8" w:rsidP="004467F8">
      <w:pPr>
        <w:numPr>
          <w:ilvl w:val="0"/>
          <w:numId w:val="6"/>
        </w:numPr>
        <w:suppressAutoHyphens w:val="0"/>
        <w:spacing w:after="0" w:line="240" w:lineRule="auto"/>
        <w:ind w:left="0" w:firstLine="709"/>
        <w:contextualSpacing/>
        <w:rPr>
          <w:rFonts w:ascii="Times New Roman" w:eastAsia="Calibri" w:hAnsi="Times New Roman" w:cs="Times New Roman"/>
          <w:sz w:val="28"/>
          <w:szCs w:val="28"/>
        </w:rPr>
      </w:pPr>
      <w:r w:rsidRPr="004467F8">
        <w:rPr>
          <w:rFonts w:ascii="Times New Roman" w:eastAsia="Calibri" w:hAnsi="Times New Roman" w:cs="Times New Roman"/>
          <w:sz w:val="28"/>
          <w:szCs w:val="28"/>
        </w:rPr>
        <w:lastRenderedPageBreak/>
        <w:t>Цена товаров/работ/услуг на каких рынках значительно выше, чем в соседних с Амурской областью регионах?</w:t>
      </w:r>
    </w:p>
    <w:tbl>
      <w:tblPr>
        <w:tblStyle w:val="ae"/>
        <w:tblW w:w="0" w:type="auto"/>
        <w:tblInd w:w="0" w:type="dxa"/>
        <w:tblLayout w:type="fixed"/>
        <w:tblLook w:val="04A0" w:firstRow="1" w:lastRow="0" w:firstColumn="1" w:lastColumn="0" w:noHBand="0" w:noVBand="1"/>
      </w:tblPr>
      <w:tblGrid>
        <w:gridCol w:w="540"/>
        <w:gridCol w:w="3679"/>
        <w:gridCol w:w="2693"/>
        <w:gridCol w:w="2659"/>
      </w:tblGrid>
      <w:tr w:rsidR="004467F8" w:rsidRPr="004467F8" w14:paraId="2E0B1E03" w14:textId="77777777">
        <w:tc>
          <w:tcPr>
            <w:tcW w:w="540" w:type="dxa"/>
            <w:tcBorders>
              <w:top w:val="single" w:sz="4" w:space="0" w:color="auto"/>
              <w:left w:val="single" w:sz="4" w:space="0" w:color="auto"/>
              <w:bottom w:val="single" w:sz="4" w:space="0" w:color="auto"/>
              <w:right w:val="single" w:sz="4" w:space="0" w:color="auto"/>
            </w:tcBorders>
            <w:hideMark/>
          </w:tcPr>
          <w:p w14:paraId="3E35F84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 п/п</w:t>
            </w:r>
          </w:p>
        </w:tc>
        <w:tc>
          <w:tcPr>
            <w:tcW w:w="3679" w:type="dxa"/>
            <w:tcBorders>
              <w:top w:val="single" w:sz="4" w:space="0" w:color="auto"/>
              <w:left w:val="single" w:sz="4" w:space="0" w:color="auto"/>
              <w:bottom w:val="single" w:sz="4" w:space="0" w:color="auto"/>
              <w:right w:val="single" w:sz="4" w:space="0" w:color="auto"/>
            </w:tcBorders>
            <w:hideMark/>
          </w:tcPr>
          <w:p w14:paraId="3781C90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Сфера деятельности</w:t>
            </w:r>
          </w:p>
        </w:tc>
        <w:tc>
          <w:tcPr>
            <w:tcW w:w="2693" w:type="dxa"/>
            <w:tcBorders>
              <w:top w:val="single" w:sz="4" w:space="0" w:color="auto"/>
              <w:left w:val="single" w:sz="4" w:space="0" w:color="auto"/>
              <w:bottom w:val="single" w:sz="4" w:space="0" w:color="auto"/>
              <w:right w:val="single" w:sz="4" w:space="0" w:color="auto"/>
            </w:tcBorders>
            <w:hideMark/>
          </w:tcPr>
          <w:p w14:paraId="0908FAB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Число проголосовавших</w:t>
            </w:r>
          </w:p>
        </w:tc>
        <w:tc>
          <w:tcPr>
            <w:tcW w:w="2659" w:type="dxa"/>
            <w:tcBorders>
              <w:top w:val="single" w:sz="4" w:space="0" w:color="auto"/>
              <w:left w:val="single" w:sz="4" w:space="0" w:color="auto"/>
              <w:bottom w:val="single" w:sz="4" w:space="0" w:color="auto"/>
              <w:right w:val="single" w:sz="4" w:space="0" w:color="auto"/>
            </w:tcBorders>
            <w:hideMark/>
          </w:tcPr>
          <w:p w14:paraId="3886FFA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Процент проголосовавших из общего числа опрошенных</w:t>
            </w:r>
          </w:p>
        </w:tc>
      </w:tr>
      <w:tr w:rsidR="004467F8" w:rsidRPr="004467F8" w14:paraId="2FFC7F7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B8B193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253B27E" w14:textId="77777777" w:rsidR="004467F8" w:rsidRPr="004467F8" w:rsidRDefault="004467F8" w:rsidP="004467F8">
            <w:pPr>
              <w:tabs>
                <w:tab w:val="left" w:pos="1039"/>
              </w:tabs>
              <w:suppressAutoHyphens w:val="0"/>
              <w:spacing w:after="0" w:line="240" w:lineRule="auto"/>
              <w:rPr>
                <w:rFonts w:ascii="Times New Roman" w:hAnsi="Times New Roman"/>
                <w:sz w:val="24"/>
                <w:szCs w:val="24"/>
              </w:rPr>
            </w:pPr>
            <w:r w:rsidRPr="004467F8">
              <w:rPr>
                <w:rFonts w:ascii="Times New Roman" w:hAnsi="Times New Roman"/>
                <w:sz w:val="24"/>
                <w:szCs w:val="24"/>
              </w:rPr>
              <w:t>Аптеки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F35F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69C949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586ABE8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4B34E6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DD297A8"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Медицинские услуги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10FF9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E2B265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r>
      <w:tr w:rsidR="004467F8" w:rsidRPr="004467F8" w14:paraId="2B175EE9"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21D3D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6D12BF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Дошкольное образование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916A1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29FE4B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5456B99E"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AA0DD3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8539F9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Среднее профессиональное образование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1EFD9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EF33C2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2887C1D1"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1E1BD78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D2792C2"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Дополнительное образование детей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35F1F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A909A9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5,5%</w:t>
            </w:r>
          </w:p>
        </w:tc>
      </w:tr>
      <w:tr w:rsidR="004467F8" w:rsidRPr="004467F8" w14:paraId="1D999D6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B23276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EAC326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Фитнес-услуги и спорт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17517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C9E3D1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0EF679D3"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938454C"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EC73605"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Услуги престарелым и инвалидам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704D9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E5E33C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38A8C39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0AC3D2A"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AB33FD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Ритуальные услуги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A5BF54"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06A9BC4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0B726C90"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D63480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9.</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4CDF5E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Общественное питание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605B5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7</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79CF51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20,0%</w:t>
            </w:r>
          </w:p>
        </w:tc>
      </w:tr>
      <w:tr w:rsidR="004467F8" w:rsidRPr="004467F8" w14:paraId="70339ADB"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FBB8C8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10.</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90BFEED"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продовольственными товарами в неспециализированных магазинах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3F8D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D2B464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49F654D7"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6C8C2F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w:t>
            </w:r>
          </w:p>
        </w:tc>
        <w:tc>
          <w:tcPr>
            <w:tcW w:w="3679" w:type="dxa"/>
            <w:tcBorders>
              <w:top w:val="single" w:sz="4" w:space="0" w:color="auto"/>
              <w:left w:val="single" w:sz="4" w:space="0" w:color="auto"/>
              <w:bottom w:val="single" w:sz="4" w:space="0" w:color="auto"/>
              <w:right w:val="single" w:sz="4" w:space="0" w:color="auto"/>
            </w:tcBorders>
            <w:vAlign w:val="center"/>
            <w:hideMark/>
          </w:tcPr>
          <w:p w14:paraId="5EEB42EF"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Гостиницы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73AB3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A7AF42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8,6%</w:t>
            </w:r>
          </w:p>
        </w:tc>
      </w:tr>
      <w:tr w:rsidR="004467F8" w:rsidRPr="004467F8" w14:paraId="41733005"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0A219B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659CCE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Туроператоры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15F7AE"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BCBB88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1283D04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B05F7E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13.</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F04025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Кинотеатры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DB21C5"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CAB4BB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7E982BF4"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65DAA4E9"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14.</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FF56C6B"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Интернет-провайдеры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4CFC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0578992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2,9%</w:t>
            </w:r>
          </w:p>
        </w:tc>
      </w:tr>
      <w:tr w:rsidR="004467F8" w:rsidRPr="004467F8" w14:paraId="14EF20D6"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2EDB381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15.</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B0374FE" w14:textId="77777777" w:rsidR="004467F8" w:rsidRPr="004467F8" w:rsidRDefault="004467F8" w:rsidP="004467F8">
            <w:pPr>
              <w:tabs>
                <w:tab w:val="left" w:pos="2329"/>
              </w:tabs>
              <w:suppressAutoHyphens w:val="0"/>
              <w:spacing w:after="0" w:line="240" w:lineRule="auto"/>
              <w:rPr>
                <w:rFonts w:ascii="Times New Roman" w:hAnsi="Times New Roman"/>
                <w:sz w:val="24"/>
                <w:szCs w:val="24"/>
                <w:lang w:val="en-US"/>
              </w:rPr>
            </w:pPr>
            <w:r w:rsidRPr="004467F8">
              <w:rPr>
                <w:rFonts w:ascii="Times New Roman" w:hAnsi="Times New Roman"/>
                <w:sz w:val="24"/>
                <w:szCs w:val="24"/>
                <w:lang w:val="en-US"/>
              </w:rPr>
              <w:t>Рынок управляющих организаций МКД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ABF55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4</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5EECB0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11,4%</w:t>
            </w:r>
          </w:p>
        </w:tc>
      </w:tr>
      <w:tr w:rsidR="004467F8" w:rsidRPr="004467F8" w14:paraId="3CA6931C"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4CB770D"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16.</w:t>
            </w:r>
          </w:p>
        </w:tc>
        <w:tc>
          <w:tcPr>
            <w:tcW w:w="3679" w:type="dxa"/>
            <w:tcBorders>
              <w:top w:val="single" w:sz="4" w:space="0" w:color="auto"/>
              <w:left w:val="single" w:sz="4" w:space="0" w:color="auto"/>
              <w:bottom w:val="single" w:sz="4" w:space="0" w:color="auto"/>
              <w:right w:val="single" w:sz="4" w:space="0" w:color="auto"/>
            </w:tcBorders>
            <w:vAlign w:val="center"/>
            <w:hideMark/>
          </w:tcPr>
          <w:p w14:paraId="7CA3083C"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Строительство зданий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7FCFD3"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354860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465CDA52"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5D666778"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w:t>
            </w:r>
          </w:p>
        </w:tc>
        <w:tc>
          <w:tcPr>
            <w:tcW w:w="3679" w:type="dxa"/>
            <w:tcBorders>
              <w:top w:val="single" w:sz="4" w:space="0" w:color="auto"/>
              <w:left w:val="single" w:sz="4" w:space="0" w:color="auto"/>
              <w:bottom w:val="single" w:sz="4" w:space="0" w:color="auto"/>
              <w:right w:val="single" w:sz="4" w:space="0" w:color="auto"/>
            </w:tcBorders>
            <w:vAlign w:val="center"/>
            <w:hideMark/>
          </w:tcPr>
          <w:p w14:paraId="3C9C5FA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Переработчики (утилизаторы) ТКО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0F5E1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698936F"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5,7%</w:t>
            </w:r>
          </w:p>
        </w:tc>
      </w:tr>
      <w:tr w:rsidR="004467F8" w:rsidRPr="004467F8" w14:paraId="57DCADF8"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73306330"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18.</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25A1BC1" w14:textId="77777777" w:rsidR="004467F8" w:rsidRPr="004467F8" w:rsidRDefault="004467F8" w:rsidP="004467F8">
            <w:pPr>
              <w:tabs>
                <w:tab w:val="left" w:pos="1014"/>
              </w:tabs>
              <w:suppressAutoHyphens w:val="0"/>
              <w:spacing w:after="0" w:line="240" w:lineRule="auto"/>
              <w:rPr>
                <w:rFonts w:ascii="Times New Roman" w:hAnsi="Times New Roman"/>
                <w:sz w:val="24"/>
                <w:szCs w:val="24"/>
              </w:rPr>
            </w:pPr>
            <w:r w:rsidRPr="004467F8">
              <w:rPr>
                <w:rFonts w:ascii="Times New Roman" w:hAnsi="Times New Roman"/>
                <w:sz w:val="24"/>
                <w:szCs w:val="24"/>
              </w:rPr>
              <w:t>Торговля моторным топливом (АЗС)</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E7839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6</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DAF445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17,1%</w:t>
            </w:r>
          </w:p>
        </w:tc>
      </w:tr>
      <w:tr w:rsidR="004467F8" w:rsidRPr="004467F8" w14:paraId="157E8114"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480AD511"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19.</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29CBC13"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Пассажирские авиаперевозки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E80902"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8</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DAE5EFB"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22,9%</w:t>
            </w:r>
          </w:p>
        </w:tc>
      </w:tr>
      <w:tr w:rsidR="004467F8" w:rsidRPr="004467F8" w14:paraId="01F83F76" w14:textId="77777777">
        <w:tc>
          <w:tcPr>
            <w:tcW w:w="540" w:type="dxa"/>
            <w:tcBorders>
              <w:top w:val="single" w:sz="4" w:space="0" w:color="auto"/>
              <w:left w:val="single" w:sz="4" w:space="0" w:color="auto"/>
              <w:bottom w:val="single" w:sz="4" w:space="0" w:color="auto"/>
              <w:right w:val="single" w:sz="4" w:space="0" w:color="auto"/>
            </w:tcBorders>
            <w:vAlign w:val="center"/>
            <w:hideMark/>
          </w:tcPr>
          <w:p w14:paraId="312A91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20.</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90CFB5E" w14:textId="77777777" w:rsidR="004467F8" w:rsidRPr="004467F8" w:rsidRDefault="004467F8" w:rsidP="004467F8">
            <w:pPr>
              <w:suppressAutoHyphens w:val="0"/>
              <w:spacing w:after="0" w:line="240" w:lineRule="auto"/>
              <w:rPr>
                <w:rFonts w:ascii="Times New Roman" w:hAnsi="Times New Roman"/>
                <w:sz w:val="24"/>
                <w:szCs w:val="24"/>
              </w:rPr>
            </w:pPr>
            <w:r w:rsidRPr="004467F8">
              <w:rPr>
                <w:rFonts w:ascii="Times New Roman" w:hAnsi="Times New Roman"/>
                <w:sz w:val="24"/>
                <w:szCs w:val="24"/>
              </w:rPr>
              <w:t>Не могу оценить (не был или не пользовался товарами, услугами, работами соседних регионов)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142117"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12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9461DF6" w14:textId="77777777" w:rsidR="004467F8" w:rsidRPr="004467F8" w:rsidRDefault="004467F8" w:rsidP="004467F8">
            <w:pPr>
              <w:suppressAutoHyphens w:val="0"/>
              <w:spacing w:after="0" w:line="240" w:lineRule="auto"/>
              <w:jc w:val="center"/>
              <w:rPr>
                <w:rFonts w:ascii="Times New Roman" w:hAnsi="Times New Roman"/>
                <w:sz w:val="24"/>
                <w:szCs w:val="24"/>
              </w:rPr>
            </w:pPr>
            <w:r w:rsidRPr="004467F8">
              <w:rPr>
                <w:rFonts w:ascii="Times New Roman" w:hAnsi="Times New Roman"/>
                <w:sz w:val="24"/>
                <w:szCs w:val="24"/>
              </w:rPr>
              <w:t>34,3%</w:t>
            </w:r>
          </w:p>
        </w:tc>
      </w:tr>
    </w:tbl>
    <w:p w14:paraId="2BA74438" w14:textId="77777777" w:rsidR="004467F8" w:rsidRPr="004467F8" w:rsidRDefault="004467F8" w:rsidP="008548B0">
      <w:pPr>
        <w:suppressAutoHyphens w:val="0"/>
        <w:spacing w:after="0" w:line="240" w:lineRule="auto"/>
        <w:ind w:firstLine="709"/>
        <w:jc w:val="both"/>
        <w:rPr>
          <w:rFonts w:ascii="Times New Roman" w:eastAsia="Calibri" w:hAnsi="Times New Roman" w:cs="Times New Roman"/>
          <w:sz w:val="28"/>
          <w:szCs w:val="28"/>
        </w:rPr>
      </w:pPr>
      <w:r w:rsidRPr="004467F8">
        <w:rPr>
          <w:rFonts w:ascii="Times New Roman" w:eastAsia="Calibri" w:hAnsi="Times New Roman" w:cs="Times New Roman"/>
          <w:sz w:val="28"/>
          <w:szCs w:val="28"/>
        </w:rPr>
        <w:t>Высокий уровень цен в равной степени отмечают респонденты на рынке пассажирских перевозок (22,9%), медицинских услуг и общественного питания (20,0%), торговли продовольственными товарами в нестационарных магазинах (11,8%).</w:t>
      </w:r>
    </w:p>
    <w:p w14:paraId="4AF0F495" w14:textId="77777777" w:rsidR="004467F8" w:rsidRPr="004467F8" w:rsidRDefault="004467F8" w:rsidP="004467F8">
      <w:pPr>
        <w:suppressAutoHyphens w:val="0"/>
        <w:spacing w:after="0" w:line="240" w:lineRule="auto"/>
        <w:jc w:val="both"/>
        <w:rPr>
          <w:rFonts w:ascii="Times New Roman" w:eastAsia="Calibri" w:hAnsi="Times New Roman" w:cs="Times New Roman"/>
          <w:sz w:val="28"/>
          <w:szCs w:val="28"/>
        </w:rPr>
      </w:pPr>
    </w:p>
    <w:p w14:paraId="4E2C2096" w14:textId="45867D10" w:rsidR="004467F8" w:rsidRPr="002E70F2" w:rsidRDefault="00C86F0A" w:rsidP="002E70F2">
      <w:pPr>
        <w:suppressAutoHyphens w:val="0"/>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CD02EB" w:rsidRPr="00CD02EB">
        <w:rPr>
          <w:rFonts w:ascii="Times New Roman" w:eastAsia="Calibri" w:hAnsi="Times New Roman" w:cs="Times New Roman"/>
          <w:b/>
          <w:bCs/>
          <w:sz w:val="28"/>
          <w:szCs w:val="28"/>
        </w:rPr>
        <w:t xml:space="preserve">. Оценка доступности финансовых услуг и удовлетворенности в сфере финансовых услуг, осуществляемой на территории </w:t>
      </w:r>
      <w:r w:rsidR="00CD02EB">
        <w:rPr>
          <w:rFonts w:ascii="Times New Roman" w:eastAsia="Calibri" w:hAnsi="Times New Roman" w:cs="Times New Roman"/>
          <w:b/>
          <w:bCs/>
          <w:sz w:val="28"/>
          <w:szCs w:val="28"/>
        </w:rPr>
        <w:t>города</w:t>
      </w:r>
      <w:r w:rsidR="00CD02EB" w:rsidRPr="00CD02EB">
        <w:rPr>
          <w:rFonts w:ascii="Times New Roman" w:eastAsia="Calibri" w:hAnsi="Times New Roman" w:cs="Times New Roman"/>
          <w:b/>
          <w:bCs/>
          <w:sz w:val="28"/>
          <w:szCs w:val="28"/>
        </w:rPr>
        <w:t>.</w:t>
      </w:r>
    </w:p>
    <w:p w14:paraId="7C7DB96E" w14:textId="77777777" w:rsidR="002E70F2" w:rsidRDefault="002E70F2" w:rsidP="00D5224B">
      <w:pPr>
        <w:spacing w:after="0" w:line="240" w:lineRule="auto"/>
        <w:ind w:firstLine="709"/>
        <w:jc w:val="both"/>
      </w:pPr>
    </w:p>
    <w:p w14:paraId="7CD0FE44" w14:textId="77777777" w:rsidR="00CD02EB" w:rsidRDefault="00CD02EB" w:rsidP="00CD02EB">
      <w:pPr>
        <w:suppressAutoHyphens w:val="0"/>
        <w:spacing w:after="0" w:line="240" w:lineRule="auto"/>
        <w:jc w:val="center"/>
        <w:rPr>
          <w:rFonts w:ascii="Times New Roman" w:eastAsia="Calibri" w:hAnsi="Times New Roman" w:cs="Times New Roman"/>
          <w:b/>
          <w:sz w:val="28"/>
          <w:szCs w:val="28"/>
        </w:rPr>
      </w:pPr>
      <w:r w:rsidRPr="00CD02EB">
        <w:rPr>
          <w:rFonts w:ascii="Times New Roman" w:eastAsia="Calibri" w:hAnsi="Times New Roman" w:cs="Times New Roman"/>
          <w:b/>
          <w:sz w:val="28"/>
          <w:szCs w:val="28"/>
        </w:rPr>
        <w:t>Оценка респондентами своего материального положения</w:t>
      </w:r>
    </w:p>
    <w:p w14:paraId="4392439E"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p>
    <w:p w14:paraId="78B764EB"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В опросе приняли участие 43 респондента в возрасте от 18 лет, осуществляющих трудовую деятельность.  </w:t>
      </w:r>
    </w:p>
    <w:tbl>
      <w:tblPr>
        <w:tblStyle w:val="13"/>
        <w:tblW w:w="0" w:type="auto"/>
        <w:tblLook w:val="04A0" w:firstRow="1" w:lastRow="0" w:firstColumn="1" w:lastColumn="0" w:noHBand="0" w:noVBand="1"/>
      </w:tblPr>
      <w:tblGrid>
        <w:gridCol w:w="7296"/>
        <w:gridCol w:w="2049"/>
      </w:tblGrid>
      <w:tr w:rsidR="00CD02EB" w:rsidRPr="00CD02EB" w14:paraId="6DC1CB37" w14:textId="77777777" w:rsidTr="0085714C">
        <w:trPr>
          <w:trHeight w:val="622"/>
        </w:trPr>
        <w:tc>
          <w:tcPr>
            <w:tcW w:w="9571" w:type="dxa"/>
            <w:gridSpan w:val="2"/>
            <w:vAlign w:val="center"/>
          </w:tcPr>
          <w:p w14:paraId="2EA7931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Какое из утверждений точнее всего описывает материальное положение Вашей семьи?</w:t>
            </w:r>
          </w:p>
        </w:tc>
      </w:tr>
      <w:tr w:rsidR="00CD02EB" w:rsidRPr="00CD02EB" w14:paraId="3E4B978E" w14:textId="77777777" w:rsidTr="0085714C">
        <w:tc>
          <w:tcPr>
            <w:tcW w:w="7479" w:type="dxa"/>
          </w:tcPr>
          <w:p w14:paraId="3E9DE73B"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Мы можем позволить себе очень многое, но в ближайшем будущем не смогли бы самостоятельно накопить даже на однокомнатную квартиру</w:t>
            </w:r>
          </w:p>
        </w:tc>
        <w:tc>
          <w:tcPr>
            <w:tcW w:w="2092" w:type="dxa"/>
            <w:vAlign w:val="center"/>
          </w:tcPr>
          <w:p w14:paraId="4ABC8BC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highlight w:val="yellow"/>
                <w:lang w:val="en-US"/>
              </w:rPr>
            </w:pPr>
            <w:r w:rsidRPr="00CD02EB">
              <w:rPr>
                <w:rFonts w:ascii="Times New Roman" w:eastAsia="Calibri" w:hAnsi="Times New Roman" w:cs="Times New Roman"/>
                <w:sz w:val="24"/>
                <w:szCs w:val="24"/>
              </w:rPr>
              <w:t>9,2</w:t>
            </w:r>
            <w:r w:rsidRPr="00CD02EB">
              <w:rPr>
                <w:rFonts w:ascii="Times New Roman" w:eastAsia="Calibri" w:hAnsi="Times New Roman" w:cs="Times New Roman"/>
                <w:sz w:val="24"/>
                <w:szCs w:val="24"/>
                <w:lang w:val="en-US"/>
              </w:rPr>
              <w:t>%</w:t>
            </w:r>
          </w:p>
        </w:tc>
      </w:tr>
      <w:tr w:rsidR="00CD02EB" w:rsidRPr="00CD02EB" w14:paraId="10B6F8AC" w14:textId="77777777" w:rsidTr="0085714C">
        <w:tc>
          <w:tcPr>
            <w:tcW w:w="7479" w:type="dxa"/>
          </w:tcPr>
          <w:p w14:paraId="7501EDE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В случае необходимости мы можем легко купить основную бытовую технику и без привлечения заемных средств, но автомобиль для нас - непозволительная роскошь</w:t>
            </w:r>
          </w:p>
        </w:tc>
        <w:tc>
          <w:tcPr>
            <w:tcW w:w="2092" w:type="dxa"/>
            <w:vAlign w:val="center"/>
          </w:tcPr>
          <w:p w14:paraId="66100C5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16,2%</w:t>
            </w:r>
          </w:p>
        </w:tc>
      </w:tr>
      <w:tr w:rsidR="00CD02EB" w:rsidRPr="00CD02EB" w14:paraId="0729FE12" w14:textId="77777777" w:rsidTr="0085714C">
        <w:tc>
          <w:tcPr>
            <w:tcW w:w="7479" w:type="dxa"/>
          </w:tcPr>
          <w:p w14:paraId="566E8A64"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Нам хватает на еду и одежду, но для покупки импортного холодильника или стиральной машины-автомат, нам пришлось бы копить или брать в долг/кредит</w:t>
            </w:r>
          </w:p>
        </w:tc>
        <w:tc>
          <w:tcPr>
            <w:tcW w:w="2092" w:type="dxa"/>
            <w:vAlign w:val="center"/>
          </w:tcPr>
          <w:p w14:paraId="69C0091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41,9</w:t>
            </w:r>
            <w:r w:rsidRPr="00CD02EB">
              <w:rPr>
                <w:rFonts w:ascii="Times New Roman" w:eastAsia="Calibri" w:hAnsi="Times New Roman" w:cs="Times New Roman"/>
                <w:sz w:val="24"/>
                <w:szCs w:val="24"/>
                <w:lang w:val="en-US"/>
              </w:rPr>
              <w:t>%</w:t>
            </w:r>
          </w:p>
        </w:tc>
      </w:tr>
      <w:tr w:rsidR="00CD02EB" w:rsidRPr="00CD02EB" w14:paraId="2FC55859" w14:textId="77777777" w:rsidTr="0085714C">
        <w:tc>
          <w:tcPr>
            <w:tcW w:w="7479" w:type="dxa"/>
          </w:tcPr>
          <w:p w14:paraId="7104A0E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нас достаточно денег на еду, но купить одежду для нас - серьезная проблема</w:t>
            </w:r>
          </w:p>
        </w:tc>
        <w:tc>
          <w:tcPr>
            <w:tcW w:w="2092" w:type="dxa"/>
            <w:vAlign w:val="center"/>
          </w:tcPr>
          <w:p w14:paraId="599E7A4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r>
      <w:tr w:rsidR="00CD02EB" w:rsidRPr="00CD02EB" w14:paraId="073416F7" w14:textId="77777777" w:rsidTr="0085714C">
        <w:tc>
          <w:tcPr>
            <w:tcW w:w="7479" w:type="dxa"/>
          </w:tcPr>
          <w:p w14:paraId="40DB196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Нам не всегда хватает денег даже на еду</w:t>
            </w:r>
          </w:p>
        </w:tc>
        <w:tc>
          <w:tcPr>
            <w:tcW w:w="2092" w:type="dxa"/>
            <w:vAlign w:val="center"/>
          </w:tcPr>
          <w:p w14:paraId="306AAB2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4,7</w:t>
            </w:r>
            <w:r w:rsidRPr="00CD02EB">
              <w:rPr>
                <w:rFonts w:ascii="Times New Roman" w:eastAsia="Calibri" w:hAnsi="Times New Roman" w:cs="Times New Roman"/>
                <w:sz w:val="24"/>
                <w:szCs w:val="24"/>
                <w:lang w:val="en-US"/>
              </w:rPr>
              <w:t>%</w:t>
            </w:r>
          </w:p>
        </w:tc>
      </w:tr>
      <w:tr w:rsidR="00CD02EB" w:rsidRPr="00CD02EB" w14:paraId="1CF6F953" w14:textId="77777777" w:rsidTr="0085714C">
        <w:tc>
          <w:tcPr>
            <w:tcW w:w="7479" w:type="dxa"/>
          </w:tcPr>
          <w:p w14:paraId="7461AC8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нас нет никаких финансовых затруднений. При необходимости мы можем купить квартиру или дом</w:t>
            </w:r>
          </w:p>
        </w:tc>
        <w:tc>
          <w:tcPr>
            <w:tcW w:w="2092" w:type="dxa"/>
            <w:vAlign w:val="center"/>
          </w:tcPr>
          <w:p w14:paraId="622412E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r>
    </w:tbl>
    <w:p w14:paraId="49C795DB" w14:textId="083F8BFC"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Из числа опрошенных около половины (41,9%) отметили потребность в накоплении или использовании кредитных/заемных средств для приобретения предметов из категории «бытовая техника» 4,7% испытывают нехватку денег на приобретение продуктов питания. Позволить себе очень многое (за исключением приобретения жилья) могут 9,3% опрошенных, позволить покупку квартиры или дома могут позволить себе 4,7% опрошенных.</w:t>
      </w:r>
    </w:p>
    <w:p w14:paraId="08CCCEF3"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p w14:paraId="342BF255"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r w:rsidRPr="00CD02EB">
        <w:rPr>
          <w:rFonts w:ascii="Times New Roman" w:eastAsia="Calibri" w:hAnsi="Times New Roman" w:cs="Times New Roman"/>
          <w:b/>
          <w:sz w:val="28"/>
          <w:szCs w:val="28"/>
        </w:rPr>
        <w:t>Используемые финансовые продукты</w:t>
      </w:r>
    </w:p>
    <w:p w14:paraId="14FC673F"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p>
    <w:tbl>
      <w:tblPr>
        <w:tblStyle w:val="13"/>
        <w:tblW w:w="0" w:type="auto"/>
        <w:tblLook w:val="04A0" w:firstRow="1" w:lastRow="0" w:firstColumn="1" w:lastColumn="0" w:noHBand="0" w:noVBand="1"/>
      </w:tblPr>
      <w:tblGrid>
        <w:gridCol w:w="6021"/>
        <w:gridCol w:w="1119"/>
        <w:gridCol w:w="1119"/>
        <w:gridCol w:w="1086"/>
      </w:tblGrid>
      <w:tr w:rsidR="00CD02EB" w:rsidRPr="00CD02EB" w14:paraId="46E56329" w14:textId="77777777" w:rsidTr="0085714C">
        <w:trPr>
          <w:cantSplit/>
          <w:trHeight w:val="2405"/>
        </w:trPr>
        <w:tc>
          <w:tcPr>
            <w:tcW w:w="6204" w:type="dxa"/>
            <w:vAlign w:val="center"/>
          </w:tcPr>
          <w:p w14:paraId="3211907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Какими из перечисленных финансовых продуктов (услуг) Вы пользовались за последние 12 месяцев? (выберите один вариант ответа для каждого финансового продукта).</w:t>
            </w:r>
          </w:p>
        </w:tc>
        <w:tc>
          <w:tcPr>
            <w:tcW w:w="1134" w:type="dxa"/>
            <w:textDirection w:val="btLr"/>
            <w:vAlign w:val="center"/>
          </w:tcPr>
          <w:p w14:paraId="66E0D284"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Имеется сейчас</w:t>
            </w:r>
          </w:p>
        </w:tc>
        <w:tc>
          <w:tcPr>
            <w:tcW w:w="1134" w:type="dxa"/>
            <w:textDirection w:val="btLr"/>
            <w:vAlign w:val="center"/>
          </w:tcPr>
          <w:p w14:paraId="59F8FA41"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имеется сейчас, но использовался за последние 12 месяцев</w:t>
            </w:r>
          </w:p>
        </w:tc>
        <w:tc>
          <w:tcPr>
            <w:tcW w:w="1099" w:type="dxa"/>
            <w:textDirection w:val="btLr"/>
            <w:vAlign w:val="center"/>
          </w:tcPr>
          <w:p w14:paraId="3FA56375"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использовался за последние 12 месяцев</w:t>
            </w:r>
          </w:p>
        </w:tc>
      </w:tr>
      <w:tr w:rsidR="00CD02EB" w:rsidRPr="00CD02EB" w14:paraId="0B708838" w14:textId="77777777" w:rsidTr="0085714C">
        <w:tc>
          <w:tcPr>
            <w:tcW w:w="6204" w:type="dxa"/>
          </w:tcPr>
          <w:p w14:paraId="6919E5B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Банковский вклад</w:t>
            </w:r>
          </w:p>
        </w:tc>
        <w:tc>
          <w:tcPr>
            <w:tcW w:w="1134" w:type="dxa"/>
            <w:vAlign w:val="center"/>
          </w:tcPr>
          <w:p w14:paraId="218DDAA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23,2%</w:t>
            </w:r>
          </w:p>
        </w:tc>
        <w:tc>
          <w:tcPr>
            <w:tcW w:w="1134" w:type="dxa"/>
            <w:vAlign w:val="center"/>
          </w:tcPr>
          <w:p w14:paraId="5A09C4E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1099" w:type="dxa"/>
            <w:vAlign w:val="center"/>
          </w:tcPr>
          <w:p w14:paraId="43D2DCE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62,8%</w:t>
            </w:r>
          </w:p>
        </w:tc>
      </w:tr>
      <w:tr w:rsidR="00CD02EB" w:rsidRPr="00CD02EB" w14:paraId="16506DA1" w14:textId="77777777" w:rsidTr="0085714C">
        <w:tc>
          <w:tcPr>
            <w:tcW w:w="6204" w:type="dxa"/>
          </w:tcPr>
          <w:p w14:paraId="7726961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Договор на размещение средств в форме займа в микрофинансовой организации</w:t>
            </w:r>
          </w:p>
        </w:tc>
        <w:tc>
          <w:tcPr>
            <w:tcW w:w="1134" w:type="dxa"/>
            <w:vAlign w:val="center"/>
          </w:tcPr>
          <w:p w14:paraId="1E58268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36CBCC5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23,2%</w:t>
            </w:r>
          </w:p>
        </w:tc>
        <w:tc>
          <w:tcPr>
            <w:tcW w:w="1099" w:type="dxa"/>
            <w:vAlign w:val="center"/>
          </w:tcPr>
          <w:p w14:paraId="436BB6C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76,8%</w:t>
            </w:r>
          </w:p>
        </w:tc>
      </w:tr>
      <w:tr w:rsidR="00CD02EB" w:rsidRPr="00CD02EB" w14:paraId="3A655456" w14:textId="77777777" w:rsidTr="0085714C">
        <w:tc>
          <w:tcPr>
            <w:tcW w:w="6204" w:type="dxa"/>
          </w:tcPr>
          <w:p w14:paraId="268A71D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Договор на размещение средств в форме займа в кредитном потребительском кооперативе</w:t>
            </w:r>
          </w:p>
        </w:tc>
        <w:tc>
          <w:tcPr>
            <w:tcW w:w="1134" w:type="dxa"/>
            <w:vAlign w:val="center"/>
          </w:tcPr>
          <w:p w14:paraId="283DE8F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34" w:type="dxa"/>
            <w:vAlign w:val="center"/>
          </w:tcPr>
          <w:p w14:paraId="6A2058B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75F7B19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93,0%</w:t>
            </w:r>
          </w:p>
        </w:tc>
      </w:tr>
      <w:tr w:rsidR="00CD02EB" w:rsidRPr="00CD02EB" w14:paraId="32141C2F" w14:textId="77777777" w:rsidTr="0085714C">
        <w:tc>
          <w:tcPr>
            <w:tcW w:w="6204" w:type="dxa"/>
          </w:tcPr>
          <w:p w14:paraId="5C613697"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Договор на размещение средств в форме займа в сельскохозяйственном кредитном потребительском кооперативе</w:t>
            </w:r>
          </w:p>
        </w:tc>
        <w:tc>
          <w:tcPr>
            <w:tcW w:w="1134" w:type="dxa"/>
            <w:vAlign w:val="center"/>
          </w:tcPr>
          <w:p w14:paraId="1878266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34" w:type="dxa"/>
            <w:vAlign w:val="center"/>
          </w:tcPr>
          <w:p w14:paraId="54663EA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099" w:type="dxa"/>
            <w:vAlign w:val="center"/>
          </w:tcPr>
          <w:p w14:paraId="717F0C9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3B56789D" w14:textId="77777777" w:rsidTr="0085714C">
        <w:tc>
          <w:tcPr>
            <w:tcW w:w="6204" w:type="dxa"/>
          </w:tcPr>
          <w:p w14:paraId="488A0A9E"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Договор на размещение средств в форме займа на инвестиционной платформе (краудфандинг)</w:t>
            </w:r>
          </w:p>
        </w:tc>
        <w:tc>
          <w:tcPr>
            <w:tcW w:w="1134" w:type="dxa"/>
            <w:vAlign w:val="center"/>
          </w:tcPr>
          <w:p w14:paraId="72C63D8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3A33D7C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2,3 %</w:t>
            </w:r>
          </w:p>
        </w:tc>
        <w:tc>
          <w:tcPr>
            <w:tcW w:w="1099" w:type="dxa"/>
            <w:vAlign w:val="center"/>
          </w:tcPr>
          <w:p w14:paraId="71EA0F3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2AA402F0" w14:textId="77777777" w:rsidTr="0085714C">
        <w:tc>
          <w:tcPr>
            <w:tcW w:w="6204" w:type="dxa"/>
          </w:tcPr>
          <w:p w14:paraId="7F5DEB6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Индивидуальный инвестиционный счет</w:t>
            </w:r>
          </w:p>
        </w:tc>
        <w:tc>
          <w:tcPr>
            <w:tcW w:w="1134" w:type="dxa"/>
            <w:vAlign w:val="center"/>
          </w:tcPr>
          <w:p w14:paraId="511C125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3CF7E09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0C6F733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323FD837" w14:textId="77777777" w:rsidTr="0085714C">
        <w:tc>
          <w:tcPr>
            <w:tcW w:w="6204" w:type="dxa"/>
          </w:tcPr>
          <w:p w14:paraId="711171A0"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Инвестиционное страхование жизни</w:t>
            </w:r>
          </w:p>
        </w:tc>
        <w:tc>
          <w:tcPr>
            <w:tcW w:w="1134" w:type="dxa"/>
            <w:vAlign w:val="center"/>
          </w:tcPr>
          <w:p w14:paraId="4540E90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6639A78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4CDC15D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6AC846DA" w14:textId="77777777" w:rsidTr="0085714C">
        <w:tc>
          <w:tcPr>
            <w:tcW w:w="6204" w:type="dxa"/>
          </w:tcPr>
          <w:p w14:paraId="56568567"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Брокерский счет</w:t>
            </w:r>
          </w:p>
        </w:tc>
        <w:tc>
          <w:tcPr>
            <w:tcW w:w="1134" w:type="dxa"/>
            <w:vAlign w:val="center"/>
          </w:tcPr>
          <w:p w14:paraId="5048AEF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0F6C03F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3DE08E8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1441886A" w14:textId="77777777" w:rsidTr="0085714C">
        <w:tc>
          <w:tcPr>
            <w:tcW w:w="6204" w:type="dxa"/>
          </w:tcPr>
          <w:p w14:paraId="2052FE6D"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Вложение средств в паевой инвестиционный фонд</w:t>
            </w:r>
          </w:p>
        </w:tc>
        <w:tc>
          <w:tcPr>
            <w:tcW w:w="1134" w:type="dxa"/>
            <w:vAlign w:val="center"/>
          </w:tcPr>
          <w:p w14:paraId="2AF75E5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6EEBC33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099" w:type="dxa"/>
            <w:vAlign w:val="center"/>
          </w:tcPr>
          <w:p w14:paraId="65AC0B7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95,3%</w:t>
            </w:r>
          </w:p>
        </w:tc>
      </w:tr>
    </w:tbl>
    <w:p w14:paraId="311B015B"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lastRenderedPageBreak/>
        <w:t>Наиболее популярным финансовым продуктом является банковский вклад, им за 2025 год воспользовались 37,2%, из них 23,2% пользуются продуктом на дату прохождения опроса. Размещение денежных средств на прочих площадках не пользуется спросом, так как не более 5% опрошенных размещали накопления на инвестиционных счетах/ фондах, кредитных потребительских кооперативах.</w:t>
      </w:r>
    </w:p>
    <w:p w14:paraId="740FD865"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tbl>
      <w:tblPr>
        <w:tblStyle w:val="13"/>
        <w:tblW w:w="0" w:type="auto"/>
        <w:tblLook w:val="04A0" w:firstRow="1" w:lastRow="0" w:firstColumn="1" w:lastColumn="0" w:noHBand="0" w:noVBand="1"/>
      </w:tblPr>
      <w:tblGrid>
        <w:gridCol w:w="7295"/>
        <w:gridCol w:w="2050"/>
      </w:tblGrid>
      <w:tr w:rsidR="00CD02EB" w:rsidRPr="00CD02EB" w14:paraId="1D3F2ACC" w14:textId="77777777" w:rsidTr="0085714C">
        <w:tc>
          <w:tcPr>
            <w:tcW w:w="9571" w:type="dxa"/>
            <w:gridSpan w:val="2"/>
          </w:tcPr>
          <w:p w14:paraId="1EEDA0D1" w14:textId="77777777" w:rsidR="00CD02EB" w:rsidRPr="00CD02EB" w:rsidRDefault="00CD02EB" w:rsidP="00CD02EB">
            <w:pPr>
              <w:suppressAutoHyphens w:val="0"/>
              <w:spacing w:after="0" w:line="240" w:lineRule="auto"/>
              <w:rPr>
                <w:rFonts w:ascii="Times New Roman" w:eastAsia="Calibri" w:hAnsi="Times New Roman" w:cs="Times New Roman"/>
                <w:color w:val="000000"/>
                <w:sz w:val="24"/>
                <w:szCs w:val="24"/>
              </w:rPr>
            </w:pPr>
            <w:r w:rsidRPr="00CD02EB">
              <w:rPr>
                <w:rFonts w:ascii="Times New Roman" w:eastAsia="Calibri" w:hAnsi="Times New Roman" w:cs="Times New Roman"/>
                <w:color w:val="000000"/>
                <w:sz w:val="24"/>
                <w:szCs w:val="24"/>
              </w:rPr>
              <w:t>Если Вы не пользовались за последние 12 месяцев ни одним из перечисленных в предыдущем вопросе продуктов, отметьте высказывания, которые описывают причину отсутствия у Вас этих продуктов?</w:t>
            </w:r>
          </w:p>
        </w:tc>
      </w:tr>
      <w:tr w:rsidR="00CD02EB" w:rsidRPr="00CD02EB" w14:paraId="52FCFD36" w14:textId="77777777" w:rsidTr="0085714C">
        <w:tc>
          <w:tcPr>
            <w:tcW w:w="7479" w:type="dxa"/>
          </w:tcPr>
          <w:p w14:paraId="1B59A8C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Отделения финансовых организаций находятся слишком далеко от меня</w:t>
            </w:r>
          </w:p>
        </w:tc>
        <w:tc>
          <w:tcPr>
            <w:tcW w:w="2092" w:type="dxa"/>
            <w:vAlign w:val="center"/>
          </w:tcPr>
          <w:p w14:paraId="59ACBDD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0</w:t>
            </w:r>
            <w:r w:rsidRPr="00CD02EB">
              <w:rPr>
                <w:rFonts w:ascii="Times New Roman" w:eastAsia="Calibri" w:hAnsi="Times New Roman" w:cs="Times New Roman"/>
                <w:sz w:val="24"/>
                <w:szCs w:val="24"/>
                <w:lang w:val="en-US"/>
              </w:rPr>
              <w:t>%</w:t>
            </w:r>
          </w:p>
        </w:tc>
      </w:tr>
      <w:tr w:rsidR="00CD02EB" w:rsidRPr="00CD02EB" w14:paraId="75BA6A6C" w14:textId="77777777" w:rsidTr="0085714C">
        <w:tc>
          <w:tcPr>
            <w:tcW w:w="7479" w:type="dxa"/>
          </w:tcPr>
          <w:p w14:paraId="4E8ADB5B"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Предлагаемая процентная ставка слишком низкая (для продуктов с процентным доходом)</w:t>
            </w:r>
          </w:p>
        </w:tc>
        <w:tc>
          <w:tcPr>
            <w:tcW w:w="2092" w:type="dxa"/>
            <w:vAlign w:val="center"/>
          </w:tcPr>
          <w:p w14:paraId="400E0AA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r>
      <w:tr w:rsidR="00CD02EB" w:rsidRPr="00CD02EB" w14:paraId="21A74233" w14:textId="77777777" w:rsidTr="0085714C">
        <w:tc>
          <w:tcPr>
            <w:tcW w:w="7479" w:type="dxa"/>
          </w:tcPr>
          <w:p w14:paraId="0B91AA5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доверяю финансовым организациям в достаточной степени, чтобы размещать в них денежные средства</w:t>
            </w:r>
          </w:p>
        </w:tc>
        <w:tc>
          <w:tcPr>
            <w:tcW w:w="2092" w:type="dxa"/>
            <w:vAlign w:val="center"/>
          </w:tcPr>
          <w:p w14:paraId="6E3FD3A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r>
      <w:tr w:rsidR="00CD02EB" w:rsidRPr="00CD02EB" w14:paraId="1A45795D" w14:textId="77777777" w:rsidTr="0085714C">
        <w:trPr>
          <w:trHeight w:val="204"/>
        </w:trPr>
        <w:tc>
          <w:tcPr>
            <w:tcW w:w="7479" w:type="dxa"/>
          </w:tcPr>
          <w:p w14:paraId="28A36FA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недостаточно свободных денег</w:t>
            </w:r>
          </w:p>
        </w:tc>
        <w:tc>
          <w:tcPr>
            <w:tcW w:w="2092" w:type="dxa"/>
            <w:vAlign w:val="center"/>
          </w:tcPr>
          <w:p w14:paraId="21000ED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58,1%</w:t>
            </w:r>
          </w:p>
        </w:tc>
      </w:tr>
      <w:tr w:rsidR="00CD02EB" w:rsidRPr="00CD02EB" w14:paraId="68A51AF4" w14:textId="77777777" w:rsidTr="0085714C">
        <w:tc>
          <w:tcPr>
            <w:tcW w:w="7479" w:type="dxa"/>
          </w:tcPr>
          <w:p w14:paraId="764DADE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Использую другие способы размещения свободных денежных средств (недвижимость, покупка украшений, антиквариата)</w:t>
            </w:r>
          </w:p>
        </w:tc>
        <w:tc>
          <w:tcPr>
            <w:tcW w:w="2092" w:type="dxa"/>
            <w:vAlign w:val="center"/>
          </w:tcPr>
          <w:p w14:paraId="1D15CEA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1E4AF733" w14:textId="77777777" w:rsidTr="0085714C">
        <w:tc>
          <w:tcPr>
            <w:tcW w:w="7479" w:type="dxa"/>
          </w:tcPr>
          <w:p w14:paraId="2107F76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Данными услугами уже пользуются другие члены моей семьи</w:t>
            </w:r>
          </w:p>
        </w:tc>
        <w:tc>
          <w:tcPr>
            <w:tcW w:w="2092" w:type="dxa"/>
            <w:vAlign w:val="center"/>
          </w:tcPr>
          <w:p w14:paraId="49AA1DE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558F3A49" w14:textId="77777777" w:rsidTr="0085714C">
        <w:tc>
          <w:tcPr>
            <w:tcW w:w="7479" w:type="dxa"/>
          </w:tcPr>
          <w:p w14:paraId="3CFA1AC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обладаю навыками использования онлайн-сервисов инвестиционных платформ</w:t>
            </w:r>
          </w:p>
        </w:tc>
        <w:tc>
          <w:tcPr>
            <w:tcW w:w="2092" w:type="dxa"/>
            <w:vAlign w:val="center"/>
          </w:tcPr>
          <w:p w14:paraId="61E2D19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13,9%</w:t>
            </w:r>
          </w:p>
        </w:tc>
      </w:tr>
      <w:tr w:rsidR="00CD02EB" w:rsidRPr="00CD02EB" w14:paraId="0C0D7747" w14:textId="77777777" w:rsidTr="0085714C">
        <w:tc>
          <w:tcPr>
            <w:tcW w:w="7479" w:type="dxa"/>
          </w:tcPr>
          <w:p w14:paraId="72BBF7B4"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уверен в технической безопасности онлайн-сервисов инвестиционных платформ</w:t>
            </w:r>
          </w:p>
        </w:tc>
        <w:tc>
          <w:tcPr>
            <w:tcW w:w="2092" w:type="dxa"/>
            <w:vAlign w:val="center"/>
          </w:tcPr>
          <w:p w14:paraId="301AB7E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r>
    </w:tbl>
    <w:p w14:paraId="7BA5A346" w14:textId="0738B62C"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Основной причиной отсутствия у респондентов финансовых продуктов отмечается недостаточность свободных денежных средств (58,1%). Также среди причин популярными ответами были:</w:t>
      </w:r>
    </w:p>
    <w:p w14:paraId="1C75B562" w14:textId="77777777" w:rsidR="00CD02EB" w:rsidRPr="00CD02EB" w:rsidRDefault="00CD02EB" w:rsidP="00CD02EB">
      <w:pPr>
        <w:suppressAutoHyphens w:val="0"/>
        <w:spacing w:after="0" w:line="240" w:lineRule="auto"/>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отсутствие доверия финансовым организациям в достаточной степени (18,6%);</w:t>
      </w:r>
    </w:p>
    <w:p w14:paraId="6ABC3B4E" w14:textId="77777777" w:rsidR="00CD02EB" w:rsidRPr="00CD02EB" w:rsidRDefault="00CD02EB" w:rsidP="00CD02EB">
      <w:pPr>
        <w:suppressAutoHyphens w:val="0"/>
        <w:spacing w:after="0" w:line="240" w:lineRule="auto"/>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неуверенность технической безопасности онлайн-сервисов инвестиционных платформ (11,6%).</w:t>
      </w:r>
    </w:p>
    <w:tbl>
      <w:tblPr>
        <w:tblStyle w:val="13"/>
        <w:tblW w:w="0" w:type="auto"/>
        <w:tblLook w:val="04A0" w:firstRow="1" w:lastRow="0" w:firstColumn="1" w:lastColumn="0" w:noHBand="0" w:noVBand="1"/>
      </w:tblPr>
      <w:tblGrid>
        <w:gridCol w:w="6003"/>
        <w:gridCol w:w="1114"/>
        <w:gridCol w:w="1114"/>
        <w:gridCol w:w="1114"/>
      </w:tblGrid>
      <w:tr w:rsidR="00CD02EB" w:rsidRPr="00CD02EB" w14:paraId="1D751085" w14:textId="77777777" w:rsidTr="0085714C">
        <w:trPr>
          <w:trHeight w:val="2262"/>
        </w:trPr>
        <w:tc>
          <w:tcPr>
            <w:tcW w:w="6184" w:type="dxa"/>
            <w:vAlign w:val="center"/>
          </w:tcPr>
          <w:p w14:paraId="523BFCD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Какими из перечисленных финансовых продуктов (услуг) Вы пользовались за последние 12 месяцев? (выберите один вариант ответа для каждого финансового продукта).</w:t>
            </w:r>
          </w:p>
        </w:tc>
        <w:tc>
          <w:tcPr>
            <w:tcW w:w="1129" w:type="dxa"/>
            <w:textDirection w:val="btLr"/>
            <w:vAlign w:val="center"/>
          </w:tcPr>
          <w:p w14:paraId="625FDEAE"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Имеется сейчас</w:t>
            </w:r>
          </w:p>
        </w:tc>
        <w:tc>
          <w:tcPr>
            <w:tcW w:w="1129" w:type="dxa"/>
            <w:textDirection w:val="btLr"/>
            <w:vAlign w:val="center"/>
          </w:tcPr>
          <w:p w14:paraId="12EEAEDA"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имеется сейчас, но использовался за последние 12 месяцев</w:t>
            </w:r>
          </w:p>
        </w:tc>
        <w:tc>
          <w:tcPr>
            <w:tcW w:w="1129" w:type="dxa"/>
            <w:textDirection w:val="btLr"/>
            <w:vAlign w:val="center"/>
          </w:tcPr>
          <w:p w14:paraId="69B69B6A"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использовался за последние 12 месяцев</w:t>
            </w:r>
          </w:p>
        </w:tc>
      </w:tr>
      <w:tr w:rsidR="00CD02EB" w:rsidRPr="00CD02EB" w14:paraId="6A1ADAF1" w14:textId="77777777" w:rsidTr="0085714C">
        <w:tc>
          <w:tcPr>
            <w:tcW w:w="6184" w:type="dxa"/>
          </w:tcPr>
          <w:p w14:paraId="2F077E15"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Онлайн-кредит в банке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1129" w:type="dxa"/>
            <w:vAlign w:val="center"/>
          </w:tcPr>
          <w:p w14:paraId="4D7CB53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27,9</w:t>
            </w:r>
            <w:r w:rsidRPr="00CD02EB">
              <w:rPr>
                <w:rFonts w:ascii="Times New Roman" w:eastAsia="Calibri" w:hAnsi="Times New Roman" w:cs="Times New Roman"/>
                <w:sz w:val="24"/>
                <w:szCs w:val="24"/>
                <w:lang w:val="en-US"/>
              </w:rPr>
              <w:t>%</w:t>
            </w:r>
          </w:p>
        </w:tc>
        <w:tc>
          <w:tcPr>
            <w:tcW w:w="1129" w:type="dxa"/>
            <w:vAlign w:val="center"/>
          </w:tcPr>
          <w:p w14:paraId="44409A5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29" w:type="dxa"/>
            <w:vAlign w:val="center"/>
          </w:tcPr>
          <w:p w14:paraId="7D6D6DD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r>
      <w:tr w:rsidR="00CD02EB" w:rsidRPr="00CD02EB" w14:paraId="7EBA4221" w14:textId="77777777" w:rsidTr="0085714C">
        <w:tc>
          <w:tcPr>
            <w:tcW w:w="6184" w:type="dxa"/>
          </w:tcPr>
          <w:p w14:paraId="234E3EA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Иной кредит в банке, не являющийся онлайн-кредитом</w:t>
            </w:r>
          </w:p>
        </w:tc>
        <w:tc>
          <w:tcPr>
            <w:tcW w:w="1129" w:type="dxa"/>
            <w:vAlign w:val="center"/>
          </w:tcPr>
          <w:p w14:paraId="0BC70E4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27,9%</w:t>
            </w:r>
          </w:p>
        </w:tc>
        <w:tc>
          <w:tcPr>
            <w:tcW w:w="1129" w:type="dxa"/>
            <w:vAlign w:val="center"/>
          </w:tcPr>
          <w:p w14:paraId="6E7B595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29" w:type="dxa"/>
            <w:vAlign w:val="center"/>
          </w:tcPr>
          <w:p w14:paraId="0D1F242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r>
      <w:tr w:rsidR="00CD02EB" w:rsidRPr="00CD02EB" w14:paraId="389761ED" w14:textId="77777777" w:rsidTr="0085714C">
        <w:tc>
          <w:tcPr>
            <w:tcW w:w="6184" w:type="dxa"/>
          </w:tcPr>
          <w:p w14:paraId="4A87F00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Использование кредитного лимита по кредитной карте</w:t>
            </w:r>
          </w:p>
        </w:tc>
        <w:tc>
          <w:tcPr>
            <w:tcW w:w="1129" w:type="dxa"/>
            <w:vAlign w:val="center"/>
          </w:tcPr>
          <w:p w14:paraId="5C0F7F0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39,5%</w:t>
            </w:r>
          </w:p>
        </w:tc>
        <w:tc>
          <w:tcPr>
            <w:tcW w:w="1129" w:type="dxa"/>
            <w:vAlign w:val="center"/>
          </w:tcPr>
          <w:p w14:paraId="5989048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1129" w:type="dxa"/>
            <w:vAlign w:val="center"/>
          </w:tcPr>
          <w:p w14:paraId="787EEEA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r>
      <w:tr w:rsidR="00CD02EB" w:rsidRPr="00CD02EB" w14:paraId="50184871" w14:textId="77777777" w:rsidTr="0085714C">
        <w:tc>
          <w:tcPr>
            <w:tcW w:w="6184" w:type="dxa"/>
          </w:tcPr>
          <w:p w14:paraId="22949D5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Использование кредита овердрафт</w:t>
            </w:r>
          </w:p>
        </w:tc>
        <w:tc>
          <w:tcPr>
            <w:tcW w:w="1129" w:type="dxa"/>
            <w:vAlign w:val="center"/>
          </w:tcPr>
          <w:p w14:paraId="3A64B6B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29" w:type="dxa"/>
            <w:vAlign w:val="center"/>
          </w:tcPr>
          <w:p w14:paraId="44C29FD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95,3%</w:t>
            </w:r>
          </w:p>
        </w:tc>
        <w:tc>
          <w:tcPr>
            <w:tcW w:w="1129" w:type="dxa"/>
            <w:vAlign w:val="center"/>
          </w:tcPr>
          <w:p w14:paraId="7979C8C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B19C252" w14:textId="77777777" w:rsidTr="0085714C">
        <w:tc>
          <w:tcPr>
            <w:tcW w:w="6184" w:type="dxa"/>
          </w:tcPr>
          <w:p w14:paraId="4EA0024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Онлайн-заем в микрофинансовой организации (договор заключен с использованием информационно-</w:t>
            </w:r>
            <w:r w:rsidRPr="00CD02EB">
              <w:rPr>
                <w:rFonts w:ascii="Times New Roman" w:eastAsia="Calibri" w:hAnsi="Times New Roman" w:cs="Times New Roman"/>
                <w:sz w:val="24"/>
                <w:szCs w:val="24"/>
              </w:rPr>
              <w:lastRenderedPageBreak/>
              <w:t>телекоммуникационной сети "Интернет", сумма кредита предоставлена получателю финансовой услуги в безналичной форме)</w:t>
            </w:r>
          </w:p>
        </w:tc>
        <w:tc>
          <w:tcPr>
            <w:tcW w:w="1129" w:type="dxa"/>
            <w:vAlign w:val="center"/>
          </w:tcPr>
          <w:p w14:paraId="6B840E7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2,3%</w:t>
            </w:r>
          </w:p>
        </w:tc>
        <w:tc>
          <w:tcPr>
            <w:tcW w:w="1129" w:type="dxa"/>
            <w:vAlign w:val="center"/>
          </w:tcPr>
          <w:p w14:paraId="442CFA8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0C93BF2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4C506274" w14:textId="77777777" w:rsidTr="0085714C">
        <w:tc>
          <w:tcPr>
            <w:tcW w:w="6184" w:type="dxa"/>
          </w:tcPr>
          <w:p w14:paraId="4640744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Иной заем в микрофинансовой организации, не являющийся онлайн-займом</w:t>
            </w:r>
          </w:p>
        </w:tc>
        <w:tc>
          <w:tcPr>
            <w:tcW w:w="1129" w:type="dxa"/>
            <w:vAlign w:val="center"/>
          </w:tcPr>
          <w:p w14:paraId="31B942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2B3AD9A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0BBC27D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5EFCFDDC" w14:textId="77777777" w:rsidTr="0085714C">
        <w:tc>
          <w:tcPr>
            <w:tcW w:w="6184" w:type="dxa"/>
          </w:tcPr>
          <w:p w14:paraId="42DDDAB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Онлайн-заем в кредитном потребительском кооперативе</w:t>
            </w:r>
          </w:p>
        </w:tc>
        <w:tc>
          <w:tcPr>
            <w:tcW w:w="1129" w:type="dxa"/>
            <w:vAlign w:val="center"/>
          </w:tcPr>
          <w:p w14:paraId="541BE7B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4D94ED0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65573E4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6FA00A21" w14:textId="77777777" w:rsidTr="0085714C">
        <w:tc>
          <w:tcPr>
            <w:tcW w:w="6184" w:type="dxa"/>
          </w:tcPr>
          <w:p w14:paraId="2AA3D97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Иной заем в кредитном потребительском кооперативе, не являющийся онлайн-займом</w:t>
            </w:r>
          </w:p>
        </w:tc>
        <w:tc>
          <w:tcPr>
            <w:tcW w:w="1129" w:type="dxa"/>
            <w:vAlign w:val="center"/>
          </w:tcPr>
          <w:p w14:paraId="6ADB277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7486BE2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7039AC9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7602F370" w14:textId="77777777" w:rsidTr="0085714C">
        <w:tc>
          <w:tcPr>
            <w:tcW w:w="6184" w:type="dxa"/>
          </w:tcPr>
          <w:p w14:paraId="69B1810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Онлайн-заем в сельскохозяйственном кредитном потребительском кооперативе</w:t>
            </w:r>
          </w:p>
        </w:tc>
        <w:tc>
          <w:tcPr>
            <w:tcW w:w="1129" w:type="dxa"/>
            <w:vAlign w:val="center"/>
          </w:tcPr>
          <w:p w14:paraId="59AF0EA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2BD2103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34C49E8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r w:rsidR="00CD02EB" w:rsidRPr="00CD02EB" w14:paraId="658884E5" w14:textId="77777777" w:rsidTr="0085714C">
        <w:tc>
          <w:tcPr>
            <w:tcW w:w="6184" w:type="dxa"/>
          </w:tcPr>
          <w:p w14:paraId="6A4211B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Иной заем в сельскохозяйственном кредитном потребительском кооперативе, не являющийся онлайн-займом</w:t>
            </w:r>
          </w:p>
        </w:tc>
        <w:tc>
          <w:tcPr>
            <w:tcW w:w="1129" w:type="dxa"/>
            <w:vAlign w:val="center"/>
          </w:tcPr>
          <w:p w14:paraId="03AD6C7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2F27282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29" w:type="dxa"/>
            <w:vAlign w:val="center"/>
          </w:tcPr>
          <w:p w14:paraId="0C3B99D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95,4%</w:t>
            </w:r>
          </w:p>
        </w:tc>
      </w:tr>
      <w:tr w:rsidR="00CD02EB" w:rsidRPr="00CD02EB" w14:paraId="1C966829" w14:textId="77777777" w:rsidTr="0085714C">
        <w:tc>
          <w:tcPr>
            <w:tcW w:w="6184" w:type="dxa"/>
          </w:tcPr>
          <w:p w14:paraId="415F383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Заем в ломбарде</w:t>
            </w:r>
          </w:p>
        </w:tc>
        <w:tc>
          <w:tcPr>
            <w:tcW w:w="1129" w:type="dxa"/>
            <w:vAlign w:val="center"/>
          </w:tcPr>
          <w:p w14:paraId="7CFC1C1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29" w:type="dxa"/>
            <w:vAlign w:val="center"/>
          </w:tcPr>
          <w:p w14:paraId="6ECFCD6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29" w:type="dxa"/>
            <w:vAlign w:val="center"/>
          </w:tcPr>
          <w:p w14:paraId="35085AF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95,3%</w:t>
            </w:r>
          </w:p>
        </w:tc>
      </w:tr>
    </w:tbl>
    <w:p w14:paraId="5126A9BC" w14:textId="6F88ECD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Наибольшая часть опрошенных отдают предпочтение использованию кредитных карт (39,5%), также популярностью пользуются онлайн кредиты и кредиты, оформленные в отделении банка (27,9%). </w:t>
      </w:r>
    </w:p>
    <w:p w14:paraId="534A7E04"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Займы в микрофинансовых организациях, ломбардах и потребительских кооперативах не пользуются популярностью, не более 5% опрошенных пользуются данным финансовым продуктом сейчас или за пользовались за последние 12 месяцев.</w:t>
      </w:r>
    </w:p>
    <w:tbl>
      <w:tblPr>
        <w:tblStyle w:val="13"/>
        <w:tblW w:w="0" w:type="auto"/>
        <w:tblLook w:val="04A0" w:firstRow="1" w:lastRow="0" w:firstColumn="1" w:lastColumn="0" w:noHBand="0" w:noVBand="1"/>
      </w:tblPr>
      <w:tblGrid>
        <w:gridCol w:w="7296"/>
        <w:gridCol w:w="2049"/>
      </w:tblGrid>
      <w:tr w:rsidR="00CD02EB" w:rsidRPr="00CD02EB" w14:paraId="57C8BECD" w14:textId="77777777" w:rsidTr="0085714C">
        <w:tc>
          <w:tcPr>
            <w:tcW w:w="9571" w:type="dxa"/>
            <w:gridSpan w:val="2"/>
          </w:tcPr>
          <w:p w14:paraId="6BD14ECB"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Если Вы не пользовались за последние 12 месяцев ни одним из перечисленных в предыдущем вопросе продуктов, отметьте высказывания, которые описывают причину отсутствия у Вас этих продуктов?</w:t>
            </w:r>
          </w:p>
        </w:tc>
      </w:tr>
      <w:tr w:rsidR="00CD02EB" w:rsidRPr="00CD02EB" w14:paraId="07A91EB9" w14:textId="77777777" w:rsidTr="0085714C">
        <w:tc>
          <w:tcPr>
            <w:tcW w:w="7479" w:type="dxa"/>
          </w:tcPr>
          <w:p w14:paraId="4B4C9E7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Отделения финансовых организаций находятся слишком далеко</w:t>
            </w:r>
          </w:p>
        </w:tc>
        <w:tc>
          <w:tcPr>
            <w:tcW w:w="2092" w:type="dxa"/>
            <w:vAlign w:val="center"/>
          </w:tcPr>
          <w:p w14:paraId="5567BC2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A412578" w14:textId="77777777" w:rsidTr="0085714C">
        <w:tc>
          <w:tcPr>
            <w:tcW w:w="7479" w:type="dxa"/>
          </w:tcPr>
          <w:p w14:paraId="7E0C65C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Процентная ставка слишком высокая</w:t>
            </w:r>
          </w:p>
        </w:tc>
        <w:tc>
          <w:tcPr>
            <w:tcW w:w="2092" w:type="dxa"/>
            <w:vAlign w:val="center"/>
          </w:tcPr>
          <w:p w14:paraId="3CA9D44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r>
      <w:tr w:rsidR="00CD02EB" w:rsidRPr="00CD02EB" w14:paraId="5E97FA5C" w14:textId="77777777" w:rsidTr="0085714C">
        <w:tc>
          <w:tcPr>
            <w:tcW w:w="7479" w:type="dxa"/>
          </w:tcPr>
          <w:p w14:paraId="1047549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доверяю финансовым организациям в достаточной степени</w:t>
            </w:r>
          </w:p>
        </w:tc>
        <w:tc>
          <w:tcPr>
            <w:tcW w:w="2092" w:type="dxa"/>
            <w:vAlign w:val="center"/>
          </w:tcPr>
          <w:p w14:paraId="1B85298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r>
      <w:tr w:rsidR="00CD02EB" w:rsidRPr="00CD02EB" w14:paraId="49031315" w14:textId="77777777" w:rsidTr="0085714C">
        <w:tc>
          <w:tcPr>
            <w:tcW w:w="7479" w:type="dxa"/>
          </w:tcPr>
          <w:p w14:paraId="076C8A1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нет необходимых документов</w:t>
            </w:r>
          </w:p>
        </w:tc>
        <w:tc>
          <w:tcPr>
            <w:tcW w:w="2092" w:type="dxa"/>
            <w:vAlign w:val="center"/>
          </w:tcPr>
          <w:p w14:paraId="69FA790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38786006" w14:textId="77777777" w:rsidTr="0085714C">
        <w:tc>
          <w:tcPr>
            <w:tcW w:w="7479" w:type="dxa"/>
          </w:tcPr>
          <w:p w14:paraId="15FFF64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Не люблю кредиты/займы/не хочу жить в долг</w:t>
            </w:r>
          </w:p>
        </w:tc>
        <w:tc>
          <w:tcPr>
            <w:tcW w:w="2092" w:type="dxa"/>
            <w:vAlign w:val="center"/>
          </w:tcPr>
          <w:p w14:paraId="1797DFF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r>
      <w:tr w:rsidR="00CD02EB" w:rsidRPr="00CD02EB" w14:paraId="725D9781" w14:textId="77777777" w:rsidTr="0085714C">
        <w:tc>
          <w:tcPr>
            <w:tcW w:w="7479" w:type="dxa"/>
          </w:tcPr>
          <w:p w14:paraId="7D0896B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Использую другие способы получить заем (неформальные источники (родные и друзья), заем у работодателя)</w:t>
            </w:r>
          </w:p>
        </w:tc>
        <w:tc>
          <w:tcPr>
            <w:tcW w:w="2092" w:type="dxa"/>
            <w:vAlign w:val="center"/>
          </w:tcPr>
          <w:p w14:paraId="4D8B418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r>
      <w:tr w:rsidR="00CD02EB" w:rsidRPr="00CD02EB" w14:paraId="7157BD61" w14:textId="77777777" w:rsidTr="0085714C">
        <w:tc>
          <w:tcPr>
            <w:tcW w:w="7479" w:type="dxa"/>
          </w:tcPr>
          <w:p w14:paraId="0B8A2A4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Кредит/заем оформлен на других членов моей семьи</w:t>
            </w:r>
          </w:p>
        </w:tc>
        <w:tc>
          <w:tcPr>
            <w:tcW w:w="2092" w:type="dxa"/>
            <w:vAlign w:val="center"/>
          </w:tcPr>
          <w:p w14:paraId="4E8577F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AA75F8E" w14:textId="77777777" w:rsidTr="0085714C">
        <w:tc>
          <w:tcPr>
            <w:tcW w:w="7479" w:type="dxa"/>
          </w:tcPr>
          <w:p w14:paraId="4E09281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Нет необходимости в заемных средствах</w:t>
            </w:r>
          </w:p>
        </w:tc>
        <w:tc>
          <w:tcPr>
            <w:tcW w:w="2092" w:type="dxa"/>
            <w:vAlign w:val="center"/>
          </w:tcPr>
          <w:p w14:paraId="50543CA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13,9%</w:t>
            </w:r>
          </w:p>
        </w:tc>
      </w:tr>
      <w:tr w:rsidR="00CD02EB" w:rsidRPr="00CD02EB" w14:paraId="563969E6" w14:textId="77777777" w:rsidTr="0085714C">
        <w:tc>
          <w:tcPr>
            <w:tcW w:w="7479" w:type="dxa"/>
          </w:tcPr>
          <w:p w14:paraId="1209ADB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обладаю навыками использования онлайн-сервисов финансовых организаций для получения кредита (займа)</w:t>
            </w:r>
          </w:p>
        </w:tc>
        <w:tc>
          <w:tcPr>
            <w:tcW w:w="2092" w:type="dxa"/>
            <w:vAlign w:val="center"/>
          </w:tcPr>
          <w:p w14:paraId="185A2B3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25A7A264" w14:textId="77777777" w:rsidTr="0085714C">
        <w:tc>
          <w:tcPr>
            <w:tcW w:w="7479" w:type="dxa"/>
          </w:tcPr>
          <w:p w14:paraId="73A072D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уверен в технической безопасности онлайн-сервисов финансовых организаций</w:t>
            </w:r>
          </w:p>
        </w:tc>
        <w:tc>
          <w:tcPr>
            <w:tcW w:w="2092" w:type="dxa"/>
            <w:vAlign w:val="center"/>
          </w:tcPr>
          <w:p w14:paraId="6D63B87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bl>
    <w:p w14:paraId="2B0D99FD"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Среди большинства опрошенных (34,9%), не пользовавшихся финансовыми продуктами (услугами) в течение 2025 года, отмечается не желание «жизни в долг» (с использованием кредитных/заемных средств).</w:t>
      </w:r>
    </w:p>
    <w:p w14:paraId="43D95993"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У 13,9% респондентов отсутствовала необходимость в заемных средствах в период 2025 года.</w:t>
      </w:r>
    </w:p>
    <w:p w14:paraId="044E2E01"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Также 34,9% горожан считают процентную ставку кредитных организаций слишком высокой.</w:t>
      </w:r>
    </w:p>
    <w:p w14:paraId="4647886C"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tbl>
      <w:tblPr>
        <w:tblStyle w:val="13"/>
        <w:tblW w:w="0" w:type="auto"/>
        <w:tblLook w:val="04A0" w:firstRow="1" w:lastRow="0" w:firstColumn="1" w:lastColumn="0" w:noHBand="0" w:noVBand="1"/>
      </w:tblPr>
      <w:tblGrid>
        <w:gridCol w:w="6016"/>
        <w:gridCol w:w="1121"/>
        <w:gridCol w:w="1121"/>
        <w:gridCol w:w="1087"/>
      </w:tblGrid>
      <w:tr w:rsidR="00CD02EB" w:rsidRPr="00CD02EB" w14:paraId="56D4234F" w14:textId="77777777" w:rsidTr="0085714C">
        <w:trPr>
          <w:trHeight w:val="2234"/>
        </w:trPr>
        <w:tc>
          <w:tcPr>
            <w:tcW w:w="6204" w:type="dxa"/>
            <w:vAlign w:val="center"/>
          </w:tcPr>
          <w:p w14:paraId="4149699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Какими из перечисленных платежных карт Вы пользовались за последние 12 месяцев?</w:t>
            </w:r>
          </w:p>
        </w:tc>
        <w:tc>
          <w:tcPr>
            <w:tcW w:w="1134" w:type="dxa"/>
            <w:textDirection w:val="btLr"/>
            <w:vAlign w:val="center"/>
          </w:tcPr>
          <w:p w14:paraId="38644482"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Имеется сейчас</w:t>
            </w:r>
          </w:p>
        </w:tc>
        <w:tc>
          <w:tcPr>
            <w:tcW w:w="1134" w:type="dxa"/>
            <w:textDirection w:val="btLr"/>
            <w:vAlign w:val="center"/>
          </w:tcPr>
          <w:p w14:paraId="79A4FEB9"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имеется сейчас, но использовался за последние 12 месяцев</w:t>
            </w:r>
          </w:p>
        </w:tc>
        <w:tc>
          <w:tcPr>
            <w:tcW w:w="1099" w:type="dxa"/>
            <w:textDirection w:val="btLr"/>
            <w:vAlign w:val="center"/>
          </w:tcPr>
          <w:p w14:paraId="49CCF4B2"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использовался за последние 12 месяцев</w:t>
            </w:r>
          </w:p>
        </w:tc>
      </w:tr>
      <w:tr w:rsidR="00CD02EB" w:rsidRPr="00CD02EB" w14:paraId="0D52F36A" w14:textId="77777777" w:rsidTr="0085714C">
        <w:tc>
          <w:tcPr>
            <w:tcW w:w="6204" w:type="dxa"/>
          </w:tcPr>
          <w:p w14:paraId="235B74F4"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Платежная (дебетовая) карта для получения заработной платы, пенсий и иных социальных выплат</w:t>
            </w:r>
          </w:p>
        </w:tc>
        <w:tc>
          <w:tcPr>
            <w:tcW w:w="1134" w:type="dxa"/>
            <w:vAlign w:val="center"/>
          </w:tcPr>
          <w:p w14:paraId="06A273A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81,4%</w:t>
            </w:r>
          </w:p>
        </w:tc>
        <w:tc>
          <w:tcPr>
            <w:tcW w:w="1134" w:type="dxa"/>
            <w:vAlign w:val="center"/>
          </w:tcPr>
          <w:p w14:paraId="213BC4A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0CF4259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r>
      <w:tr w:rsidR="00CD02EB" w:rsidRPr="00CD02EB" w14:paraId="1E57CC29" w14:textId="77777777" w:rsidTr="0085714C">
        <w:tc>
          <w:tcPr>
            <w:tcW w:w="6204" w:type="dxa"/>
          </w:tcPr>
          <w:p w14:paraId="4250F004"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Другая платежная (дебетовая) карта, кроме зарплатной карты и (или) карты для получения пенсий и иных социальных выплат</w:t>
            </w:r>
          </w:p>
        </w:tc>
        <w:tc>
          <w:tcPr>
            <w:tcW w:w="1134" w:type="dxa"/>
            <w:vAlign w:val="center"/>
          </w:tcPr>
          <w:p w14:paraId="3614A05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c>
          <w:tcPr>
            <w:tcW w:w="1134" w:type="dxa"/>
            <w:vAlign w:val="center"/>
          </w:tcPr>
          <w:p w14:paraId="50592AF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099" w:type="dxa"/>
            <w:vAlign w:val="center"/>
          </w:tcPr>
          <w:p w14:paraId="07D2000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41,8%</w:t>
            </w:r>
          </w:p>
        </w:tc>
      </w:tr>
      <w:tr w:rsidR="00CD02EB" w:rsidRPr="00CD02EB" w14:paraId="7EB8BC79" w14:textId="77777777" w:rsidTr="0085714C">
        <w:tc>
          <w:tcPr>
            <w:tcW w:w="6204" w:type="dxa"/>
          </w:tcPr>
          <w:p w14:paraId="293FFC8A"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Кредитная карта</w:t>
            </w:r>
          </w:p>
        </w:tc>
        <w:tc>
          <w:tcPr>
            <w:tcW w:w="1134" w:type="dxa"/>
            <w:vAlign w:val="center"/>
          </w:tcPr>
          <w:p w14:paraId="16C8041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44,2%</w:t>
            </w:r>
          </w:p>
        </w:tc>
        <w:tc>
          <w:tcPr>
            <w:tcW w:w="1134" w:type="dxa"/>
            <w:vAlign w:val="center"/>
          </w:tcPr>
          <w:p w14:paraId="1251A4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61225F8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r>
      <w:tr w:rsidR="00CD02EB" w:rsidRPr="00CD02EB" w14:paraId="01A86F17" w14:textId="77777777" w:rsidTr="0085714C">
        <w:tc>
          <w:tcPr>
            <w:tcW w:w="6204" w:type="dxa"/>
          </w:tcPr>
          <w:p w14:paraId="102371C2"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Предоплаченная карта</w:t>
            </w:r>
          </w:p>
        </w:tc>
        <w:tc>
          <w:tcPr>
            <w:tcW w:w="1134" w:type="dxa"/>
            <w:vAlign w:val="center"/>
          </w:tcPr>
          <w:p w14:paraId="3ACFE66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34" w:type="dxa"/>
            <w:vAlign w:val="center"/>
          </w:tcPr>
          <w:p w14:paraId="54C80AB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099" w:type="dxa"/>
            <w:vAlign w:val="center"/>
          </w:tcPr>
          <w:p w14:paraId="194EDE0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95,4%</w:t>
            </w:r>
          </w:p>
        </w:tc>
      </w:tr>
      <w:tr w:rsidR="00CD02EB" w:rsidRPr="00CD02EB" w14:paraId="4DFEFC95" w14:textId="77777777" w:rsidTr="0085714C">
        <w:tc>
          <w:tcPr>
            <w:tcW w:w="6204" w:type="dxa"/>
          </w:tcPr>
          <w:p w14:paraId="35BA6FD7"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Виртуальная карта</w:t>
            </w:r>
          </w:p>
        </w:tc>
        <w:tc>
          <w:tcPr>
            <w:tcW w:w="1134" w:type="dxa"/>
            <w:vAlign w:val="center"/>
          </w:tcPr>
          <w:p w14:paraId="4C61649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c>
          <w:tcPr>
            <w:tcW w:w="1134" w:type="dxa"/>
            <w:vAlign w:val="center"/>
          </w:tcPr>
          <w:p w14:paraId="4F5C15B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74,4%</w:t>
            </w:r>
          </w:p>
        </w:tc>
        <w:tc>
          <w:tcPr>
            <w:tcW w:w="1099" w:type="dxa"/>
            <w:vAlign w:val="center"/>
          </w:tcPr>
          <w:p w14:paraId="1AB933A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4A2CD072"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Самой популярной среди респондентов (81,4%) платежной картой является дебетовая карта для получения заработной платы, пенсий и иных социальных выплат.</w:t>
      </w:r>
    </w:p>
    <w:p w14:paraId="344589F8"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Практически не использовались респондентами предоплаченные карты (95,4%).</w:t>
      </w:r>
    </w:p>
    <w:p w14:paraId="6ACABFCA"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Виртуальными картами за 2025 год воспользовались 100% опрошенных респондентов.</w:t>
      </w:r>
    </w:p>
    <w:p w14:paraId="7F2C9A45" w14:textId="77777777" w:rsidR="00CD02EB" w:rsidRPr="00CD02EB" w:rsidRDefault="00CD02EB" w:rsidP="00CD02EB">
      <w:pPr>
        <w:suppressAutoHyphens w:val="0"/>
        <w:spacing w:after="0" w:line="240" w:lineRule="auto"/>
        <w:rPr>
          <w:rFonts w:ascii="Times New Roman" w:eastAsia="Calibri" w:hAnsi="Times New Roman" w:cs="Times New Roman"/>
          <w:color w:val="FF0000"/>
          <w:sz w:val="28"/>
          <w:szCs w:val="28"/>
          <w:highlight w:val="yellow"/>
        </w:rPr>
      </w:pPr>
    </w:p>
    <w:tbl>
      <w:tblPr>
        <w:tblStyle w:val="13"/>
        <w:tblW w:w="0" w:type="auto"/>
        <w:tblLook w:val="04A0" w:firstRow="1" w:lastRow="0" w:firstColumn="1" w:lastColumn="0" w:noHBand="0" w:noVBand="1"/>
      </w:tblPr>
      <w:tblGrid>
        <w:gridCol w:w="7295"/>
        <w:gridCol w:w="2050"/>
      </w:tblGrid>
      <w:tr w:rsidR="00CD02EB" w:rsidRPr="00CD02EB" w14:paraId="17BCA79C" w14:textId="77777777" w:rsidTr="0085714C">
        <w:tc>
          <w:tcPr>
            <w:tcW w:w="9571" w:type="dxa"/>
            <w:gridSpan w:val="2"/>
          </w:tcPr>
          <w:p w14:paraId="6D274CDD"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Если Вы не пользовались за последние 12 месяцев ни одним из перечисленных в предыдущем вопросе продуктов, отметьте высказывания, которые описывают причину отсутствия у Вас платежных карт?</w:t>
            </w:r>
          </w:p>
        </w:tc>
      </w:tr>
      <w:tr w:rsidR="00CD02EB" w:rsidRPr="00CD02EB" w14:paraId="7EBCFED5" w14:textId="77777777" w:rsidTr="0085714C">
        <w:tc>
          <w:tcPr>
            <w:tcW w:w="7479" w:type="dxa"/>
          </w:tcPr>
          <w:p w14:paraId="3B76BFB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Подразделения банков находятся слишком далеко</w:t>
            </w:r>
          </w:p>
        </w:tc>
        <w:tc>
          <w:tcPr>
            <w:tcW w:w="2092" w:type="dxa"/>
            <w:vAlign w:val="center"/>
          </w:tcPr>
          <w:p w14:paraId="55A6E57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73B0EA6F" w14:textId="77777777" w:rsidTr="0085714C">
        <w:tc>
          <w:tcPr>
            <w:tcW w:w="7479" w:type="dxa"/>
          </w:tcPr>
          <w:p w14:paraId="338928F7"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Банкоматы и платежные терминалы находятся слишком далеко</w:t>
            </w:r>
          </w:p>
        </w:tc>
        <w:tc>
          <w:tcPr>
            <w:tcW w:w="2092" w:type="dxa"/>
            <w:vAlign w:val="center"/>
          </w:tcPr>
          <w:p w14:paraId="2FF561A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56211993" w14:textId="77777777" w:rsidTr="0085714C">
        <w:tc>
          <w:tcPr>
            <w:tcW w:w="7479" w:type="dxa"/>
          </w:tcPr>
          <w:p w14:paraId="651E9431" w14:textId="77777777" w:rsidR="00CD02EB" w:rsidRPr="00CD02EB" w:rsidRDefault="00CD02EB" w:rsidP="00CD02EB">
            <w:pPr>
              <w:tabs>
                <w:tab w:val="left" w:pos="1841"/>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В организациях торговли (услуг), которыми я обычно пользуюсь, нет возможности проводить безналичную оплату за товары (услуги) с помощью банковской карты через POS-терминал</w:t>
            </w:r>
          </w:p>
        </w:tc>
        <w:tc>
          <w:tcPr>
            <w:tcW w:w="2092" w:type="dxa"/>
            <w:vAlign w:val="center"/>
          </w:tcPr>
          <w:p w14:paraId="6127FCF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5DB47BF" w14:textId="77777777" w:rsidTr="0085714C">
        <w:tc>
          <w:tcPr>
            <w:tcW w:w="7479" w:type="dxa"/>
          </w:tcPr>
          <w:p w14:paraId="4EDF07E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Обслуживание счета/платежной карты стоит слишком дорого</w:t>
            </w:r>
          </w:p>
        </w:tc>
        <w:tc>
          <w:tcPr>
            <w:tcW w:w="2092" w:type="dxa"/>
            <w:vAlign w:val="center"/>
          </w:tcPr>
          <w:p w14:paraId="5D3FDBA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6,0%</w:t>
            </w:r>
          </w:p>
        </w:tc>
      </w:tr>
      <w:tr w:rsidR="00CD02EB" w:rsidRPr="00CD02EB" w14:paraId="79052265" w14:textId="77777777" w:rsidTr="0085714C">
        <w:tc>
          <w:tcPr>
            <w:tcW w:w="7479" w:type="dxa"/>
          </w:tcPr>
          <w:p w14:paraId="785C6AA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нет необходимых документов</w:t>
            </w:r>
          </w:p>
        </w:tc>
        <w:tc>
          <w:tcPr>
            <w:tcW w:w="2092" w:type="dxa"/>
            <w:vAlign w:val="center"/>
          </w:tcPr>
          <w:p w14:paraId="0C74D46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3E8BD9A6" w14:textId="77777777" w:rsidTr="0085714C">
        <w:tc>
          <w:tcPr>
            <w:tcW w:w="7479" w:type="dxa"/>
          </w:tcPr>
          <w:p w14:paraId="5505789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недостаточно денег для хранения их на счете и использования этих финансовых продуктов</w:t>
            </w:r>
          </w:p>
        </w:tc>
        <w:tc>
          <w:tcPr>
            <w:tcW w:w="2092" w:type="dxa"/>
            <w:vAlign w:val="center"/>
          </w:tcPr>
          <w:p w14:paraId="4DF1566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r>
      <w:tr w:rsidR="00CD02EB" w:rsidRPr="00CD02EB" w14:paraId="124B8A15" w14:textId="77777777" w:rsidTr="0085714C">
        <w:trPr>
          <w:trHeight w:val="60"/>
        </w:trPr>
        <w:tc>
          <w:tcPr>
            <w:tcW w:w="7479" w:type="dxa"/>
          </w:tcPr>
          <w:p w14:paraId="16298C4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доверяю банкам (кредитным организациям)</w:t>
            </w:r>
          </w:p>
        </w:tc>
        <w:tc>
          <w:tcPr>
            <w:tcW w:w="2092" w:type="dxa"/>
            <w:vAlign w:val="center"/>
          </w:tcPr>
          <w:p w14:paraId="52F8150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r>
    </w:tbl>
    <w:p w14:paraId="76FD079D"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Отсутствие платежных карт респонденты обосновывают недостаточностью денежных средств для хранения на лицевом счёте (25,6%), а также дорогим обслуживанием (6,0%).</w:t>
      </w:r>
    </w:p>
    <w:p w14:paraId="641A16E2"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tbl>
      <w:tblPr>
        <w:tblStyle w:val="13"/>
        <w:tblW w:w="9606" w:type="dxa"/>
        <w:tblLook w:val="04A0" w:firstRow="1" w:lastRow="0" w:firstColumn="1" w:lastColumn="0" w:noHBand="0" w:noVBand="1"/>
      </w:tblPr>
      <w:tblGrid>
        <w:gridCol w:w="7338"/>
        <w:gridCol w:w="1134"/>
        <w:gridCol w:w="1134"/>
      </w:tblGrid>
      <w:tr w:rsidR="00CD02EB" w:rsidRPr="00CD02EB" w14:paraId="4E4E2CAF" w14:textId="77777777" w:rsidTr="0085714C">
        <w:trPr>
          <w:cantSplit/>
          <w:trHeight w:val="2442"/>
        </w:trPr>
        <w:tc>
          <w:tcPr>
            <w:tcW w:w="7338" w:type="dxa"/>
            <w:vAlign w:val="center"/>
          </w:tcPr>
          <w:p w14:paraId="57ECB7E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Пользовались ли Вы следующими типами дистанционного доступа к банковскому счету (расчетному счету, счету по вкладу, счету платежной карты) за последние 12 месяцев? (выберите один вариант ответа для каждого типа дистанционного доступа к счету).</w:t>
            </w:r>
          </w:p>
        </w:tc>
        <w:tc>
          <w:tcPr>
            <w:tcW w:w="1134" w:type="dxa"/>
            <w:textDirection w:val="btLr"/>
            <w:vAlign w:val="center"/>
          </w:tcPr>
          <w:p w14:paraId="2F576CDD"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Да,</w:t>
            </w:r>
          </w:p>
          <w:p w14:paraId="47F81541"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 xml:space="preserve"> пользовался(-ась)</w:t>
            </w:r>
          </w:p>
        </w:tc>
        <w:tc>
          <w:tcPr>
            <w:tcW w:w="1134" w:type="dxa"/>
            <w:textDirection w:val="btLr"/>
            <w:vAlign w:val="center"/>
          </w:tcPr>
          <w:p w14:paraId="13543695"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Нет,</w:t>
            </w:r>
          </w:p>
          <w:p w14:paraId="20BEAF0C"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 xml:space="preserve"> не пользовался(-ась)</w:t>
            </w:r>
          </w:p>
        </w:tc>
      </w:tr>
      <w:tr w:rsidR="00CD02EB" w:rsidRPr="00CD02EB" w14:paraId="3C2807B6" w14:textId="77777777" w:rsidTr="0085714C">
        <w:tc>
          <w:tcPr>
            <w:tcW w:w="7338" w:type="dxa"/>
          </w:tcPr>
          <w:p w14:paraId="281520C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Денежные переводы/платежи через интернет-банк с помощью стационарного компьютера или ноутбука (через веб-браузер)</w:t>
            </w:r>
          </w:p>
        </w:tc>
        <w:tc>
          <w:tcPr>
            <w:tcW w:w="1134" w:type="dxa"/>
            <w:vAlign w:val="center"/>
          </w:tcPr>
          <w:p w14:paraId="4D98092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41,9%</w:t>
            </w:r>
          </w:p>
        </w:tc>
        <w:tc>
          <w:tcPr>
            <w:tcW w:w="1134" w:type="dxa"/>
            <w:vAlign w:val="center"/>
          </w:tcPr>
          <w:p w14:paraId="5CA4DFB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58,1%</w:t>
            </w:r>
          </w:p>
        </w:tc>
      </w:tr>
      <w:tr w:rsidR="00CD02EB" w:rsidRPr="00CD02EB" w14:paraId="58A0DD56" w14:textId="77777777" w:rsidTr="0085714C">
        <w:tc>
          <w:tcPr>
            <w:tcW w:w="7338" w:type="dxa"/>
          </w:tcPr>
          <w:p w14:paraId="66BCB7D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Денежные переводы/платежи через интернет-банк с помощью планшета или смартфона</w:t>
            </w:r>
          </w:p>
        </w:tc>
        <w:tc>
          <w:tcPr>
            <w:tcW w:w="1134" w:type="dxa"/>
            <w:vAlign w:val="center"/>
          </w:tcPr>
          <w:p w14:paraId="70E5B46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65,1%</w:t>
            </w:r>
          </w:p>
        </w:tc>
        <w:tc>
          <w:tcPr>
            <w:tcW w:w="1134" w:type="dxa"/>
            <w:vAlign w:val="center"/>
          </w:tcPr>
          <w:p w14:paraId="3747CD6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r>
      <w:tr w:rsidR="00CD02EB" w:rsidRPr="00CD02EB" w14:paraId="2CD4D4A6" w14:textId="77777777" w:rsidTr="0085714C">
        <w:tc>
          <w:tcPr>
            <w:tcW w:w="7338" w:type="dxa"/>
          </w:tcPr>
          <w:p w14:paraId="2E58070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Денежные переводы/платежи через мобильный банк с помощью специализированного мобильного приложения (программы) для смартфона или планшета</w:t>
            </w:r>
          </w:p>
        </w:tc>
        <w:tc>
          <w:tcPr>
            <w:tcW w:w="1134" w:type="dxa"/>
            <w:vAlign w:val="center"/>
          </w:tcPr>
          <w:p w14:paraId="021383A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88,4%</w:t>
            </w:r>
          </w:p>
        </w:tc>
        <w:tc>
          <w:tcPr>
            <w:tcW w:w="1134" w:type="dxa"/>
            <w:vAlign w:val="center"/>
          </w:tcPr>
          <w:p w14:paraId="41AD34F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r>
      <w:tr w:rsidR="00CD02EB" w:rsidRPr="00CD02EB" w14:paraId="7CDEDE1E" w14:textId="77777777" w:rsidTr="0085714C">
        <w:tc>
          <w:tcPr>
            <w:tcW w:w="7338" w:type="dxa"/>
          </w:tcPr>
          <w:p w14:paraId="7BEEBFA4"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Денежные переводы/платежи через мобильный банк посредством сообщений с использованием мобильного телефона - с помощью отправки смс на короткий номер</w:t>
            </w:r>
          </w:p>
        </w:tc>
        <w:tc>
          <w:tcPr>
            <w:tcW w:w="1134" w:type="dxa"/>
            <w:vAlign w:val="center"/>
          </w:tcPr>
          <w:p w14:paraId="113AE08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34" w:type="dxa"/>
            <w:vAlign w:val="center"/>
          </w:tcPr>
          <w:p w14:paraId="1AC46EE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95,3%</w:t>
            </w:r>
          </w:p>
        </w:tc>
      </w:tr>
    </w:tbl>
    <w:p w14:paraId="0CFC1512"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Активнее всего респонденты в 2025 году использовали денежные переводы/платежи через мобильное приложение для смартфона или планшета (88,4%).</w:t>
      </w:r>
    </w:p>
    <w:p w14:paraId="3DC103DE"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highlight w:val="yellow"/>
        </w:rPr>
      </w:pPr>
      <w:r w:rsidRPr="00CD02EB">
        <w:rPr>
          <w:rFonts w:ascii="Times New Roman" w:eastAsia="Calibri" w:hAnsi="Times New Roman" w:cs="Times New Roman"/>
          <w:sz w:val="28"/>
          <w:szCs w:val="28"/>
        </w:rPr>
        <w:t xml:space="preserve">Низкая актуальность платежей через отправку смс – ими воспользовалась четверть из числа опрошенных горожан (4,7%). </w:t>
      </w:r>
    </w:p>
    <w:p w14:paraId="30BE3B8F"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tbl>
      <w:tblPr>
        <w:tblStyle w:val="13"/>
        <w:tblW w:w="0" w:type="auto"/>
        <w:tblLook w:val="04A0" w:firstRow="1" w:lastRow="0" w:firstColumn="1" w:lastColumn="0" w:noHBand="0" w:noVBand="1"/>
      </w:tblPr>
      <w:tblGrid>
        <w:gridCol w:w="7294"/>
        <w:gridCol w:w="2051"/>
      </w:tblGrid>
      <w:tr w:rsidR="00CD02EB" w:rsidRPr="00CD02EB" w14:paraId="46345629" w14:textId="77777777" w:rsidTr="0085714C">
        <w:tc>
          <w:tcPr>
            <w:tcW w:w="9571" w:type="dxa"/>
            <w:gridSpan w:val="2"/>
          </w:tcPr>
          <w:p w14:paraId="0CFFA39C"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Если Вы не пользовались за последние 12 месяцев ни одним из перечисленных в предыдущем вопросе типов дистанционного доступа к банковскому счету, отметьте высказывания, которые описывают причину отсутствия у Вас этих типов дистанционного доступа?</w:t>
            </w:r>
          </w:p>
        </w:tc>
      </w:tr>
      <w:tr w:rsidR="00CD02EB" w:rsidRPr="00CD02EB" w14:paraId="2D0C7127" w14:textId="77777777" w:rsidTr="0085714C">
        <w:tc>
          <w:tcPr>
            <w:tcW w:w="7479" w:type="dxa"/>
          </w:tcPr>
          <w:p w14:paraId="60DA4F77"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нет компьютера, ноутбука, планшета, смартфона</w:t>
            </w:r>
          </w:p>
        </w:tc>
        <w:tc>
          <w:tcPr>
            <w:tcW w:w="2092" w:type="dxa"/>
            <w:vAlign w:val="center"/>
          </w:tcPr>
          <w:p w14:paraId="322769A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03A595AA" w14:textId="77777777" w:rsidTr="0085714C">
        <w:tc>
          <w:tcPr>
            <w:tcW w:w="7479" w:type="dxa"/>
          </w:tcPr>
          <w:p w14:paraId="515D9DF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У меня отсутствует возможность интернет-подключения или качество интернета не позволяет получить дистанционный доступ к финансовым услугам</w:t>
            </w:r>
          </w:p>
        </w:tc>
        <w:tc>
          <w:tcPr>
            <w:tcW w:w="2092" w:type="dxa"/>
            <w:vAlign w:val="center"/>
          </w:tcPr>
          <w:p w14:paraId="0F81DA6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r w:rsidR="00CD02EB" w:rsidRPr="00CD02EB" w14:paraId="269E001F" w14:textId="77777777" w:rsidTr="0085714C">
        <w:tc>
          <w:tcPr>
            <w:tcW w:w="7479" w:type="dxa"/>
          </w:tcPr>
          <w:p w14:paraId="026B5D3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уверен в безопасности интернет-сервисов банков</w:t>
            </w:r>
          </w:p>
        </w:tc>
        <w:tc>
          <w:tcPr>
            <w:tcW w:w="2092" w:type="dxa"/>
            <w:vAlign w:val="center"/>
          </w:tcPr>
          <w:p w14:paraId="6BE40B9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r>
      <w:tr w:rsidR="00CD02EB" w:rsidRPr="00CD02EB" w14:paraId="1F44B447" w14:textId="77777777" w:rsidTr="0085714C">
        <w:tc>
          <w:tcPr>
            <w:tcW w:w="7479" w:type="dxa"/>
          </w:tcPr>
          <w:p w14:paraId="16776255" w14:textId="77777777" w:rsidR="00CD02EB" w:rsidRPr="00CD02EB" w:rsidRDefault="00CD02EB" w:rsidP="00CD02EB">
            <w:pPr>
              <w:tabs>
                <w:tab w:val="left" w:pos="1741"/>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обладаю навыками использования таких технологий</w:t>
            </w:r>
            <w:r w:rsidRPr="00CD02EB">
              <w:rPr>
                <w:rFonts w:ascii="Times New Roman" w:eastAsia="Calibri" w:hAnsi="Times New Roman" w:cs="Times New Roman"/>
                <w:sz w:val="24"/>
                <w:szCs w:val="24"/>
              </w:rPr>
              <w:tab/>
            </w:r>
          </w:p>
        </w:tc>
        <w:tc>
          <w:tcPr>
            <w:tcW w:w="2092" w:type="dxa"/>
            <w:vAlign w:val="center"/>
          </w:tcPr>
          <w:p w14:paraId="7D040BC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r>
    </w:tbl>
    <w:p w14:paraId="29C4B952"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В безопасности интернет-сервисов кредитных организаций не уверены 18,6% респондентов.</w:t>
      </w:r>
    </w:p>
    <w:p w14:paraId="7B065B19" w14:textId="77777777" w:rsidR="00CD02EB" w:rsidRPr="00CD02EB" w:rsidRDefault="00CD02EB" w:rsidP="00CD02EB">
      <w:pPr>
        <w:suppressAutoHyphens w:val="0"/>
        <w:spacing w:after="0" w:line="240" w:lineRule="auto"/>
        <w:rPr>
          <w:rFonts w:ascii="Times New Roman" w:eastAsia="Calibri" w:hAnsi="Times New Roman" w:cs="Times New Roman"/>
          <w:sz w:val="28"/>
          <w:szCs w:val="28"/>
          <w:highlight w:val="yellow"/>
        </w:rPr>
      </w:pPr>
    </w:p>
    <w:tbl>
      <w:tblPr>
        <w:tblStyle w:val="13"/>
        <w:tblW w:w="9606" w:type="dxa"/>
        <w:tblLook w:val="04A0" w:firstRow="1" w:lastRow="0" w:firstColumn="1" w:lastColumn="0" w:noHBand="0" w:noVBand="1"/>
      </w:tblPr>
      <w:tblGrid>
        <w:gridCol w:w="6204"/>
        <w:gridCol w:w="1134"/>
        <w:gridCol w:w="1134"/>
        <w:gridCol w:w="1134"/>
      </w:tblGrid>
      <w:tr w:rsidR="00CD02EB" w:rsidRPr="00CD02EB" w14:paraId="623B2E2B" w14:textId="77777777" w:rsidTr="0085714C">
        <w:trPr>
          <w:trHeight w:val="2467"/>
        </w:trPr>
        <w:tc>
          <w:tcPr>
            <w:tcW w:w="6204" w:type="dxa"/>
            <w:vAlign w:val="center"/>
          </w:tcPr>
          <w:p w14:paraId="3DE1C5E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Какими из перечисленных страховых продуктов (услуг) Вы пользовались за последние 12 месяцев? (выберите один вариант ответа для каждого страхового продукта).</w:t>
            </w:r>
          </w:p>
        </w:tc>
        <w:tc>
          <w:tcPr>
            <w:tcW w:w="1134" w:type="dxa"/>
            <w:textDirection w:val="btLr"/>
            <w:vAlign w:val="center"/>
          </w:tcPr>
          <w:p w14:paraId="1971A6C1"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Имеется сейчас</w:t>
            </w:r>
          </w:p>
        </w:tc>
        <w:tc>
          <w:tcPr>
            <w:tcW w:w="1134" w:type="dxa"/>
            <w:textDirection w:val="btLr"/>
            <w:vAlign w:val="center"/>
          </w:tcPr>
          <w:p w14:paraId="3816F54F"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имеется сейчас, но использовался за последние 12 месяцев</w:t>
            </w:r>
          </w:p>
        </w:tc>
        <w:tc>
          <w:tcPr>
            <w:tcW w:w="1134" w:type="dxa"/>
            <w:textDirection w:val="btLr"/>
            <w:vAlign w:val="center"/>
          </w:tcPr>
          <w:p w14:paraId="63CD9E34"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Не использовался за последние 12 месяцев</w:t>
            </w:r>
          </w:p>
        </w:tc>
      </w:tr>
      <w:tr w:rsidR="00CD02EB" w:rsidRPr="00CD02EB" w14:paraId="34F4B6BE" w14:textId="77777777" w:rsidTr="0085714C">
        <w:tc>
          <w:tcPr>
            <w:tcW w:w="6204" w:type="dxa"/>
          </w:tcPr>
          <w:p w14:paraId="13671C7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Добровольное страхование жизни</w:t>
            </w:r>
          </w:p>
        </w:tc>
        <w:tc>
          <w:tcPr>
            <w:tcW w:w="1134" w:type="dxa"/>
            <w:vAlign w:val="center"/>
          </w:tcPr>
          <w:p w14:paraId="75BAAEF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1134" w:type="dxa"/>
            <w:vAlign w:val="center"/>
          </w:tcPr>
          <w:p w14:paraId="15D7B92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1134" w:type="dxa"/>
            <w:vAlign w:val="center"/>
          </w:tcPr>
          <w:p w14:paraId="0FE73BF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72,0%</w:t>
            </w:r>
          </w:p>
        </w:tc>
      </w:tr>
      <w:tr w:rsidR="00CD02EB" w:rsidRPr="00CD02EB" w14:paraId="27066699" w14:textId="77777777" w:rsidTr="0085714C">
        <w:tc>
          <w:tcPr>
            <w:tcW w:w="6204" w:type="dxa"/>
          </w:tcPr>
          <w:p w14:paraId="2B13777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Другое добровольное страхование, кроме страхования жизни</w:t>
            </w:r>
          </w:p>
        </w:tc>
        <w:tc>
          <w:tcPr>
            <w:tcW w:w="1134" w:type="dxa"/>
            <w:vAlign w:val="center"/>
          </w:tcPr>
          <w:p w14:paraId="24DA949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30,2%</w:t>
            </w:r>
          </w:p>
        </w:tc>
        <w:tc>
          <w:tcPr>
            <w:tcW w:w="1134" w:type="dxa"/>
            <w:vAlign w:val="center"/>
          </w:tcPr>
          <w:p w14:paraId="7082B9C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34" w:type="dxa"/>
            <w:vAlign w:val="center"/>
          </w:tcPr>
          <w:p w14:paraId="621DA9C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67,5%</w:t>
            </w:r>
          </w:p>
        </w:tc>
      </w:tr>
      <w:tr w:rsidR="00CD02EB" w:rsidRPr="00CD02EB" w14:paraId="496CF26D" w14:textId="77777777" w:rsidTr="0085714C">
        <w:tc>
          <w:tcPr>
            <w:tcW w:w="6204" w:type="dxa"/>
          </w:tcPr>
          <w:p w14:paraId="3B9ABD5F" w14:textId="77777777" w:rsidR="00CD02EB" w:rsidRPr="00CD02EB" w:rsidRDefault="00CD02EB" w:rsidP="00CD02EB">
            <w:pPr>
              <w:suppressAutoHyphens w:val="0"/>
              <w:spacing w:after="0" w:line="240" w:lineRule="auto"/>
              <w:rPr>
                <w:rFonts w:ascii="Times New Roman" w:eastAsia="Calibri" w:hAnsi="Times New Roman" w:cs="Times New Roman"/>
                <w:sz w:val="28"/>
                <w:szCs w:val="28"/>
              </w:rPr>
            </w:pPr>
            <w:r w:rsidRPr="00CD02EB">
              <w:rPr>
                <w:rFonts w:ascii="Times New Roman" w:eastAsia="Calibri" w:hAnsi="Times New Roman" w:cs="Times New Roman"/>
                <w:sz w:val="24"/>
                <w:szCs w:val="24"/>
              </w:rPr>
              <w:lastRenderedPageBreak/>
              <w:t>Другое обязательное страхование, кроме обязательного медицинского страхования</w:t>
            </w:r>
          </w:p>
        </w:tc>
        <w:tc>
          <w:tcPr>
            <w:tcW w:w="1134" w:type="dxa"/>
            <w:vAlign w:val="center"/>
          </w:tcPr>
          <w:p w14:paraId="3A5FAB6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21,0%</w:t>
            </w:r>
          </w:p>
        </w:tc>
        <w:tc>
          <w:tcPr>
            <w:tcW w:w="1134" w:type="dxa"/>
            <w:vAlign w:val="center"/>
          </w:tcPr>
          <w:p w14:paraId="034013C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34" w:type="dxa"/>
            <w:vAlign w:val="center"/>
          </w:tcPr>
          <w:p w14:paraId="4C43359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76,7%</w:t>
            </w:r>
          </w:p>
        </w:tc>
      </w:tr>
      <w:tr w:rsidR="00CD02EB" w:rsidRPr="00CD02EB" w14:paraId="6AA4D5D8" w14:textId="77777777" w:rsidTr="0085714C">
        <w:tc>
          <w:tcPr>
            <w:tcW w:w="6204" w:type="dxa"/>
          </w:tcPr>
          <w:p w14:paraId="739D0C0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Инвестиционное страхование жизни/накопительное страхование жизни</w:t>
            </w:r>
          </w:p>
        </w:tc>
        <w:tc>
          <w:tcPr>
            <w:tcW w:w="1134" w:type="dxa"/>
            <w:vAlign w:val="center"/>
          </w:tcPr>
          <w:p w14:paraId="6AE3268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1134" w:type="dxa"/>
            <w:vAlign w:val="center"/>
          </w:tcPr>
          <w:p w14:paraId="27492B7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1134" w:type="dxa"/>
            <w:vAlign w:val="center"/>
          </w:tcPr>
          <w:p w14:paraId="3D15067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97,7%</w:t>
            </w:r>
          </w:p>
        </w:tc>
      </w:tr>
    </w:tbl>
    <w:p w14:paraId="50ACB388"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В 2025 году горожане в основном пользовались другим обязательным страхованием, кроме страхования жизни (30,2%).</w:t>
      </w:r>
    </w:p>
    <w:p w14:paraId="0C70501C"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Основная масса респондентов в страховании не заинтересована.</w:t>
      </w:r>
    </w:p>
    <w:p w14:paraId="4BBE04A2"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8"/>
          <w:szCs w:val="28"/>
        </w:rPr>
      </w:pPr>
      <w:r w:rsidRPr="00CD02EB">
        <w:rPr>
          <w:rFonts w:ascii="Times New Roman" w:eastAsia="Calibri" w:hAnsi="Times New Roman" w:cs="Times New Roman"/>
          <w:sz w:val="28"/>
          <w:szCs w:val="28"/>
        </w:rPr>
        <w:tab/>
      </w:r>
    </w:p>
    <w:tbl>
      <w:tblPr>
        <w:tblStyle w:val="13"/>
        <w:tblW w:w="0" w:type="auto"/>
        <w:tblLook w:val="04A0" w:firstRow="1" w:lastRow="0" w:firstColumn="1" w:lastColumn="0" w:noHBand="0" w:noVBand="1"/>
      </w:tblPr>
      <w:tblGrid>
        <w:gridCol w:w="7294"/>
        <w:gridCol w:w="2051"/>
      </w:tblGrid>
      <w:tr w:rsidR="00CD02EB" w:rsidRPr="00CD02EB" w14:paraId="3832B458" w14:textId="77777777" w:rsidTr="0085714C">
        <w:tc>
          <w:tcPr>
            <w:tcW w:w="9571" w:type="dxa"/>
            <w:gridSpan w:val="2"/>
          </w:tcPr>
          <w:p w14:paraId="53C4991C"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Если Вы не пользовались за последние 12 месяцев страховыми продуктами, отметьте высказывания, которые описывают причину отсутствия у Вас этих продуктов?</w:t>
            </w:r>
          </w:p>
        </w:tc>
      </w:tr>
      <w:tr w:rsidR="00CD02EB" w:rsidRPr="00CD02EB" w14:paraId="29568CF9" w14:textId="77777777" w:rsidTr="0085714C">
        <w:tc>
          <w:tcPr>
            <w:tcW w:w="7479" w:type="dxa"/>
          </w:tcPr>
          <w:p w14:paraId="0C3D6066"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Отделения страховых организаций (а также страховые брокеры или общества взаимного страхования) находятся слишком далеко</w:t>
            </w:r>
          </w:p>
        </w:tc>
        <w:tc>
          <w:tcPr>
            <w:tcW w:w="2092" w:type="dxa"/>
            <w:vAlign w:val="center"/>
          </w:tcPr>
          <w:p w14:paraId="29A7E706"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610FD963" w14:textId="77777777" w:rsidTr="0085714C">
        <w:tc>
          <w:tcPr>
            <w:tcW w:w="7479" w:type="dxa"/>
          </w:tcPr>
          <w:p w14:paraId="786B0458"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Стоимость страхового полиса слишком высокая</w:t>
            </w:r>
          </w:p>
        </w:tc>
        <w:tc>
          <w:tcPr>
            <w:tcW w:w="2092" w:type="dxa"/>
            <w:vAlign w:val="center"/>
          </w:tcPr>
          <w:p w14:paraId="3C92A6A5"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r>
      <w:tr w:rsidR="00CD02EB" w:rsidRPr="00CD02EB" w14:paraId="2A55CDCC" w14:textId="77777777" w:rsidTr="0085714C">
        <w:tc>
          <w:tcPr>
            <w:tcW w:w="7479" w:type="dxa"/>
          </w:tcPr>
          <w:p w14:paraId="381395D0"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Другие невыгодные условия страхового договора</w:t>
            </w:r>
          </w:p>
        </w:tc>
        <w:tc>
          <w:tcPr>
            <w:tcW w:w="2092" w:type="dxa"/>
            <w:vAlign w:val="center"/>
          </w:tcPr>
          <w:p w14:paraId="62672726"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16,4%</w:t>
            </w:r>
          </w:p>
        </w:tc>
      </w:tr>
      <w:tr w:rsidR="00CD02EB" w:rsidRPr="00CD02EB" w14:paraId="61A6837A" w14:textId="77777777" w:rsidTr="0085714C">
        <w:tc>
          <w:tcPr>
            <w:tcW w:w="7479" w:type="dxa"/>
          </w:tcPr>
          <w:p w14:paraId="38C4E1A7"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Я не доверяю страховым организациям</w:t>
            </w:r>
          </w:p>
        </w:tc>
        <w:tc>
          <w:tcPr>
            <w:tcW w:w="2092" w:type="dxa"/>
            <w:vAlign w:val="center"/>
          </w:tcPr>
          <w:p w14:paraId="741195A3"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r>
      <w:tr w:rsidR="00CD02EB" w:rsidRPr="00CD02EB" w14:paraId="50A347FA" w14:textId="77777777" w:rsidTr="0085714C">
        <w:tc>
          <w:tcPr>
            <w:tcW w:w="7479" w:type="dxa"/>
          </w:tcPr>
          <w:p w14:paraId="4C0EC380"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Не вижу смысла в страховании</w:t>
            </w:r>
          </w:p>
        </w:tc>
        <w:tc>
          <w:tcPr>
            <w:tcW w:w="2092" w:type="dxa"/>
            <w:vAlign w:val="center"/>
          </w:tcPr>
          <w:p w14:paraId="6D6ED9B8"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16,4%</w:t>
            </w:r>
          </w:p>
        </w:tc>
      </w:tr>
      <w:tr w:rsidR="00CD02EB" w:rsidRPr="00CD02EB" w14:paraId="4F3BF6F1" w14:textId="77777777" w:rsidTr="0085714C">
        <w:tc>
          <w:tcPr>
            <w:tcW w:w="7479" w:type="dxa"/>
          </w:tcPr>
          <w:p w14:paraId="230D1D76" w14:textId="77777777" w:rsidR="00CD02EB" w:rsidRPr="00CD02EB" w:rsidRDefault="00CD02EB" w:rsidP="00CD02EB">
            <w:pPr>
              <w:tabs>
                <w:tab w:val="left" w:pos="939"/>
              </w:tabs>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Договор добровольного страхования есть у других членов моей семьи</w:t>
            </w:r>
          </w:p>
        </w:tc>
        <w:tc>
          <w:tcPr>
            <w:tcW w:w="2092" w:type="dxa"/>
            <w:vAlign w:val="center"/>
          </w:tcPr>
          <w:p w14:paraId="492FF0F6" w14:textId="77777777" w:rsidR="00CD02EB" w:rsidRPr="00CD02EB" w:rsidRDefault="00CD02EB" w:rsidP="00CD02EB">
            <w:pPr>
              <w:tabs>
                <w:tab w:val="left" w:pos="939"/>
              </w:tabs>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r>
    </w:tbl>
    <w:p w14:paraId="4A7D52C4"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Причинами незаинтересованности в страховании респонденты называют отсутствие смысла и слишком высокую стоимость страхового полиса (23,3% и 16,4% соответственно).</w:t>
      </w:r>
    </w:p>
    <w:p w14:paraId="44DD1387" w14:textId="77777777" w:rsidR="00CD02EB" w:rsidRPr="00CD02EB" w:rsidRDefault="00CD02EB" w:rsidP="00CD02EB">
      <w:pPr>
        <w:tabs>
          <w:tab w:val="left" w:pos="939"/>
        </w:tabs>
        <w:suppressAutoHyphens w:val="0"/>
        <w:spacing w:after="0" w:line="240" w:lineRule="auto"/>
        <w:ind w:firstLine="709"/>
        <w:rPr>
          <w:rFonts w:ascii="Times New Roman" w:eastAsia="Calibri" w:hAnsi="Times New Roman" w:cs="Times New Roman"/>
          <w:sz w:val="28"/>
          <w:szCs w:val="28"/>
        </w:rPr>
      </w:pPr>
    </w:p>
    <w:p w14:paraId="7042F237"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Недоверие к кредитным организациям, к безопасности банковских интернет-сервисов, преодолевается повышением уровня осведомлённости об объекте недоверия, в данном конкретном случае – повышением финансовой грамотности населения.</w:t>
      </w:r>
    </w:p>
    <w:p w14:paraId="53530F75"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Кредит – это инструмент, грамотное использование которого может стать полезным для решения ряда финансовых задач. </w:t>
      </w:r>
    </w:p>
    <w:p w14:paraId="3484CF80"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Повышение уровня финансовой грамотности населения – задача, решаемая различными способами: посредством обучающих роликов, публикаций на крупных медийных площадках, внедрения образовательных программ и сюжетов в телепередачах.</w:t>
      </w:r>
    </w:p>
    <w:p w14:paraId="66192CBA"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То же самое относится и к страхованию.</w:t>
      </w:r>
    </w:p>
    <w:p w14:paraId="6ED5C37E"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p>
    <w:p w14:paraId="19B9B681"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r w:rsidRPr="00CD02EB">
        <w:rPr>
          <w:rFonts w:ascii="Times New Roman" w:eastAsia="Calibri" w:hAnsi="Times New Roman" w:cs="Times New Roman"/>
          <w:b/>
          <w:sz w:val="28"/>
          <w:szCs w:val="28"/>
        </w:rPr>
        <w:t>Степень удовлетворённости работой/сервисом финансовых организаций</w:t>
      </w:r>
    </w:p>
    <w:p w14:paraId="049B44EA"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p>
    <w:tbl>
      <w:tblPr>
        <w:tblStyle w:val="13"/>
        <w:tblW w:w="0" w:type="auto"/>
        <w:tblLook w:val="04A0" w:firstRow="1" w:lastRow="0" w:firstColumn="1" w:lastColumn="0" w:noHBand="0" w:noVBand="1"/>
      </w:tblPr>
      <w:tblGrid>
        <w:gridCol w:w="4321"/>
        <w:gridCol w:w="849"/>
        <w:gridCol w:w="838"/>
        <w:gridCol w:w="849"/>
        <w:gridCol w:w="850"/>
        <w:gridCol w:w="977"/>
        <w:gridCol w:w="661"/>
      </w:tblGrid>
      <w:tr w:rsidR="00CD02EB" w:rsidRPr="00CD02EB" w14:paraId="49D15A6F" w14:textId="77777777" w:rsidTr="0085714C">
        <w:trPr>
          <w:cantSplit/>
          <w:trHeight w:val="1953"/>
        </w:trPr>
        <w:tc>
          <w:tcPr>
            <w:tcW w:w="4503" w:type="dxa"/>
            <w:vAlign w:val="center"/>
          </w:tcPr>
          <w:p w14:paraId="53AF748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Насколько Вы удовлетворены работой/сервисом следующих финансовых организаций при оформлении и/или использовании финансовых услуг? Если Вы ранее не сталкивались с такими организациями, укажите.</w:t>
            </w:r>
          </w:p>
        </w:tc>
        <w:tc>
          <w:tcPr>
            <w:tcW w:w="850" w:type="dxa"/>
            <w:textDirection w:val="btLr"/>
            <w:vAlign w:val="center"/>
          </w:tcPr>
          <w:p w14:paraId="0D15A594"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Не сталкивался (-лась)</w:t>
            </w:r>
          </w:p>
        </w:tc>
        <w:tc>
          <w:tcPr>
            <w:tcW w:w="851" w:type="dxa"/>
            <w:textDirection w:val="btLr"/>
            <w:vAlign w:val="center"/>
          </w:tcPr>
          <w:p w14:paraId="127DC608"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НЕ удовлетворён(а)</w:t>
            </w:r>
          </w:p>
        </w:tc>
        <w:tc>
          <w:tcPr>
            <w:tcW w:w="850" w:type="dxa"/>
            <w:textDirection w:val="btLr"/>
            <w:vAlign w:val="center"/>
          </w:tcPr>
          <w:p w14:paraId="7E22DB46"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удовлетворён(а)</w:t>
            </w:r>
          </w:p>
        </w:tc>
        <w:tc>
          <w:tcPr>
            <w:tcW w:w="851" w:type="dxa"/>
            <w:textDirection w:val="btLr"/>
            <w:vAlign w:val="center"/>
          </w:tcPr>
          <w:p w14:paraId="1A42F961"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НЕ удовлетворён(а)</w:t>
            </w:r>
          </w:p>
        </w:tc>
        <w:tc>
          <w:tcPr>
            <w:tcW w:w="992" w:type="dxa"/>
            <w:textDirection w:val="btLr"/>
            <w:vAlign w:val="center"/>
          </w:tcPr>
          <w:p w14:paraId="1665B5EA"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удовлетворён(а)</w:t>
            </w:r>
          </w:p>
        </w:tc>
        <w:tc>
          <w:tcPr>
            <w:tcW w:w="674" w:type="dxa"/>
            <w:textDirection w:val="btLr"/>
            <w:vAlign w:val="center"/>
          </w:tcPr>
          <w:p w14:paraId="570083E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Пустые</w:t>
            </w:r>
          </w:p>
        </w:tc>
      </w:tr>
      <w:tr w:rsidR="00CD02EB" w:rsidRPr="00CD02EB" w14:paraId="3DEF8E2B" w14:textId="77777777" w:rsidTr="0085714C">
        <w:tc>
          <w:tcPr>
            <w:tcW w:w="4503" w:type="dxa"/>
            <w:vAlign w:val="center"/>
          </w:tcPr>
          <w:p w14:paraId="7F873787" w14:textId="77777777" w:rsidR="00CD02EB" w:rsidRPr="00CD02EB" w:rsidRDefault="00CD02EB" w:rsidP="00CD02EB">
            <w:pPr>
              <w:suppressAutoHyphens w:val="0"/>
              <w:spacing w:after="0" w:line="240" w:lineRule="auto"/>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Банки</w:t>
            </w:r>
          </w:p>
        </w:tc>
        <w:tc>
          <w:tcPr>
            <w:tcW w:w="850" w:type="dxa"/>
            <w:vAlign w:val="center"/>
          </w:tcPr>
          <w:p w14:paraId="016A22C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1" w:type="dxa"/>
            <w:vAlign w:val="center"/>
          </w:tcPr>
          <w:p w14:paraId="5FC4824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10C5FBA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851" w:type="dxa"/>
            <w:vAlign w:val="center"/>
          </w:tcPr>
          <w:p w14:paraId="1653837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992" w:type="dxa"/>
            <w:vAlign w:val="center"/>
          </w:tcPr>
          <w:p w14:paraId="1CE7519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55,8%</w:t>
            </w:r>
          </w:p>
        </w:tc>
        <w:tc>
          <w:tcPr>
            <w:tcW w:w="674" w:type="dxa"/>
            <w:vAlign w:val="center"/>
          </w:tcPr>
          <w:p w14:paraId="71329E4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7A55617" w14:textId="77777777" w:rsidTr="0085714C">
        <w:tc>
          <w:tcPr>
            <w:tcW w:w="4503" w:type="dxa"/>
            <w:vAlign w:val="center"/>
          </w:tcPr>
          <w:p w14:paraId="2A2DE94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Микрофинансовые организации</w:t>
            </w:r>
          </w:p>
        </w:tc>
        <w:tc>
          <w:tcPr>
            <w:tcW w:w="850" w:type="dxa"/>
            <w:vAlign w:val="center"/>
          </w:tcPr>
          <w:p w14:paraId="3E5A301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79,0%</w:t>
            </w:r>
          </w:p>
        </w:tc>
        <w:tc>
          <w:tcPr>
            <w:tcW w:w="851" w:type="dxa"/>
            <w:vAlign w:val="center"/>
          </w:tcPr>
          <w:p w14:paraId="24F3B52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347967F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3097586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992" w:type="dxa"/>
            <w:vAlign w:val="center"/>
          </w:tcPr>
          <w:p w14:paraId="3927858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674" w:type="dxa"/>
            <w:vAlign w:val="center"/>
          </w:tcPr>
          <w:p w14:paraId="3C39FCD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D9E313D" w14:textId="77777777" w:rsidTr="0085714C">
        <w:tc>
          <w:tcPr>
            <w:tcW w:w="4503" w:type="dxa"/>
            <w:vAlign w:val="center"/>
          </w:tcPr>
          <w:p w14:paraId="3CE47A9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Кредитные потребительские кооперативы</w:t>
            </w:r>
          </w:p>
        </w:tc>
        <w:tc>
          <w:tcPr>
            <w:tcW w:w="850" w:type="dxa"/>
            <w:vAlign w:val="center"/>
          </w:tcPr>
          <w:p w14:paraId="24408CB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81,4%</w:t>
            </w:r>
          </w:p>
        </w:tc>
        <w:tc>
          <w:tcPr>
            <w:tcW w:w="851" w:type="dxa"/>
            <w:vAlign w:val="center"/>
          </w:tcPr>
          <w:p w14:paraId="5B63EED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23CFD46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771442C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992" w:type="dxa"/>
            <w:vAlign w:val="center"/>
          </w:tcPr>
          <w:p w14:paraId="5F5240C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674" w:type="dxa"/>
            <w:vAlign w:val="center"/>
          </w:tcPr>
          <w:p w14:paraId="718B072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05F609E4" w14:textId="77777777" w:rsidTr="0085714C">
        <w:tc>
          <w:tcPr>
            <w:tcW w:w="4503" w:type="dxa"/>
            <w:vAlign w:val="center"/>
          </w:tcPr>
          <w:p w14:paraId="38D3FBD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Ломбарды</w:t>
            </w:r>
          </w:p>
        </w:tc>
        <w:tc>
          <w:tcPr>
            <w:tcW w:w="850" w:type="dxa"/>
            <w:vAlign w:val="center"/>
          </w:tcPr>
          <w:p w14:paraId="3771BC6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81,4%</w:t>
            </w:r>
          </w:p>
        </w:tc>
        <w:tc>
          <w:tcPr>
            <w:tcW w:w="851" w:type="dxa"/>
            <w:vAlign w:val="center"/>
          </w:tcPr>
          <w:p w14:paraId="2156807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0E8AE0B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00DADE7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992" w:type="dxa"/>
            <w:vAlign w:val="center"/>
          </w:tcPr>
          <w:p w14:paraId="6796225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674" w:type="dxa"/>
            <w:vAlign w:val="center"/>
          </w:tcPr>
          <w:p w14:paraId="05B182D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D9B0344" w14:textId="77777777" w:rsidTr="0085714C">
        <w:tc>
          <w:tcPr>
            <w:tcW w:w="4503" w:type="dxa"/>
            <w:vAlign w:val="center"/>
          </w:tcPr>
          <w:p w14:paraId="4AE62CB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Субъекты страхового дела (страховые организации, общества взаимного страхования и страховые брокеры)</w:t>
            </w:r>
          </w:p>
        </w:tc>
        <w:tc>
          <w:tcPr>
            <w:tcW w:w="850" w:type="dxa"/>
            <w:vAlign w:val="center"/>
          </w:tcPr>
          <w:p w14:paraId="7B4F68B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60,4%</w:t>
            </w:r>
          </w:p>
        </w:tc>
        <w:tc>
          <w:tcPr>
            <w:tcW w:w="851" w:type="dxa"/>
            <w:vAlign w:val="center"/>
          </w:tcPr>
          <w:p w14:paraId="3070F95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791A55B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025863B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992" w:type="dxa"/>
            <w:vAlign w:val="center"/>
          </w:tcPr>
          <w:p w14:paraId="13F7447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c>
          <w:tcPr>
            <w:tcW w:w="674" w:type="dxa"/>
            <w:vAlign w:val="center"/>
          </w:tcPr>
          <w:p w14:paraId="100A7E4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A70A920" w14:textId="77777777" w:rsidTr="0085714C">
        <w:tc>
          <w:tcPr>
            <w:tcW w:w="4503" w:type="dxa"/>
            <w:vAlign w:val="center"/>
          </w:tcPr>
          <w:p w14:paraId="3ED93E9D"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Сельскохозяйственные кредитные потребительские кооперативы</w:t>
            </w:r>
          </w:p>
        </w:tc>
        <w:tc>
          <w:tcPr>
            <w:tcW w:w="850" w:type="dxa"/>
            <w:vAlign w:val="center"/>
          </w:tcPr>
          <w:p w14:paraId="2F43F11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86,0%</w:t>
            </w:r>
          </w:p>
        </w:tc>
        <w:tc>
          <w:tcPr>
            <w:tcW w:w="851" w:type="dxa"/>
            <w:vAlign w:val="center"/>
          </w:tcPr>
          <w:p w14:paraId="5C83DF7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4A2073E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5A0A59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992" w:type="dxa"/>
            <w:vAlign w:val="center"/>
          </w:tcPr>
          <w:p w14:paraId="5A1A55C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674" w:type="dxa"/>
            <w:vAlign w:val="center"/>
          </w:tcPr>
          <w:p w14:paraId="3F58BDA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0%</w:t>
            </w:r>
          </w:p>
        </w:tc>
      </w:tr>
      <w:tr w:rsidR="00CD02EB" w:rsidRPr="00CD02EB" w14:paraId="682BBDDD" w14:textId="77777777" w:rsidTr="0085714C">
        <w:tc>
          <w:tcPr>
            <w:tcW w:w="4503" w:type="dxa"/>
            <w:vAlign w:val="center"/>
          </w:tcPr>
          <w:p w14:paraId="5F151B52" w14:textId="77777777" w:rsidR="00CD02EB" w:rsidRPr="00CD02EB" w:rsidRDefault="00CD02EB" w:rsidP="00CD02EB">
            <w:pPr>
              <w:suppressAutoHyphens w:val="0"/>
              <w:spacing w:after="0" w:line="240" w:lineRule="auto"/>
              <w:rPr>
                <w:rFonts w:ascii="Times New Roman" w:eastAsia="Calibri" w:hAnsi="Times New Roman" w:cs="Times New Roman"/>
                <w:sz w:val="24"/>
                <w:szCs w:val="24"/>
                <w:highlight w:val="yellow"/>
              </w:rPr>
            </w:pPr>
            <w:r w:rsidRPr="00CD02EB">
              <w:rPr>
                <w:rFonts w:ascii="Times New Roman" w:eastAsia="Calibri" w:hAnsi="Times New Roman" w:cs="Times New Roman"/>
                <w:sz w:val="24"/>
                <w:szCs w:val="24"/>
              </w:rPr>
              <w:t>Негосударственные пенсионные фонды</w:t>
            </w:r>
          </w:p>
        </w:tc>
        <w:tc>
          <w:tcPr>
            <w:tcW w:w="850" w:type="dxa"/>
            <w:vAlign w:val="center"/>
          </w:tcPr>
          <w:p w14:paraId="47C60BC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c>
          <w:tcPr>
            <w:tcW w:w="851" w:type="dxa"/>
            <w:vAlign w:val="center"/>
          </w:tcPr>
          <w:p w14:paraId="13BFB0B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3BEAE58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3D7504E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992" w:type="dxa"/>
            <w:vAlign w:val="center"/>
          </w:tcPr>
          <w:p w14:paraId="4D48D71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27,9%</w:t>
            </w:r>
          </w:p>
        </w:tc>
        <w:tc>
          <w:tcPr>
            <w:tcW w:w="674" w:type="dxa"/>
            <w:vAlign w:val="center"/>
          </w:tcPr>
          <w:p w14:paraId="7E71A09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D148DCD" w14:textId="77777777" w:rsidTr="0085714C">
        <w:tc>
          <w:tcPr>
            <w:tcW w:w="4503" w:type="dxa"/>
            <w:vAlign w:val="center"/>
          </w:tcPr>
          <w:p w14:paraId="711FB9D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Инвестиционные платформы</w:t>
            </w:r>
          </w:p>
        </w:tc>
        <w:tc>
          <w:tcPr>
            <w:tcW w:w="850" w:type="dxa"/>
            <w:vAlign w:val="center"/>
          </w:tcPr>
          <w:p w14:paraId="6929AF9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88,4%</w:t>
            </w:r>
          </w:p>
        </w:tc>
        <w:tc>
          <w:tcPr>
            <w:tcW w:w="851" w:type="dxa"/>
            <w:vAlign w:val="center"/>
          </w:tcPr>
          <w:p w14:paraId="7F432EE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4F6BC42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745059B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992" w:type="dxa"/>
            <w:vAlign w:val="center"/>
          </w:tcPr>
          <w:p w14:paraId="498F9E7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674" w:type="dxa"/>
            <w:vAlign w:val="center"/>
          </w:tcPr>
          <w:p w14:paraId="25C04B4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EC30EAA" w14:textId="77777777" w:rsidTr="0085714C">
        <w:tc>
          <w:tcPr>
            <w:tcW w:w="4503" w:type="dxa"/>
            <w:vAlign w:val="center"/>
          </w:tcPr>
          <w:p w14:paraId="7890D55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Брокеры</w:t>
            </w:r>
          </w:p>
        </w:tc>
        <w:tc>
          <w:tcPr>
            <w:tcW w:w="850" w:type="dxa"/>
            <w:vAlign w:val="center"/>
          </w:tcPr>
          <w:p w14:paraId="6755BC6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93,0%</w:t>
            </w:r>
          </w:p>
        </w:tc>
        <w:tc>
          <w:tcPr>
            <w:tcW w:w="851" w:type="dxa"/>
            <w:vAlign w:val="center"/>
          </w:tcPr>
          <w:p w14:paraId="5F29AC0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5CB9AF5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5A88367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992" w:type="dxa"/>
            <w:vAlign w:val="center"/>
          </w:tcPr>
          <w:p w14:paraId="369DF38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674" w:type="dxa"/>
            <w:vAlign w:val="center"/>
          </w:tcPr>
          <w:p w14:paraId="649477C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0C166AA6"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Большая часть респондентов сталкивалась с банками (89,4%). Удовлетворены услугами 69,8% опрошенных, что свидетельствует о высоком качестве оказываемых услуг и осведомленности населения.</w:t>
      </w:r>
    </w:p>
    <w:p w14:paraId="53062271"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Наименее популярны стали услуги: микрофинансовых организаций, кредитных потребительских кооперативов, ломбардов, сельскохозяйственных кредитных потребительских кооперативов, инвестиционных платформ, брокеров, более 75% опрошенных не сталкивались с данными услугами и не могут оценить удовлетворенность.</w:t>
      </w:r>
    </w:p>
    <w:tbl>
      <w:tblPr>
        <w:tblStyle w:val="13"/>
        <w:tblW w:w="0" w:type="auto"/>
        <w:tblLook w:val="04A0" w:firstRow="1" w:lastRow="0" w:firstColumn="1" w:lastColumn="0" w:noHBand="0" w:noVBand="1"/>
      </w:tblPr>
      <w:tblGrid>
        <w:gridCol w:w="4321"/>
        <w:gridCol w:w="848"/>
        <w:gridCol w:w="838"/>
        <w:gridCol w:w="849"/>
        <w:gridCol w:w="850"/>
        <w:gridCol w:w="849"/>
        <w:gridCol w:w="790"/>
      </w:tblGrid>
      <w:tr w:rsidR="00CD02EB" w:rsidRPr="00CD02EB" w14:paraId="7389940F" w14:textId="77777777" w:rsidTr="0085714C">
        <w:trPr>
          <w:cantSplit/>
          <w:trHeight w:val="1933"/>
        </w:trPr>
        <w:tc>
          <w:tcPr>
            <w:tcW w:w="4503" w:type="dxa"/>
            <w:vAlign w:val="center"/>
          </w:tcPr>
          <w:p w14:paraId="2D64357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Насколько Вы доверяете следующим финансовым организациям? Если Вы ранее не сталкивались с такими организациями, укажите.</w:t>
            </w:r>
          </w:p>
        </w:tc>
        <w:tc>
          <w:tcPr>
            <w:tcW w:w="850" w:type="dxa"/>
            <w:textDirection w:val="btLr"/>
            <w:vAlign w:val="center"/>
          </w:tcPr>
          <w:p w14:paraId="7864366D"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Не сталкивался (-лась)</w:t>
            </w:r>
          </w:p>
        </w:tc>
        <w:tc>
          <w:tcPr>
            <w:tcW w:w="851" w:type="dxa"/>
            <w:textDirection w:val="btLr"/>
            <w:vAlign w:val="center"/>
          </w:tcPr>
          <w:p w14:paraId="3788DAC6"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доверяю</w:t>
            </w:r>
          </w:p>
        </w:tc>
        <w:tc>
          <w:tcPr>
            <w:tcW w:w="850" w:type="dxa"/>
            <w:textDirection w:val="btLr"/>
            <w:vAlign w:val="center"/>
          </w:tcPr>
          <w:p w14:paraId="183DBC6B"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НЕ доверяю</w:t>
            </w:r>
          </w:p>
        </w:tc>
        <w:tc>
          <w:tcPr>
            <w:tcW w:w="851" w:type="dxa"/>
            <w:textDirection w:val="btLr"/>
            <w:vAlign w:val="center"/>
          </w:tcPr>
          <w:p w14:paraId="13720A3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w:t>
            </w:r>
          </w:p>
          <w:p w14:paraId="18FEECC6"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НЕ доверяю</w:t>
            </w:r>
          </w:p>
        </w:tc>
        <w:tc>
          <w:tcPr>
            <w:tcW w:w="850" w:type="dxa"/>
            <w:textDirection w:val="btLr"/>
            <w:vAlign w:val="center"/>
          </w:tcPr>
          <w:p w14:paraId="06CE2706"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w:t>
            </w:r>
          </w:p>
          <w:p w14:paraId="2DBBC26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доверяю</w:t>
            </w:r>
          </w:p>
        </w:tc>
        <w:tc>
          <w:tcPr>
            <w:tcW w:w="816" w:type="dxa"/>
            <w:textDirection w:val="btLr"/>
            <w:vAlign w:val="center"/>
          </w:tcPr>
          <w:p w14:paraId="171DF696"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Пустые</w:t>
            </w:r>
          </w:p>
        </w:tc>
      </w:tr>
      <w:tr w:rsidR="00CD02EB" w:rsidRPr="00CD02EB" w14:paraId="650BC189" w14:textId="77777777" w:rsidTr="0085714C">
        <w:tc>
          <w:tcPr>
            <w:tcW w:w="4503" w:type="dxa"/>
            <w:vAlign w:val="center"/>
          </w:tcPr>
          <w:p w14:paraId="0001ECCD" w14:textId="77777777" w:rsidR="00CD02EB" w:rsidRPr="00CD02EB" w:rsidRDefault="00CD02EB" w:rsidP="00CD02EB">
            <w:pPr>
              <w:suppressAutoHyphens w:val="0"/>
              <w:spacing w:after="0" w:line="240" w:lineRule="auto"/>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Банки</w:t>
            </w:r>
          </w:p>
        </w:tc>
        <w:tc>
          <w:tcPr>
            <w:tcW w:w="850" w:type="dxa"/>
            <w:vAlign w:val="center"/>
          </w:tcPr>
          <w:p w14:paraId="64E636E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1" w:type="dxa"/>
            <w:vAlign w:val="center"/>
          </w:tcPr>
          <w:p w14:paraId="6ED64D1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2E5819A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04DD4C2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850" w:type="dxa"/>
            <w:vAlign w:val="center"/>
          </w:tcPr>
          <w:p w14:paraId="38BE386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62,7%</w:t>
            </w:r>
          </w:p>
        </w:tc>
        <w:tc>
          <w:tcPr>
            <w:tcW w:w="816" w:type="dxa"/>
            <w:vAlign w:val="center"/>
          </w:tcPr>
          <w:p w14:paraId="7486738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9D3DF46" w14:textId="77777777" w:rsidTr="0085714C">
        <w:tc>
          <w:tcPr>
            <w:tcW w:w="4503" w:type="dxa"/>
            <w:vAlign w:val="center"/>
          </w:tcPr>
          <w:p w14:paraId="0F0C926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Микрофинансовые организации</w:t>
            </w:r>
          </w:p>
        </w:tc>
        <w:tc>
          <w:tcPr>
            <w:tcW w:w="850" w:type="dxa"/>
            <w:vAlign w:val="center"/>
          </w:tcPr>
          <w:p w14:paraId="7058D63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79,0%</w:t>
            </w:r>
          </w:p>
        </w:tc>
        <w:tc>
          <w:tcPr>
            <w:tcW w:w="851" w:type="dxa"/>
            <w:vAlign w:val="center"/>
          </w:tcPr>
          <w:p w14:paraId="1B1E547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759C4A4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07D9695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3AAB249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52A89E7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AE8B1E7" w14:textId="77777777" w:rsidTr="0085714C">
        <w:tc>
          <w:tcPr>
            <w:tcW w:w="4503" w:type="dxa"/>
            <w:vAlign w:val="center"/>
          </w:tcPr>
          <w:p w14:paraId="4029421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Кредитные потребительские кооперативы</w:t>
            </w:r>
          </w:p>
        </w:tc>
        <w:tc>
          <w:tcPr>
            <w:tcW w:w="850" w:type="dxa"/>
            <w:vAlign w:val="center"/>
          </w:tcPr>
          <w:p w14:paraId="09D8648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c>
          <w:tcPr>
            <w:tcW w:w="851" w:type="dxa"/>
            <w:vAlign w:val="center"/>
          </w:tcPr>
          <w:p w14:paraId="4D94C35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5F17B57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851" w:type="dxa"/>
            <w:vAlign w:val="center"/>
          </w:tcPr>
          <w:p w14:paraId="2B9907D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28CEC81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16" w:type="dxa"/>
            <w:vAlign w:val="center"/>
          </w:tcPr>
          <w:p w14:paraId="1FDF771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993A3A2" w14:textId="77777777" w:rsidTr="0085714C">
        <w:tc>
          <w:tcPr>
            <w:tcW w:w="4503" w:type="dxa"/>
            <w:vAlign w:val="center"/>
          </w:tcPr>
          <w:p w14:paraId="2BFDD11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Ломбарды</w:t>
            </w:r>
          </w:p>
        </w:tc>
        <w:tc>
          <w:tcPr>
            <w:tcW w:w="850" w:type="dxa"/>
            <w:vAlign w:val="center"/>
          </w:tcPr>
          <w:p w14:paraId="434C62C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c>
          <w:tcPr>
            <w:tcW w:w="851" w:type="dxa"/>
            <w:vAlign w:val="center"/>
          </w:tcPr>
          <w:p w14:paraId="6477832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57EF54D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1396CEF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1B8EB42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16" w:type="dxa"/>
            <w:vAlign w:val="center"/>
          </w:tcPr>
          <w:p w14:paraId="4CA2B8A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4E94FC4" w14:textId="77777777" w:rsidTr="0085714C">
        <w:tc>
          <w:tcPr>
            <w:tcW w:w="4503" w:type="dxa"/>
            <w:vAlign w:val="center"/>
          </w:tcPr>
          <w:p w14:paraId="4FF94F1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Субъекты страхового дела (страховые организации, общества взаимного страхования и страховые брокеры)</w:t>
            </w:r>
          </w:p>
        </w:tc>
        <w:tc>
          <w:tcPr>
            <w:tcW w:w="850" w:type="dxa"/>
            <w:vAlign w:val="center"/>
          </w:tcPr>
          <w:p w14:paraId="2A5B61D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51,1%</w:t>
            </w:r>
          </w:p>
        </w:tc>
        <w:tc>
          <w:tcPr>
            <w:tcW w:w="851" w:type="dxa"/>
            <w:vAlign w:val="center"/>
          </w:tcPr>
          <w:p w14:paraId="0EC5826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4A2932B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298C5DC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c>
          <w:tcPr>
            <w:tcW w:w="850" w:type="dxa"/>
            <w:vAlign w:val="center"/>
          </w:tcPr>
          <w:p w14:paraId="08F611A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18,7%</w:t>
            </w:r>
          </w:p>
        </w:tc>
        <w:tc>
          <w:tcPr>
            <w:tcW w:w="816" w:type="dxa"/>
            <w:vAlign w:val="center"/>
          </w:tcPr>
          <w:p w14:paraId="630F16C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ABAE3C6" w14:textId="77777777" w:rsidTr="0085714C">
        <w:tc>
          <w:tcPr>
            <w:tcW w:w="4503" w:type="dxa"/>
            <w:vAlign w:val="center"/>
          </w:tcPr>
          <w:p w14:paraId="15A607FE"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Сельскохозяйственные кредитные потребительские кооперативы</w:t>
            </w:r>
          </w:p>
        </w:tc>
        <w:tc>
          <w:tcPr>
            <w:tcW w:w="850" w:type="dxa"/>
            <w:vAlign w:val="center"/>
          </w:tcPr>
          <w:p w14:paraId="1D8D636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72,1%</w:t>
            </w:r>
          </w:p>
        </w:tc>
        <w:tc>
          <w:tcPr>
            <w:tcW w:w="851" w:type="dxa"/>
            <w:vAlign w:val="center"/>
          </w:tcPr>
          <w:p w14:paraId="542C49B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42154B7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1" w:type="dxa"/>
            <w:vAlign w:val="center"/>
          </w:tcPr>
          <w:p w14:paraId="45FC3D5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78C90B4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16" w:type="dxa"/>
            <w:vAlign w:val="center"/>
          </w:tcPr>
          <w:p w14:paraId="53C2FEE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008BC4B3" w14:textId="77777777" w:rsidTr="0085714C">
        <w:tc>
          <w:tcPr>
            <w:tcW w:w="4503" w:type="dxa"/>
            <w:vAlign w:val="center"/>
          </w:tcPr>
          <w:p w14:paraId="6EC111A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Негосударственные пенсионные фонды</w:t>
            </w:r>
          </w:p>
        </w:tc>
        <w:tc>
          <w:tcPr>
            <w:tcW w:w="850" w:type="dxa"/>
            <w:vAlign w:val="center"/>
          </w:tcPr>
          <w:p w14:paraId="7FCFDF4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44,2%</w:t>
            </w:r>
          </w:p>
        </w:tc>
        <w:tc>
          <w:tcPr>
            <w:tcW w:w="851" w:type="dxa"/>
            <w:vAlign w:val="center"/>
          </w:tcPr>
          <w:p w14:paraId="64B69BD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4C862FB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52E290A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50" w:type="dxa"/>
            <w:vAlign w:val="center"/>
          </w:tcPr>
          <w:p w14:paraId="58D3F71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816" w:type="dxa"/>
            <w:vAlign w:val="center"/>
          </w:tcPr>
          <w:p w14:paraId="56BBDFF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03989B1" w14:textId="77777777" w:rsidTr="0085714C">
        <w:tc>
          <w:tcPr>
            <w:tcW w:w="4503" w:type="dxa"/>
            <w:vAlign w:val="center"/>
          </w:tcPr>
          <w:p w14:paraId="0D05C2D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Инвестиционные платформы</w:t>
            </w:r>
          </w:p>
        </w:tc>
        <w:tc>
          <w:tcPr>
            <w:tcW w:w="850" w:type="dxa"/>
            <w:vAlign w:val="center"/>
          </w:tcPr>
          <w:p w14:paraId="310FCA2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74,3%</w:t>
            </w:r>
          </w:p>
        </w:tc>
        <w:tc>
          <w:tcPr>
            <w:tcW w:w="851" w:type="dxa"/>
            <w:vAlign w:val="center"/>
          </w:tcPr>
          <w:p w14:paraId="45CC2E8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4521AAC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37A1593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43E8E41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5883B81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31685A4" w14:textId="77777777" w:rsidTr="0085714C">
        <w:tc>
          <w:tcPr>
            <w:tcW w:w="4503" w:type="dxa"/>
            <w:vAlign w:val="center"/>
          </w:tcPr>
          <w:p w14:paraId="4A642E8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Брокеры</w:t>
            </w:r>
          </w:p>
        </w:tc>
        <w:tc>
          <w:tcPr>
            <w:tcW w:w="850" w:type="dxa"/>
            <w:vAlign w:val="center"/>
          </w:tcPr>
          <w:p w14:paraId="0058F79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76,7%</w:t>
            </w:r>
          </w:p>
        </w:tc>
        <w:tc>
          <w:tcPr>
            <w:tcW w:w="851" w:type="dxa"/>
            <w:vAlign w:val="center"/>
          </w:tcPr>
          <w:p w14:paraId="701EFE7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70153EA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7A1154A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05EA39C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16" w:type="dxa"/>
            <w:vAlign w:val="center"/>
          </w:tcPr>
          <w:p w14:paraId="05B670E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5211CD1A"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Наибольшее доверие у опрошенных вызывают банки (69,7%).</w:t>
      </w:r>
    </w:p>
    <w:p w14:paraId="0FF64733"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Основное недоверие респондентами отмечается по отношению к субъектам страхового дела (страховые организации, общества взаимного страхования и страховые брокеры) (27,9 %) и негосударственным пенсионным фондам (30,2 %). </w:t>
      </w:r>
    </w:p>
    <w:p w14:paraId="76162074" w14:textId="77777777" w:rsidR="00CD02EB" w:rsidRPr="00CD02EB" w:rsidRDefault="00CD02EB" w:rsidP="00CD02EB">
      <w:pPr>
        <w:suppressAutoHyphens w:val="0"/>
        <w:spacing w:after="0" w:line="240" w:lineRule="auto"/>
        <w:jc w:val="both"/>
        <w:rPr>
          <w:rFonts w:ascii="Times New Roman" w:eastAsia="Calibri" w:hAnsi="Times New Roman" w:cs="Times New Roman"/>
          <w:b/>
          <w:sz w:val="28"/>
          <w:szCs w:val="28"/>
          <w:highlight w:val="yellow"/>
        </w:rPr>
      </w:pPr>
    </w:p>
    <w:tbl>
      <w:tblPr>
        <w:tblStyle w:val="13"/>
        <w:tblW w:w="0" w:type="auto"/>
        <w:tblLook w:val="04A0" w:firstRow="1" w:lastRow="0" w:firstColumn="1" w:lastColumn="0" w:noHBand="0" w:noVBand="1"/>
      </w:tblPr>
      <w:tblGrid>
        <w:gridCol w:w="4309"/>
        <w:gridCol w:w="848"/>
        <w:gridCol w:w="850"/>
        <w:gridCol w:w="849"/>
        <w:gridCol w:w="850"/>
        <w:gridCol w:w="849"/>
        <w:gridCol w:w="790"/>
      </w:tblGrid>
      <w:tr w:rsidR="00CD02EB" w:rsidRPr="00CD02EB" w14:paraId="6D821AED" w14:textId="77777777" w:rsidTr="0085714C">
        <w:trPr>
          <w:cantSplit/>
          <w:trHeight w:val="1933"/>
        </w:trPr>
        <w:tc>
          <w:tcPr>
            <w:tcW w:w="4503" w:type="dxa"/>
            <w:vAlign w:val="center"/>
          </w:tcPr>
          <w:p w14:paraId="49E7F36F"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Насколько Вы удовлетворены следующими продуктами/услугами финансовых организаций при их оформлении и/или использовании? Если Вы ранее не сталкивались с такими организациями, укажите.</w:t>
            </w:r>
          </w:p>
        </w:tc>
        <w:tc>
          <w:tcPr>
            <w:tcW w:w="850" w:type="dxa"/>
            <w:textDirection w:val="btLr"/>
            <w:vAlign w:val="center"/>
          </w:tcPr>
          <w:p w14:paraId="6272B560"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Не сталкивался (-лась)</w:t>
            </w:r>
          </w:p>
        </w:tc>
        <w:tc>
          <w:tcPr>
            <w:tcW w:w="851" w:type="dxa"/>
            <w:textDirection w:val="btLr"/>
            <w:vAlign w:val="center"/>
          </w:tcPr>
          <w:p w14:paraId="65A50BB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НЕ удовлетворён(а)</w:t>
            </w:r>
          </w:p>
        </w:tc>
        <w:tc>
          <w:tcPr>
            <w:tcW w:w="850" w:type="dxa"/>
            <w:textDirection w:val="btLr"/>
            <w:vAlign w:val="center"/>
          </w:tcPr>
          <w:p w14:paraId="07BFAEF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удовлетворён(а)</w:t>
            </w:r>
          </w:p>
        </w:tc>
        <w:tc>
          <w:tcPr>
            <w:tcW w:w="851" w:type="dxa"/>
            <w:textDirection w:val="btLr"/>
            <w:vAlign w:val="center"/>
          </w:tcPr>
          <w:p w14:paraId="5FA8361C"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НЕ удовлетворён(а)</w:t>
            </w:r>
          </w:p>
        </w:tc>
        <w:tc>
          <w:tcPr>
            <w:tcW w:w="850" w:type="dxa"/>
            <w:textDirection w:val="btLr"/>
            <w:vAlign w:val="center"/>
          </w:tcPr>
          <w:p w14:paraId="5330BE17"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удовлетворён(а)</w:t>
            </w:r>
          </w:p>
        </w:tc>
        <w:tc>
          <w:tcPr>
            <w:tcW w:w="816" w:type="dxa"/>
            <w:textDirection w:val="btLr"/>
            <w:vAlign w:val="center"/>
          </w:tcPr>
          <w:p w14:paraId="0FF9641B"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Пустые</w:t>
            </w:r>
          </w:p>
        </w:tc>
      </w:tr>
      <w:tr w:rsidR="00CD02EB" w:rsidRPr="00CD02EB" w14:paraId="4D830CB6" w14:textId="77777777" w:rsidTr="0085714C">
        <w:tc>
          <w:tcPr>
            <w:tcW w:w="4503" w:type="dxa"/>
            <w:vAlign w:val="center"/>
          </w:tcPr>
          <w:p w14:paraId="334FDC0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Кредиты</w:t>
            </w:r>
          </w:p>
        </w:tc>
        <w:tc>
          <w:tcPr>
            <w:tcW w:w="850" w:type="dxa"/>
            <w:vAlign w:val="center"/>
          </w:tcPr>
          <w:p w14:paraId="19B7C70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c>
          <w:tcPr>
            <w:tcW w:w="851" w:type="dxa"/>
            <w:vAlign w:val="center"/>
          </w:tcPr>
          <w:p w14:paraId="3A5B98B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0" w:type="dxa"/>
            <w:vAlign w:val="center"/>
          </w:tcPr>
          <w:p w14:paraId="66FE3BE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424E140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32,5%</w:t>
            </w:r>
          </w:p>
        </w:tc>
        <w:tc>
          <w:tcPr>
            <w:tcW w:w="850" w:type="dxa"/>
            <w:vAlign w:val="center"/>
          </w:tcPr>
          <w:p w14:paraId="4863CA2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816" w:type="dxa"/>
            <w:vAlign w:val="center"/>
          </w:tcPr>
          <w:p w14:paraId="374E2F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329CCD0" w14:textId="77777777" w:rsidTr="0085714C">
        <w:tc>
          <w:tcPr>
            <w:tcW w:w="4503" w:type="dxa"/>
            <w:vAlign w:val="center"/>
          </w:tcPr>
          <w:p w14:paraId="378B8FD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Вклады</w:t>
            </w:r>
          </w:p>
        </w:tc>
        <w:tc>
          <w:tcPr>
            <w:tcW w:w="850" w:type="dxa"/>
            <w:vAlign w:val="center"/>
          </w:tcPr>
          <w:p w14:paraId="0018F56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48,8%</w:t>
            </w:r>
          </w:p>
        </w:tc>
        <w:tc>
          <w:tcPr>
            <w:tcW w:w="851" w:type="dxa"/>
            <w:vAlign w:val="center"/>
          </w:tcPr>
          <w:p w14:paraId="588B5E4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75AC151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65B3132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21F20DA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c>
          <w:tcPr>
            <w:tcW w:w="816" w:type="dxa"/>
            <w:vAlign w:val="center"/>
          </w:tcPr>
          <w:p w14:paraId="5E0223F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813DD32" w14:textId="77777777" w:rsidTr="0085714C">
        <w:tc>
          <w:tcPr>
            <w:tcW w:w="4503" w:type="dxa"/>
            <w:vAlign w:val="center"/>
          </w:tcPr>
          <w:p w14:paraId="45A30F7E"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Платежные (дебетовые) карты, включая зарплатные</w:t>
            </w:r>
          </w:p>
        </w:tc>
        <w:tc>
          <w:tcPr>
            <w:tcW w:w="850" w:type="dxa"/>
            <w:vAlign w:val="center"/>
          </w:tcPr>
          <w:p w14:paraId="1B963D0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1" w:type="dxa"/>
            <w:vAlign w:val="center"/>
          </w:tcPr>
          <w:p w14:paraId="6DAEF5E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6C1B7A2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c>
          <w:tcPr>
            <w:tcW w:w="851" w:type="dxa"/>
            <w:vAlign w:val="center"/>
          </w:tcPr>
          <w:p w14:paraId="7529F3A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6575EEA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46,5%</w:t>
            </w:r>
          </w:p>
        </w:tc>
        <w:tc>
          <w:tcPr>
            <w:tcW w:w="816" w:type="dxa"/>
            <w:vAlign w:val="center"/>
          </w:tcPr>
          <w:p w14:paraId="7851E03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36BFE451" w14:textId="77777777" w:rsidTr="0085714C">
        <w:tc>
          <w:tcPr>
            <w:tcW w:w="4503" w:type="dxa"/>
            <w:vAlign w:val="center"/>
          </w:tcPr>
          <w:p w14:paraId="2D19B5F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Кредитные карты</w:t>
            </w:r>
          </w:p>
        </w:tc>
        <w:tc>
          <w:tcPr>
            <w:tcW w:w="850" w:type="dxa"/>
            <w:vAlign w:val="center"/>
          </w:tcPr>
          <w:p w14:paraId="4E6750E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c>
          <w:tcPr>
            <w:tcW w:w="851" w:type="dxa"/>
            <w:vAlign w:val="center"/>
          </w:tcPr>
          <w:p w14:paraId="6C9764E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6,9%</w:t>
            </w:r>
          </w:p>
        </w:tc>
        <w:tc>
          <w:tcPr>
            <w:tcW w:w="850" w:type="dxa"/>
            <w:vAlign w:val="center"/>
          </w:tcPr>
          <w:p w14:paraId="07074B4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3DE0071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567DA3F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c>
          <w:tcPr>
            <w:tcW w:w="816" w:type="dxa"/>
            <w:vAlign w:val="center"/>
          </w:tcPr>
          <w:p w14:paraId="2D08696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F91DA89" w14:textId="77777777" w:rsidTr="0085714C">
        <w:tc>
          <w:tcPr>
            <w:tcW w:w="4503" w:type="dxa"/>
            <w:vAlign w:val="center"/>
          </w:tcPr>
          <w:p w14:paraId="7AA6B9B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Переводы и платежи</w:t>
            </w:r>
          </w:p>
        </w:tc>
        <w:tc>
          <w:tcPr>
            <w:tcW w:w="850" w:type="dxa"/>
            <w:vAlign w:val="center"/>
          </w:tcPr>
          <w:p w14:paraId="693057F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7EAC2D9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2E5E124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32,5%</w:t>
            </w:r>
          </w:p>
        </w:tc>
        <w:tc>
          <w:tcPr>
            <w:tcW w:w="851" w:type="dxa"/>
            <w:vAlign w:val="center"/>
          </w:tcPr>
          <w:p w14:paraId="69EF597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1E49501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48,8%</w:t>
            </w:r>
          </w:p>
        </w:tc>
        <w:tc>
          <w:tcPr>
            <w:tcW w:w="816" w:type="dxa"/>
            <w:vAlign w:val="center"/>
          </w:tcPr>
          <w:p w14:paraId="7D91DB2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6D8E8E22" w14:textId="77777777" w:rsidTr="0085714C">
        <w:tc>
          <w:tcPr>
            <w:tcW w:w="4503" w:type="dxa"/>
            <w:vAlign w:val="center"/>
          </w:tcPr>
          <w:p w14:paraId="7979926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Переводы через систему быстрых платежей (СБП)</w:t>
            </w:r>
          </w:p>
        </w:tc>
        <w:tc>
          <w:tcPr>
            <w:tcW w:w="850" w:type="dxa"/>
            <w:vAlign w:val="center"/>
          </w:tcPr>
          <w:p w14:paraId="47F29B6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4141004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75B3BA2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93,0%</w:t>
            </w:r>
          </w:p>
        </w:tc>
        <w:tc>
          <w:tcPr>
            <w:tcW w:w="851" w:type="dxa"/>
            <w:vAlign w:val="center"/>
          </w:tcPr>
          <w:p w14:paraId="0AF8F2F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0B8C9E6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16" w:type="dxa"/>
            <w:vAlign w:val="center"/>
          </w:tcPr>
          <w:p w14:paraId="2CA5BE9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339655AC" w14:textId="77777777" w:rsidTr="0085714C">
        <w:tc>
          <w:tcPr>
            <w:tcW w:w="4503" w:type="dxa"/>
            <w:vAlign w:val="center"/>
          </w:tcPr>
          <w:p w14:paraId="10EFAD4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Оплата за товары и услуги с использованием QR-кода через СБП</w:t>
            </w:r>
          </w:p>
        </w:tc>
        <w:tc>
          <w:tcPr>
            <w:tcW w:w="850" w:type="dxa"/>
            <w:vAlign w:val="center"/>
          </w:tcPr>
          <w:p w14:paraId="55D7719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1" w:type="dxa"/>
            <w:vAlign w:val="center"/>
          </w:tcPr>
          <w:p w14:paraId="452E27F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16C014B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27,9%</w:t>
            </w:r>
          </w:p>
        </w:tc>
        <w:tc>
          <w:tcPr>
            <w:tcW w:w="851" w:type="dxa"/>
            <w:vAlign w:val="center"/>
          </w:tcPr>
          <w:p w14:paraId="61E745C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006C13C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c>
          <w:tcPr>
            <w:tcW w:w="816" w:type="dxa"/>
            <w:vAlign w:val="center"/>
          </w:tcPr>
          <w:p w14:paraId="4D40374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604BB24" w14:textId="77777777" w:rsidTr="0085714C">
        <w:tc>
          <w:tcPr>
            <w:tcW w:w="4503" w:type="dxa"/>
            <w:vAlign w:val="center"/>
          </w:tcPr>
          <w:p w14:paraId="29617E7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Займы в микрофинансовых организациях</w:t>
            </w:r>
          </w:p>
        </w:tc>
        <w:tc>
          <w:tcPr>
            <w:tcW w:w="850" w:type="dxa"/>
            <w:vAlign w:val="center"/>
          </w:tcPr>
          <w:p w14:paraId="1C3DE3B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88,3%</w:t>
            </w:r>
          </w:p>
        </w:tc>
        <w:tc>
          <w:tcPr>
            <w:tcW w:w="851" w:type="dxa"/>
            <w:vAlign w:val="center"/>
          </w:tcPr>
          <w:p w14:paraId="0D56A63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5032B28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43F7507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01D5B46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7E76937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3038D9C" w14:textId="77777777" w:rsidTr="0085714C">
        <w:tc>
          <w:tcPr>
            <w:tcW w:w="4503" w:type="dxa"/>
            <w:vAlign w:val="center"/>
          </w:tcPr>
          <w:p w14:paraId="1E8C1C63"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Размещение средств в форме договора займа на инвестиционной платформе (краудфандинг)</w:t>
            </w:r>
          </w:p>
        </w:tc>
        <w:tc>
          <w:tcPr>
            <w:tcW w:w="850" w:type="dxa"/>
            <w:vAlign w:val="center"/>
          </w:tcPr>
          <w:p w14:paraId="0029C04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90,7%</w:t>
            </w:r>
          </w:p>
        </w:tc>
        <w:tc>
          <w:tcPr>
            <w:tcW w:w="851" w:type="dxa"/>
            <w:vAlign w:val="center"/>
          </w:tcPr>
          <w:p w14:paraId="5CC34EF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4BB969B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231A8A9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4C43CAA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5FC13B0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7BFA69B" w14:textId="77777777" w:rsidTr="0085714C">
        <w:tc>
          <w:tcPr>
            <w:tcW w:w="4503" w:type="dxa"/>
            <w:vAlign w:val="center"/>
          </w:tcPr>
          <w:p w14:paraId="0A5C676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Займы в ломбардах</w:t>
            </w:r>
          </w:p>
        </w:tc>
        <w:tc>
          <w:tcPr>
            <w:tcW w:w="850" w:type="dxa"/>
            <w:vAlign w:val="center"/>
          </w:tcPr>
          <w:p w14:paraId="15F68F3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90,7%</w:t>
            </w:r>
          </w:p>
        </w:tc>
        <w:tc>
          <w:tcPr>
            <w:tcW w:w="851" w:type="dxa"/>
            <w:vAlign w:val="center"/>
          </w:tcPr>
          <w:p w14:paraId="2EE0F37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06E8145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106007D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4F1AC27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50A2270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38EDD41" w14:textId="77777777" w:rsidTr="0085714C">
        <w:tc>
          <w:tcPr>
            <w:tcW w:w="4503" w:type="dxa"/>
            <w:vAlign w:val="center"/>
          </w:tcPr>
          <w:p w14:paraId="0E67869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Добровольное страхование жизни</w:t>
            </w:r>
          </w:p>
        </w:tc>
        <w:tc>
          <w:tcPr>
            <w:tcW w:w="850" w:type="dxa"/>
            <w:vAlign w:val="center"/>
          </w:tcPr>
          <w:p w14:paraId="34A21EB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65,1%</w:t>
            </w:r>
          </w:p>
        </w:tc>
        <w:tc>
          <w:tcPr>
            <w:tcW w:w="851" w:type="dxa"/>
            <w:vAlign w:val="center"/>
          </w:tcPr>
          <w:p w14:paraId="4A80917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415882C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7B9DE74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0" w:type="dxa"/>
            <w:vAlign w:val="center"/>
          </w:tcPr>
          <w:p w14:paraId="73BD961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16" w:type="dxa"/>
            <w:vAlign w:val="center"/>
          </w:tcPr>
          <w:p w14:paraId="4B338C0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3C08607" w14:textId="77777777" w:rsidTr="0085714C">
        <w:tc>
          <w:tcPr>
            <w:tcW w:w="4503" w:type="dxa"/>
            <w:vAlign w:val="center"/>
          </w:tcPr>
          <w:p w14:paraId="6ACAC6C0"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Обязательное медицинское страхование</w:t>
            </w:r>
          </w:p>
        </w:tc>
        <w:tc>
          <w:tcPr>
            <w:tcW w:w="850" w:type="dxa"/>
            <w:vAlign w:val="center"/>
          </w:tcPr>
          <w:p w14:paraId="0037A02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1" w:type="dxa"/>
            <w:vAlign w:val="center"/>
          </w:tcPr>
          <w:p w14:paraId="71088B8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6FDDA83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1" w:type="dxa"/>
            <w:vAlign w:val="center"/>
          </w:tcPr>
          <w:p w14:paraId="258A221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3F4B82E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46,4%</w:t>
            </w:r>
          </w:p>
        </w:tc>
        <w:tc>
          <w:tcPr>
            <w:tcW w:w="816" w:type="dxa"/>
            <w:vAlign w:val="center"/>
          </w:tcPr>
          <w:p w14:paraId="4EEAE0D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369C0F4F" w14:textId="77777777" w:rsidTr="0085714C">
        <w:tc>
          <w:tcPr>
            <w:tcW w:w="4503" w:type="dxa"/>
            <w:vAlign w:val="center"/>
          </w:tcPr>
          <w:p w14:paraId="2BE27FEE"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Обязательное пенсионное страхование</w:t>
            </w:r>
          </w:p>
        </w:tc>
        <w:tc>
          <w:tcPr>
            <w:tcW w:w="850" w:type="dxa"/>
            <w:vAlign w:val="center"/>
          </w:tcPr>
          <w:p w14:paraId="2B52889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41,8%</w:t>
            </w:r>
          </w:p>
        </w:tc>
        <w:tc>
          <w:tcPr>
            <w:tcW w:w="851" w:type="dxa"/>
            <w:vAlign w:val="center"/>
          </w:tcPr>
          <w:p w14:paraId="184E7BA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15EB2A2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79BD34F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6AA5F24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c>
          <w:tcPr>
            <w:tcW w:w="816" w:type="dxa"/>
            <w:vAlign w:val="center"/>
          </w:tcPr>
          <w:p w14:paraId="7B4C3BB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8925A06" w14:textId="77777777" w:rsidTr="0085714C">
        <w:tc>
          <w:tcPr>
            <w:tcW w:w="4503" w:type="dxa"/>
            <w:vAlign w:val="center"/>
          </w:tcPr>
          <w:p w14:paraId="1C042125"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Негосударственное пенсионное обеспечение</w:t>
            </w:r>
          </w:p>
        </w:tc>
        <w:tc>
          <w:tcPr>
            <w:tcW w:w="850" w:type="dxa"/>
            <w:vAlign w:val="center"/>
          </w:tcPr>
          <w:p w14:paraId="65783AF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58,1%</w:t>
            </w:r>
          </w:p>
        </w:tc>
        <w:tc>
          <w:tcPr>
            <w:tcW w:w="851" w:type="dxa"/>
            <w:vAlign w:val="center"/>
          </w:tcPr>
          <w:p w14:paraId="507A19B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7739B6C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7C26EC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0" w:type="dxa"/>
            <w:vAlign w:val="center"/>
          </w:tcPr>
          <w:p w14:paraId="7C4DD6D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16" w:type="dxa"/>
            <w:vAlign w:val="center"/>
          </w:tcPr>
          <w:p w14:paraId="51377BB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C72CE9F" w14:textId="77777777" w:rsidTr="0085714C">
        <w:tc>
          <w:tcPr>
            <w:tcW w:w="4503" w:type="dxa"/>
            <w:vAlign w:val="center"/>
          </w:tcPr>
          <w:p w14:paraId="01946EA7"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Индивидуальные инвестиционные брокерские счета</w:t>
            </w:r>
          </w:p>
        </w:tc>
        <w:tc>
          <w:tcPr>
            <w:tcW w:w="850" w:type="dxa"/>
            <w:vAlign w:val="center"/>
          </w:tcPr>
          <w:p w14:paraId="3665A14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93,0%</w:t>
            </w:r>
          </w:p>
        </w:tc>
        <w:tc>
          <w:tcPr>
            <w:tcW w:w="851" w:type="dxa"/>
            <w:vAlign w:val="center"/>
          </w:tcPr>
          <w:p w14:paraId="73EA26B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78DC500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36F7586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4A06B63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16" w:type="dxa"/>
            <w:vAlign w:val="center"/>
          </w:tcPr>
          <w:p w14:paraId="7E8842A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6B6D99A1"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Опрошенные удовлетворены оформлением/использованием следующих услуг финансовых организаций: платежных (дебетовых) карт, включая зарплатные (81,4%); переводов и платежей (81,3%); переводов через СБП (93,0%); оплата за товары и услуги с использованием </w:t>
      </w:r>
      <w:r w:rsidRPr="00CD02EB">
        <w:rPr>
          <w:rFonts w:ascii="Times New Roman" w:eastAsia="Calibri" w:hAnsi="Times New Roman" w:cs="Times New Roman"/>
          <w:sz w:val="28"/>
          <w:szCs w:val="28"/>
          <w:lang w:val="en-US"/>
        </w:rPr>
        <w:t>QR</w:t>
      </w:r>
      <w:r w:rsidRPr="00CD02EB">
        <w:rPr>
          <w:rFonts w:ascii="Times New Roman" w:eastAsia="Calibri" w:hAnsi="Times New Roman" w:cs="Times New Roman"/>
          <w:sz w:val="28"/>
          <w:szCs w:val="28"/>
        </w:rPr>
        <w:t>-кода через СБП (81,4%).</w:t>
      </w:r>
    </w:p>
    <w:p w14:paraId="66AB9698" w14:textId="77777777" w:rsidR="00CD02EB" w:rsidRPr="00CD02EB" w:rsidRDefault="00CD02EB" w:rsidP="00CD02EB">
      <w:pPr>
        <w:suppressAutoHyphens w:val="0"/>
        <w:spacing w:after="0" w:line="240" w:lineRule="auto"/>
        <w:jc w:val="both"/>
        <w:rPr>
          <w:rFonts w:ascii="Times New Roman" w:eastAsia="Calibri" w:hAnsi="Times New Roman" w:cs="Times New Roman"/>
          <w:b/>
          <w:sz w:val="28"/>
          <w:szCs w:val="28"/>
        </w:rPr>
      </w:pPr>
    </w:p>
    <w:tbl>
      <w:tblPr>
        <w:tblStyle w:val="13"/>
        <w:tblW w:w="0" w:type="auto"/>
        <w:tblLook w:val="04A0" w:firstRow="1" w:lastRow="0" w:firstColumn="1" w:lastColumn="0" w:noHBand="0" w:noVBand="1"/>
      </w:tblPr>
      <w:tblGrid>
        <w:gridCol w:w="4310"/>
        <w:gridCol w:w="848"/>
        <w:gridCol w:w="850"/>
        <w:gridCol w:w="849"/>
        <w:gridCol w:w="850"/>
        <w:gridCol w:w="849"/>
        <w:gridCol w:w="789"/>
      </w:tblGrid>
      <w:tr w:rsidR="00CD02EB" w:rsidRPr="00CD02EB" w14:paraId="02E6B204" w14:textId="77777777" w:rsidTr="0085714C">
        <w:trPr>
          <w:cantSplit/>
          <w:trHeight w:val="1932"/>
        </w:trPr>
        <w:tc>
          <w:tcPr>
            <w:tcW w:w="4503" w:type="dxa"/>
            <w:vAlign w:val="center"/>
          </w:tcPr>
          <w:p w14:paraId="5FBD2EA4"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Если говорить о Вашем населенном пункте, насколько Вы удовлетворены количеством и удобством расположения...?</w:t>
            </w:r>
          </w:p>
        </w:tc>
        <w:tc>
          <w:tcPr>
            <w:tcW w:w="850" w:type="dxa"/>
            <w:textDirection w:val="btLr"/>
            <w:vAlign w:val="center"/>
          </w:tcPr>
          <w:p w14:paraId="77B33938"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Не сталкивался (-лась)</w:t>
            </w:r>
          </w:p>
        </w:tc>
        <w:tc>
          <w:tcPr>
            <w:tcW w:w="851" w:type="dxa"/>
            <w:textDirection w:val="btLr"/>
            <w:vAlign w:val="center"/>
          </w:tcPr>
          <w:p w14:paraId="31A70BE9"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НЕ удовлетворён(а)</w:t>
            </w:r>
          </w:p>
        </w:tc>
        <w:tc>
          <w:tcPr>
            <w:tcW w:w="850" w:type="dxa"/>
            <w:textDirection w:val="btLr"/>
            <w:vAlign w:val="center"/>
          </w:tcPr>
          <w:p w14:paraId="7080B924"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Полностью удовлетворён(а)</w:t>
            </w:r>
          </w:p>
        </w:tc>
        <w:tc>
          <w:tcPr>
            <w:tcW w:w="851" w:type="dxa"/>
            <w:textDirection w:val="btLr"/>
            <w:vAlign w:val="center"/>
          </w:tcPr>
          <w:p w14:paraId="154B8F92"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НЕ удовлетворён(а)</w:t>
            </w:r>
          </w:p>
        </w:tc>
        <w:tc>
          <w:tcPr>
            <w:tcW w:w="850" w:type="dxa"/>
            <w:textDirection w:val="btLr"/>
            <w:vAlign w:val="center"/>
          </w:tcPr>
          <w:p w14:paraId="0ECF8053"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Скорее удовлетворён(а)</w:t>
            </w:r>
          </w:p>
        </w:tc>
        <w:tc>
          <w:tcPr>
            <w:tcW w:w="816" w:type="dxa"/>
            <w:textDirection w:val="btLr"/>
            <w:vAlign w:val="center"/>
          </w:tcPr>
          <w:p w14:paraId="497AB10A" w14:textId="77777777" w:rsidR="00CD02EB" w:rsidRPr="00CD02EB" w:rsidRDefault="00CD02EB" w:rsidP="00CD02EB">
            <w:pPr>
              <w:suppressAutoHyphens w:val="0"/>
              <w:spacing w:after="0" w:line="240" w:lineRule="auto"/>
              <w:ind w:right="113"/>
              <w:rPr>
                <w:rFonts w:ascii="Times New Roman" w:eastAsia="Calibri" w:hAnsi="Times New Roman" w:cs="Times New Roman"/>
                <w:sz w:val="24"/>
                <w:szCs w:val="24"/>
              </w:rPr>
            </w:pPr>
            <w:r w:rsidRPr="00CD02EB">
              <w:rPr>
                <w:rFonts w:ascii="Times New Roman" w:eastAsia="Calibri" w:hAnsi="Times New Roman" w:cs="Times New Roman"/>
                <w:sz w:val="24"/>
                <w:szCs w:val="24"/>
              </w:rPr>
              <w:t>Пустые</w:t>
            </w:r>
          </w:p>
        </w:tc>
      </w:tr>
      <w:tr w:rsidR="00CD02EB" w:rsidRPr="00CD02EB" w14:paraId="5F2507AA" w14:textId="77777777" w:rsidTr="0085714C">
        <w:tc>
          <w:tcPr>
            <w:tcW w:w="4503" w:type="dxa"/>
            <w:vAlign w:val="center"/>
          </w:tcPr>
          <w:p w14:paraId="6747EDB6"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Банковских отделений</w:t>
            </w:r>
          </w:p>
        </w:tc>
        <w:tc>
          <w:tcPr>
            <w:tcW w:w="850" w:type="dxa"/>
            <w:vAlign w:val="center"/>
          </w:tcPr>
          <w:p w14:paraId="4D774A0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1" w:type="dxa"/>
            <w:vAlign w:val="center"/>
          </w:tcPr>
          <w:p w14:paraId="74605A3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2F70ED9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25,6%</w:t>
            </w:r>
          </w:p>
        </w:tc>
        <w:tc>
          <w:tcPr>
            <w:tcW w:w="851" w:type="dxa"/>
            <w:vAlign w:val="center"/>
          </w:tcPr>
          <w:p w14:paraId="1A582B0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850" w:type="dxa"/>
            <w:vAlign w:val="center"/>
          </w:tcPr>
          <w:p w14:paraId="4378601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51,1%</w:t>
            </w:r>
          </w:p>
        </w:tc>
        <w:tc>
          <w:tcPr>
            <w:tcW w:w="816" w:type="dxa"/>
            <w:vAlign w:val="center"/>
          </w:tcPr>
          <w:p w14:paraId="7C0B78C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3D91BE54" w14:textId="77777777" w:rsidTr="0085714C">
        <w:tc>
          <w:tcPr>
            <w:tcW w:w="4503" w:type="dxa"/>
            <w:vAlign w:val="center"/>
          </w:tcPr>
          <w:p w14:paraId="2AA3E664"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Банкоматов и терминалов</w:t>
            </w:r>
          </w:p>
        </w:tc>
        <w:tc>
          <w:tcPr>
            <w:tcW w:w="850" w:type="dxa"/>
            <w:vAlign w:val="center"/>
          </w:tcPr>
          <w:p w14:paraId="6CCA57C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29974CA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2C63B1C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c>
          <w:tcPr>
            <w:tcW w:w="851" w:type="dxa"/>
            <w:vAlign w:val="center"/>
          </w:tcPr>
          <w:p w14:paraId="07A6F6D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2B58FCD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58,1%</w:t>
            </w:r>
          </w:p>
        </w:tc>
        <w:tc>
          <w:tcPr>
            <w:tcW w:w="816" w:type="dxa"/>
            <w:vAlign w:val="center"/>
          </w:tcPr>
          <w:p w14:paraId="0FE7757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A333D60" w14:textId="77777777" w:rsidTr="0085714C">
        <w:tc>
          <w:tcPr>
            <w:tcW w:w="4503" w:type="dxa"/>
            <w:vAlign w:val="center"/>
          </w:tcPr>
          <w:p w14:paraId="1B3F788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POS-терминалов для безналичной оплаты с помощью банковской карты в организациях торговли или с использованием QR-кода</w:t>
            </w:r>
          </w:p>
        </w:tc>
        <w:tc>
          <w:tcPr>
            <w:tcW w:w="850" w:type="dxa"/>
            <w:vAlign w:val="center"/>
          </w:tcPr>
          <w:p w14:paraId="6CFFAEF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34,9%</w:t>
            </w:r>
          </w:p>
        </w:tc>
        <w:tc>
          <w:tcPr>
            <w:tcW w:w="851" w:type="dxa"/>
            <w:vAlign w:val="center"/>
          </w:tcPr>
          <w:p w14:paraId="27E8A82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2387B96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51" w:type="dxa"/>
            <w:vAlign w:val="center"/>
          </w:tcPr>
          <w:p w14:paraId="28E0B16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4F03C35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39,5%</w:t>
            </w:r>
          </w:p>
        </w:tc>
        <w:tc>
          <w:tcPr>
            <w:tcW w:w="816" w:type="dxa"/>
            <w:vAlign w:val="center"/>
          </w:tcPr>
          <w:p w14:paraId="5E68EC0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589AECD6" w14:textId="77777777" w:rsidTr="0085714C">
        <w:tc>
          <w:tcPr>
            <w:tcW w:w="4503" w:type="dxa"/>
            <w:vAlign w:val="center"/>
          </w:tcPr>
          <w:p w14:paraId="1AC6899B"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Микрофинансовых организаций, ломбардов, кредитных потребительских кооперативов и сельскохозяйственных кредитных потребительских кооперативов</w:t>
            </w:r>
          </w:p>
        </w:tc>
        <w:tc>
          <w:tcPr>
            <w:tcW w:w="850" w:type="dxa"/>
            <w:vAlign w:val="center"/>
          </w:tcPr>
          <w:p w14:paraId="4D99D15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86,0%</w:t>
            </w:r>
          </w:p>
        </w:tc>
        <w:tc>
          <w:tcPr>
            <w:tcW w:w="851" w:type="dxa"/>
            <w:vAlign w:val="center"/>
          </w:tcPr>
          <w:p w14:paraId="210165E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0" w:type="dxa"/>
            <w:vAlign w:val="center"/>
          </w:tcPr>
          <w:p w14:paraId="4DB0151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7725944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77B5625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16" w:type="dxa"/>
            <w:vAlign w:val="center"/>
          </w:tcPr>
          <w:p w14:paraId="048AB6F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7619841" w14:textId="77777777" w:rsidTr="0085714C">
        <w:tc>
          <w:tcPr>
            <w:tcW w:w="4503" w:type="dxa"/>
            <w:vAlign w:val="center"/>
          </w:tcPr>
          <w:p w14:paraId="4A7CC14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Субъектов страхового дела</w:t>
            </w:r>
          </w:p>
        </w:tc>
        <w:tc>
          <w:tcPr>
            <w:tcW w:w="850" w:type="dxa"/>
            <w:vAlign w:val="center"/>
          </w:tcPr>
          <w:p w14:paraId="2F0FC47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c>
          <w:tcPr>
            <w:tcW w:w="851" w:type="dxa"/>
            <w:vAlign w:val="center"/>
          </w:tcPr>
          <w:p w14:paraId="0AF0025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34975F0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2E26A1E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1B1E2AD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16" w:type="dxa"/>
            <w:vAlign w:val="center"/>
          </w:tcPr>
          <w:p w14:paraId="6F5EEAC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6574781" w14:textId="77777777" w:rsidTr="0085714C">
        <w:tc>
          <w:tcPr>
            <w:tcW w:w="4503" w:type="dxa"/>
            <w:vAlign w:val="center"/>
          </w:tcPr>
          <w:p w14:paraId="661AC5DC"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lastRenderedPageBreak/>
              <w:t>Негосударственных пенсионных фондов</w:t>
            </w:r>
          </w:p>
        </w:tc>
        <w:tc>
          <w:tcPr>
            <w:tcW w:w="850" w:type="dxa"/>
            <w:vAlign w:val="center"/>
          </w:tcPr>
          <w:p w14:paraId="2C25775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55,8%</w:t>
            </w:r>
          </w:p>
        </w:tc>
        <w:tc>
          <w:tcPr>
            <w:tcW w:w="851" w:type="dxa"/>
            <w:vAlign w:val="center"/>
          </w:tcPr>
          <w:p w14:paraId="346120F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0D39CEE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1" w:type="dxa"/>
            <w:vAlign w:val="center"/>
          </w:tcPr>
          <w:p w14:paraId="7DC3A92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9,3%</w:t>
            </w:r>
          </w:p>
        </w:tc>
        <w:tc>
          <w:tcPr>
            <w:tcW w:w="850" w:type="dxa"/>
            <w:vAlign w:val="center"/>
          </w:tcPr>
          <w:p w14:paraId="563DBF5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27,9%</w:t>
            </w:r>
          </w:p>
        </w:tc>
        <w:tc>
          <w:tcPr>
            <w:tcW w:w="816" w:type="dxa"/>
            <w:vAlign w:val="center"/>
          </w:tcPr>
          <w:p w14:paraId="19E376F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B227669" w14:textId="77777777" w:rsidTr="0085714C">
        <w:tc>
          <w:tcPr>
            <w:tcW w:w="4503" w:type="dxa"/>
            <w:vAlign w:val="center"/>
          </w:tcPr>
          <w:p w14:paraId="1D5F0A0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Брокеров</w:t>
            </w:r>
          </w:p>
        </w:tc>
        <w:tc>
          <w:tcPr>
            <w:tcW w:w="850" w:type="dxa"/>
            <w:vAlign w:val="center"/>
          </w:tcPr>
          <w:p w14:paraId="6210E3D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86,0%</w:t>
            </w:r>
          </w:p>
        </w:tc>
        <w:tc>
          <w:tcPr>
            <w:tcW w:w="851" w:type="dxa"/>
            <w:vAlign w:val="center"/>
          </w:tcPr>
          <w:p w14:paraId="3D02AB5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0" w:type="dxa"/>
            <w:vAlign w:val="center"/>
          </w:tcPr>
          <w:p w14:paraId="2A75085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66CCFD1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61164A3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16" w:type="dxa"/>
            <w:vAlign w:val="center"/>
          </w:tcPr>
          <w:p w14:paraId="2F2B4C7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1E4A4513" w14:textId="77777777" w:rsidTr="0085714C">
        <w:tc>
          <w:tcPr>
            <w:tcW w:w="4503" w:type="dxa"/>
            <w:vAlign w:val="center"/>
          </w:tcPr>
          <w:p w14:paraId="64255E8D"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Отделений почтовой связи</w:t>
            </w:r>
          </w:p>
        </w:tc>
        <w:tc>
          <w:tcPr>
            <w:tcW w:w="850" w:type="dxa"/>
            <w:vAlign w:val="center"/>
          </w:tcPr>
          <w:p w14:paraId="08A9413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851" w:type="dxa"/>
            <w:vAlign w:val="center"/>
          </w:tcPr>
          <w:p w14:paraId="60375D0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46F7C58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1" w:type="dxa"/>
            <w:vAlign w:val="center"/>
          </w:tcPr>
          <w:p w14:paraId="2A61C7E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20,8%</w:t>
            </w:r>
          </w:p>
        </w:tc>
        <w:tc>
          <w:tcPr>
            <w:tcW w:w="850" w:type="dxa"/>
            <w:vAlign w:val="center"/>
          </w:tcPr>
          <w:p w14:paraId="043EA61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816" w:type="dxa"/>
            <w:vAlign w:val="center"/>
          </w:tcPr>
          <w:p w14:paraId="72756FA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22489BE2"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Удовлетворенность количеством и расположением банковских отделений и терминалов на территории города в среднем составила 76,7%.</w:t>
      </w:r>
    </w:p>
    <w:p w14:paraId="5690E67F" w14:textId="77777777" w:rsid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 xml:space="preserve">Наименее удовлетворены опрошенные количеством и удобством расположения отделений почтовой связи 37,2%. </w:t>
      </w:r>
    </w:p>
    <w:p w14:paraId="4AD15180" w14:textId="7777777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p>
    <w:p w14:paraId="0FE77539"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r w:rsidRPr="00CD02EB">
        <w:rPr>
          <w:rFonts w:ascii="Times New Roman" w:eastAsia="Calibri" w:hAnsi="Times New Roman" w:cs="Times New Roman"/>
          <w:b/>
          <w:sz w:val="28"/>
          <w:szCs w:val="28"/>
        </w:rPr>
        <w:t>Доступность каналов обслуживания</w:t>
      </w:r>
    </w:p>
    <w:p w14:paraId="3D88D271" w14:textId="77777777" w:rsidR="00CD02EB" w:rsidRPr="00CD02EB" w:rsidRDefault="00CD02EB" w:rsidP="00CD02EB">
      <w:pPr>
        <w:suppressAutoHyphens w:val="0"/>
        <w:spacing w:after="0" w:line="240" w:lineRule="auto"/>
        <w:jc w:val="center"/>
        <w:rPr>
          <w:rFonts w:ascii="Times New Roman" w:eastAsia="Calibri" w:hAnsi="Times New Roman" w:cs="Times New Roman"/>
          <w:b/>
          <w:sz w:val="28"/>
          <w:szCs w:val="28"/>
        </w:rPr>
      </w:pPr>
    </w:p>
    <w:tbl>
      <w:tblPr>
        <w:tblStyle w:val="13"/>
        <w:tblW w:w="9606" w:type="dxa"/>
        <w:tblLayout w:type="fixed"/>
        <w:tblLook w:val="04A0" w:firstRow="1" w:lastRow="0" w:firstColumn="1" w:lastColumn="0" w:noHBand="0" w:noVBand="1"/>
      </w:tblPr>
      <w:tblGrid>
        <w:gridCol w:w="4503"/>
        <w:gridCol w:w="850"/>
        <w:gridCol w:w="851"/>
        <w:gridCol w:w="850"/>
        <w:gridCol w:w="851"/>
        <w:gridCol w:w="850"/>
        <w:gridCol w:w="851"/>
      </w:tblGrid>
      <w:tr w:rsidR="00CD02EB" w:rsidRPr="00CD02EB" w14:paraId="0E3AC4EB" w14:textId="77777777" w:rsidTr="0085714C">
        <w:trPr>
          <w:cantSplit/>
          <w:trHeight w:val="1134"/>
        </w:trPr>
        <w:tc>
          <w:tcPr>
            <w:tcW w:w="4503" w:type="dxa"/>
            <w:vAlign w:val="center"/>
          </w:tcPr>
          <w:p w14:paraId="44FDFE82"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Какие каналы обслуживания есть практически везде в Вашем населенном пункте, а каких не хватает? Для оценки используйте шкалу от 1 до 5, где 1 - практически НЕ доступны, а 5 - легко доступны.</w:t>
            </w:r>
          </w:p>
        </w:tc>
        <w:tc>
          <w:tcPr>
            <w:tcW w:w="850" w:type="dxa"/>
            <w:vAlign w:val="center"/>
          </w:tcPr>
          <w:p w14:paraId="5F19A9A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w:t>
            </w:r>
          </w:p>
        </w:tc>
        <w:tc>
          <w:tcPr>
            <w:tcW w:w="851" w:type="dxa"/>
            <w:vAlign w:val="center"/>
          </w:tcPr>
          <w:p w14:paraId="768F33A0"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w:t>
            </w:r>
          </w:p>
        </w:tc>
        <w:tc>
          <w:tcPr>
            <w:tcW w:w="850" w:type="dxa"/>
            <w:vAlign w:val="center"/>
          </w:tcPr>
          <w:p w14:paraId="6EBC82E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3</w:t>
            </w:r>
          </w:p>
        </w:tc>
        <w:tc>
          <w:tcPr>
            <w:tcW w:w="851" w:type="dxa"/>
            <w:vAlign w:val="center"/>
          </w:tcPr>
          <w:p w14:paraId="50F6A27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w:t>
            </w:r>
          </w:p>
        </w:tc>
        <w:tc>
          <w:tcPr>
            <w:tcW w:w="850" w:type="dxa"/>
            <w:vAlign w:val="center"/>
          </w:tcPr>
          <w:p w14:paraId="20C3CB9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w:t>
            </w:r>
          </w:p>
        </w:tc>
        <w:tc>
          <w:tcPr>
            <w:tcW w:w="851" w:type="dxa"/>
            <w:textDirection w:val="btLr"/>
            <w:vAlign w:val="center"/>
          </w:tcPr>
          <w:p w14:paraId="1266D65F" w14:textId="77777777" w:rsidR="00CD02EB" w:rsidRPr="00CD02EB" w:rsidRDefault="00CD02EB" w:rsidP="00CD02EB">
            <w:pPr>
              <w:suppressAutoHyphens w:val="0"/>
              <w:spacing w:after="0" w:line="240" w:lineRule="auto"/>
              <w:ind w:right="113"/>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Пустые</w:t>
            </w:r>
          </w:p>
        </w:tc>
      </w:tr>
      <w:tr w:rsidR="00CD02EB" w:rsidRPr="00CD02EB" w14:paraId="6B259994" w14:textId="77777777" w:rsidTr="0085714C">
        <w:tc>
          <w:tcPr>
            <w:tcW w:w="4503" w:type="dxa"/>
          </w:tcPr>
          <w:p w14:paraId="7FA12D01" w14:textId="77777777" w:rsidR="00CD02EB" w:rsidRPr="00CD02EB" w:rsidRDefault="00CD02EB" w:rsidP="00CD02EB">
            <w:pPr>
              <w:suppressAutoHyphens w:val="0"/>
              <w:spacing w:after="0" w:line="240" w:lineRule="auto"/>
              <w:rPr>
                <w:rFonts w:ascii="Times New Roman" w:eastAsia="Calibri" w:hAnsi="Times New Roman" w:cs="Times New Roman"/>
                <w:sz w:val="24"/>
                <w:szCs w:val="24"/>
                <w:lang w:val="en-US"/>
              </w:rPr>
            </w:pPr>
            <w:r w:rsidRPr="00CD02EB">
              <w:rPr>
                <w:rFonts w:ascii="Times New Roman" w:eastAsia="Calibri" w:hAnsi="Times New Roman" w:cs="Times New Roman"/>
                <w:sz w:val="24"/>
                <w:szCs w:val="24"/>
              </w:rPr>
              <w:t>Касса в отделении банка</w:t>
            </w:r>
          </w:p>
        </w:tc>
        <w:tc>
          <w:tcPr>
            <w:tcW w:w="850" w:type="dxa"/>
            <w:vAlign w:val="center"/>
          </w:tcPr>
          <w:p w14:paraId="6548840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29FF27A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4,7%</w:t>
            </w:r>
          </w:p>
        </w:tc>
        <w:tc>
          <w:tcPr>
            <w:tcW w:w="850" w:type="dxa"/>
            <w:vAlign w:val="center"/>
          </w:tcPr>
          <w:p w14:paraId="3CA1740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11,6%</w:t>
            </w:r>
          </w:p>
        </w:tc>
        <w:tc>
          <w:tcPr>
            <w:tcW w:w="851" w:type="dxa"/>
            <w:vAlign w:val="center"/>
          </w:tcPr>
          <w:p w14:paraId="18ED377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5F76956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65,1%</w:t>
            </w:r>
          </w:p>
        </w:tc>
        <w:tc>
          <w:tcPr>
            <w:tcW w:w="851" w:type="dxa"/>
            <w:vAlign w:val="center"/>
          </w:tcPr>
          <w:p w14:paraId="634F0FFF"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011CF2AB" w14:textId="77777777" w:rsidTr="0085714C">
        <w:tc>
          <w:tcPr>
            <w:tcW w:w="4503" w:type="dxa"/>
          </w:tcPr>
          <w:p w14:paraId="1C81AAD8"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Банкомат или терминал в отделении банка</w:t>
            </w:r>
          </w:p>
        </w:tc>
        <w:tc>
          <w:tcPr>
            <w:tcW w:w="850" w:type="dxa"/>
            <w:vAlign w:val="center"/>
          </w:tcPr>
          <w:p w14:paraId="3583DF7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1F2168A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5FB9530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63B3AE8D"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c>
          <w:tcPr>
            <w:tcW w:w="850" w:type="dxa"/>
            <w:vAlign w:val="center"/>
          </w:tcPr>
          <w:p w14:paraId="7F3C441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67,4%</w:t>
            </w:r>
          </w:p>
        </w:tc>
        <w:tc>
          <w:tcPr>
            <w:tcW w:w="851" w:type="dxa"/>
            <w:vAlign w:val="center"/>
          </w:tcPr>
          <w:p w14:paraId="460D23A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7116BE03" w14:textId="77777777" w:rsidTr="0085714C">
        <w:tc>
          <w:tcPr>
            <w:tcW w:w="4503" w:type="dxa"/>
          </w:tcPr>
          <w:p w14:paraId="4E96446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Банкомат или терминал вне отделения банка</w:t>
            </w:r>
          </w:p>
        </w:tc>
        <w:tc>
          <w:tcPr>
            <w:tcW w:w="850" w:type="dxa"/>
            <w:vAlign w:val="center"/>
          </w:tcPr>
          <w:p w14:paraId="75CB7C7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c>
          <w:tcPr>
            <w:tcW w:w="851" w:type="dxa"/>
            <w:vAlign w:val="center"/>
          </w:tcPr>
          <w:p w14:paraId="1A738E8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5E2F465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23,3%</w:t>
            </w:r>
          </w:p>
        </w:tc>
        <w:tc>
          <w:tcPr>
            <w:tcW w:w="851" w:type="dxa"/>
            <w:vAlign w:val="center"/>
          </w:tcPr>
          <w:p w14:paraId="56A9DF54"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50" w:type="dxa"/>
            <w:vAlign w:val="center"/>
          </w:tcPr>
          <w:p w14:paraId="4DE9790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48,8%</w:t>
            </w:r>
          </w:p>
        </w:tc>
        <w:tc>
          <w:tcPr>
            <w:tcW w:w="851" w:type="dxa"/>
            <w:vAlign w:val="center"/>
          </w:tcPr>
          <w:p w14:paraId="10D5B1E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09BC22B9" w14:textId="77777777" w:rsidTr="0085714C">
        <w:tc>
          <w:tcPr>
            <w:tcW w:w="4503" w:type="dxa"/>
          </w:tcPr>
          <w:p w14:paraId="108463CA"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POS-терминал для безналичной оплаты с помощью банковской карты в организациях торговли (услуг) или с использованием QR-кода</w:t>
            </w:r>
          </w:p>
        </w:tc>
        <w:tc>
          <w:tcPr>
            <w:tcW w:w="850" w:type="dxa"/>
            <w:vAlign w:val="center"/>
          </w:tcPr>
          <w:p w14:paraId="41F5090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70687123"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71C947DE"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14,0%</w:t>
            </w:r>
          </w:p>
        </w:tc>
        <w:tc>
          <w:tcPr>
            <w:tcW w:w="851" w:type="dxa"/>
            <w:vAlign w:val="center"/>
          </w:tcPr>
          <w:p w14:paraId="51D70F1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c>
          <w:tcPr>
            <w:tcW w:w="850" w:type="dxa"/>
            <w:vAlign w:val="center"/>
          </w:tcPr>
          <w:p w14:paraId="426B313C"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c>
          <w:tcPr>
            <w:tcW w:w="851" w:type="dxa"/>
            <w:vAlign w:val="center"/>
          </w:tcPr>
          <w:p w14:paraId="254CAE0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40DF57B1" w14:textId="77777777" w:rsidTr="0085714C">
        <w:tc>
          <w:tcPr>
            <w:tcW w:w="4503" w:type="dxa"/>
          </w:tcPr>
          <w:p w14:paraId="118CDC31"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Платежный терминал для приема наличных денежных средств с целью оплаты товаров (услуг)</w:t>
            </w:r>
          </w:p>
        </w:tc>
        <w:tc>
          <w:tcPr>
            <w:tcW w:w="850" w:type="dxa"/>
            <w:vAlign w:val="center"/>
          </w:tcPr>
          <w:p w14:paraId="63E7F42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2,3%</w:t>
            </w:r>
          </w:p>
        </w:tc>
        <w:tc>
          <w:tcPr>
            <w:tcW w:w="851" w:type="dxa"/>
            <w:vAlign w:val="center"/>
          </w:tcPr>
          <w:p w14:paraId="548D75E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0" w:type="dxa"/>
            <w:vAlign w:val="center"/>
          </w:tcPr>
          <w:p w14:paraId="51F0BF36"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1" w:type="dxa"/>
            <w:vAlign w:val="center"/>
          </w:tcPr>
          <w:p w14:paraId="1BE45F7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20,9%</w:t>
            </w:r>
          </w:p>
        </w:tc>
        <w:tc>
          <w:tcPr>
            <w:tcW w:w="850" w:type="dxa"/>
            <w:vAlign w:val="center"/>
          </w:tcPr>
          <w:p w14:paraId="232F6B2B"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53,5%</w:t>
            </w:r>
          </w:p>
        </w:tc>
        <w:tc>
          <w:tcPr>
            <w:tcW w:w="851" w:type="dxa"/>
            <w:vAlign w:val="center"/>
          </w:tcPr>
          <w:p w14:paraId="6D2F0BAA"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r w:rsidR="00CD02EB" w:rsidRPr="00CD02EB" w14:paraId="2A1C85D3" w14:textId="77777777" w:rsidTr="0085714C">
        <w:tc>
          <w:tcPr>
            <w:tcW w:w="4503" w:type="dxa"/>
            <w:vAlign w:val="center"/>
          </w:tcPr>
          <w:p w14:paraId="53340089" w14:textId="77777777" w:rsidR="00CD02EB" w:rsidRPr="00CD02EB" w:rsidRDefault="00CD02EB" w:rsidP="00CD02EB">
            <w:pPr>
              <w:suppressAutoHyphens w:val="0"/>
              <w:spacing w:after="0" w:line="240" w:lineRule="auto"/>
              <w:rPr>
                <w:rFonts w:ascii="Times New Roman" w:eastAsia="Calibri" w:hAnsi="Times New Roman" w:cs="Times New Roman"/>
                <w:sz w:val="24"/>
                <w:szCs w:val="24"/>
              </w:rPr>
            </w:pPr>
            <w:r w:rsidRPr="00CD02EB">
              <w:rPr>
                <w:rFonts w:ascii="Times New Roman" w:eastAsia="Calibri" w:hAnsi="Times New Roman" w:cs="Times New Roman"/>
                <w:sz w:val="24"/>
                <w:szCs w:val="24"/>
              </w:rPr>
              <w:t>Отделение почтовой связи</w:t>
            </w:r>
          </w:p>
        </w:tc>
        <w:tc>
          <w:tcPr>
            <w:tcW w:w="850" w:type="dxa"/>
            <w:vAlign w:val="center"/>
          </w:tcPr>
          <w:p w14:paraId="0D055C71"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7,0%</w:t>
            </w:r>
          </w:p>
        </w:tc>
        <w:tc>
          <w:tcPr>
            <w:tcW w:w="851" w:type="dxa"/>
            <w:vAlign w:val="center"/>
          </w:tcPr>
          <w:p w14:paraId="21B81845"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2E87D1E7"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18,6%</w:t>
            </w:r>
          </w:p>
        </w:tc>
        <w:tc>
          <w:tcPr>
            <w:tcW w:w="851" w:type="dxa"/>
            <w:vAlign w:val="center"/>
          </w:tcPr>
          <w:p w14:paraId="2B8C65A8"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16,3%</w:t>
            </w:r>
          </w:p>
        </w:tc>
        <w:tc>
          <w:tcPr>
            <w:tcW w:w="850" w:type="dxa"/>
            <w:vAlign w:val="center"/>
          </w:tcPr>
          <w:p w14:paraId="4424B699"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41,9%</w:t>
            </w:r>
          </w:p>
        </w:tc>
        <w:tc>
          <w:tcPr>
            <w:tcW w:w="851" w:type="dxa"/>
            <w:vAlign w:val="center"/>
          </w:tcPr>
          <w:p w14:paraId="4F7DD9E2" w14:textId="77777777" w:rsidR="00CD02EB" w:rsidRPr="00CD02EB" w:rsidRDefault="00CD02EB" w:rsidP="00CD02EB">
            <w:pPr>
              <w:suppressAutoHyphens w:val="0"/>
              <w:spacing w:after="0" w:line="240" w:lineRule="auto"/>
              <w:jc w:val="center"/>
              <w:rPr>
                <w:rFonts w:ascii="Times New Roman" w:eastAsia="Calibri" w:hAnsi="Times New Roman" w:cs="Times New Roman"/>
                <w:sz w:val="24"/>
                <w:szCs w:val="24"/>
              </w:rPr>
            </w:pPr>
            <w:r w:rsidRPr="00CD02EB">
              <w:rPr>
                <w:rFonts w:ascii="Times New Roman" w:eastAsia="Calibri" w:hAnsi="Times New Roman" w:cs="Times New Roman"/>
                <w:sz w:val="24"/>
                <w:szCs w:val="24"/>
              </w:rPr>
              <w:t>0%</w:t>
            </w:r>
          </w:p>
        </w:tc>
      </w:tr>
    </w:tbl>
    <w:p w14:paraId="2346B783" w14:textId="5C5056A7" w:rsidR="00CD02EB" w:rsidRPr="00CD02EB" w:rsidRDefault="00CD02EB" w:rsidP="00CD02EB">
      <w:pPr>
        <w:suppressAutoHyphens w:val="0"/>
        <w:spacing w:after="0" w:line="240" w:lineRule="auto"/>
        <w:ind w:firstLine="709"/>
        <w:jc w:val="both"/>
        <w:rPr>
          <w:rFonts w:ascii="Times New Roman" w:eastAsia="Calibri" w:hAnsi="Times New Roman" w:cs="Times New Roman"/>
          <w:sz w:val="28"/>
          <w:szCs w:val="28"/>
        </w:rPr>
      </w:pPr>
      <w:r w:rsidRPr="00CD02EB">
        <w:rPr>
          <w:rFonts w:ascii="Times New Roman" w:eastAsia="Calibri" w:hAnsi="Times New Roman" w:cs="Times New Roman"/>
          <w:sz w:val="28"/>
          <w:szCs w:val="28"/>
        </w:rPr>
        <w:t>Респондентами, отмечается доступность каналов обслуживания на территории города Благовещенска (оценка «5» – в среднем 55,0%; оценка «4» – в среднем 18,6%).</w:t>
      </w:r>
    </w:p>
    <w:p w14:paraId="6CE1A6B0" w14:textId="77777777" w:rsidR="00CD02EB" w:rsidRDefault="00CD02EB" w:rsidP="00D5224B">
      <w:pPr>
        <w:spacing w:after="0" w:line="240" w:lineRule="auto"/>
        <w:ind w:firstLine="709"/>
        <w:jc w:val="both"/>
      </w:pPr>
    </w:p>
    <w:p w14:paraId="788CFA84" w14:textId="2CE0E7AA" w:rsidR="00A936B9" w:rsidRDefault="00C86F0A" w:rsidP="00C16AEE">
      <w:pPr>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w:t>
      </w:r>
      <w:r w:rsidR="00A936B9" w:rsidRPr="00A936B9">
        <w:rPr>
          <w:rFonts w:ascii="Times New Roman" w:eastAsia="Calibri" w:hAnsi="Times New Roman" w:cs="Times New Roman"/>
          <w:b/>
          <w:bCs/>
          <w:sz w:val="28"/>
          <w:szCs w:val="28"/>
        </w:rPr>
        <w:t xml:space="preserve">. </w:t>
      </w:r>
      <w:r w:rsidR="00C16AEE" w:rsidRPr="00C16AEE">
        <w:rPr>
          <w:rFonts w:ascii="Times New Roman" w:eastAsia="Calibri" w:hAnsi="Times New Roman" w:cs="Times New Roman"/>
          <w:b/>
          <w:bCs/>
          <w:sz w:val="28"/>
          <w:szCs w:val="28"/>
        </w:rPr>
        <w:t>Результат исполнения мероприяти</w:t>
      </w:r>
      <w:r w:rsidR="000A761A">
        <w:rPr>
          <w:rFonts w:ascii="Times New Roman" w:eastAsia="Calibri" w:hAnsi="Times New Roman" w:cs="Times New Roman"/>
          <w:b/>
          <w:bCs/>
          <w:sz w:val="28"/>
          <w:szCs w:val="28"/>
        </w:rPr>
        <w:t>й</w:t>
      </w:r>
      <w:r w:rsidR="00C16AEE">
        <w:rPr>
          <w:rFonts w:ascii="Times New Roman" w:eastAsia="Calibri" w:hAnsi="Times New Roman" w:cs="Times New Roman"/>
          <w:b/>
          <w:bCs/>
          <w:sz w:val="28"/>
          <w:szCs w:val="28"/>
        </w:rPr>
        <w:t xml:space="preserve"> </w:t>
      </w:r>
      <w:r w:rsidR="00C16AEE" w:rsidRPr="00C16AEE">
        <w:rPr>
          <w:rFonts w:ascii="Times New Roman" w:eastAsia="Calibri" w:hAnsi="Times New Roman" w:cs="Times New Roman"/>
          <w:b/>
          <w:bCs/>
          <w:sz w:val="28"/>
          <w:szCs w:val="28"/>
        </w:rPr>
        <w:t>плана мероприятий («дорожной карты») по содействию развитию конкуренции</w:t>
      </w:r>
      <w:r w:rsidR="00A936B9" w:rsidRPr="00A936B9">
        <w:rPr>
          <w:rFonts w:ascii="Times New Roman" w:eastAsia="Calibri" w:hAnsi="Times New Roman" w:cs="Times New Roman"/>
          <w:b/>
          <w:bCs/>
          <w:sz w:val="28"/>
          <w:szCs w:val="28"/>
        </w:rPr>
        <w:t>.</w:t>
      </w:r>
    </w:p>
    <w:p w14:paraId="690D915F" w14:textId="77777777" w:rsidR="007A201C" w:rsidRDefault="007A201C" w:rsidP="00D5224B">
      <w:pPr>
        <w:spacing w:after="0" w:line="240" w:lineRule="auto"/>
        <w:ind w:firstLine="709"/>
        <w:jc w:val="both"/>
        <w:rPr>
          <w:rFonts w:ascii="Times New Roman" w:eastAsia="Calibri" w:hAnsi="Times New Roman" w:cs="Times New Roman"/>
          <w:b/>
          <w:bCs/>
          <w:sz w:val="28"/>
          <w:szCs w:val="28"/>
        </w:rPr>
      </w:pPr>
    </w:p>
    <w:p w14:paraId="6D000E06" w14:textId="55BF8378" w:rsidR="007A201C" w:rsidRDefault="000648A7" w:rsidP="000648A7">
      <w:pPr>
        <w:spacing w:after="0" w:line="240" w:lineRule="auto"/>
        <w:ind w:firstLine="709"/>
        <w:jc w:val="center"/>
        <w:rPr>
          <w:rFonts w:ascii="Times New Roman" w:eastAsia="Calibri" w:hAnsi="Times New Roman" w:cs="Times New Roman"/>
          <w:b/>
          <w:bCs/>
          <w:sz w:val="28"/>
          <w:szCs w:val="28"/>
        </w:rPr>
      </w:pPr>
      <w:r w:rsidRPr="000648A7">
        <w:rPr>
          <w:rFonts w:ascii="Times New Roman" w:eastAsia="Calibri" w:hAnsi="Times New Roman" w:cs="Times New Roman"/>
          <w:b/>
          <w:bCs/>
          <w:sz w:val="28"/>
          <w:szCs w:val="28"/>
        </w:rPr>
        <w:t>Рынок услуг дошкольного образования</w:t>
      </w:r>
    </w:p>
    <w:p w14:paraId="01565E36" w14:textId="77777777" w:rsidR="000648A7" w:rsidRPr="00C74E14" w:rsidRDefault="000648A7" w:rsidP="00C74E14">
      <w:pPr>
        <w:spacing w:after="0" w:line="240" w:lineRule="auto"/>
        <w:ind w:firstLine="709"/>
        <w:jc w:val="both"/>
        <w:rPr>
          <w:rFonts w:ascii="Times New Roman" w:eastAsia="Calibri" w:hAnsi="Times New Roman" w:cs="Times New Roman"/>
          <w:sz w:val="28"/>
          <w:szCs w:val="28"/>
        </w:rPr>
      </w:pPr>
    </w:p>
    <w:p w14:paraId="5A918E99" w14:textId="0688D6FA" w:rsidR="00C74E14" w:rsidRPr="00C74E14" w:rsidRDefault="00A261E5" w:rsidP="00C74E14">
      <w:pPr>
        <w:spacing w:after="0" w:line="240" w:lineRule="auto"/>
        <w:ind w:firstLine="709"/>
        <w:jc w:val="both"/>
        <w:rPr>
          <w:rFonts w:ascii="Times New Roman" w:eastAsia="Calibri" w:hAnsi="Times New Roman" w:cs="Times New Roman"/>
          <w:sz w:val="28"/>
          <w:szCs w:val="28"/>
        </w:rPr>
      </w:pPr>
      <w:r w:rsidRPr="007C63E1">
        <w:rPr>
          <w:rFonts w:ascii="Times New Roman" w:eastAsia="Calibri" w:hAnsi="Times New Roman" w:cs="Times New Roman"/>
          <w:sz w:val="28"/>
          <w:szCs w:val="28"/>
        </w:rPr>
        <w:t>На территории города д</w:t>
      </w:r>
      <w:r w:rsidR="00C74E14" w:rsidRPr="007C63E1">
        <w:rPr>
          <w:rFonts w:ascii="Times New Roman" w:eastAsia="Calibri" w:hAnsi="Times New Roman" w:cs="Times New Roman"/>
          <w:sz w:val="28"/>
          <w:szCs w:val="28"/>
        </w:rPr>
        <w:t xml:space="preserve">ля оказания образовательных услуг функционирует </w:t>
      </w:r>
      <w:r w:rsidRPr="007C63E1">
        <w:rPr>
          <w:rFonts w:ascii="Times New Roman" w:eastAsia="Calibri" w:hAnsi="Times New Roman" w:cs="Times New Roman"/>
          <w:sz w:val="28"/>
          <w:szCs w:val="28"/>
        </w:rPr>
        <w:t>19</w:t>
      </w:r>
      <w:r w:rsidR="00C74E14" w:rsidRPr="007C63E1">
        <w:rPr>
          <w:rFonts w:ascii="Times New Roman" w:eastAsia="Calibri" w:hAnsi="Times New Roman" w:cs="Times New Roman"/>
          <w:sz w:val="28"/>
          <w:szCs w:val="28"/>
        </w:rPr>
        <w:t xml:space="preserve"> </w:t>
      </w:r>
      <w:r w:rsidR="007C63E1" w:rsidRPr="007C63E1">
        <w:rPr>
          <w:rFonts w:ascii="Times New Roman" w:eastAsia="Calibri" w:hAnsi="Times New Roman" w:cs="Times New Roman"/>
          <w:sz w:val="28"/>
          <w:szCs w:val="28"/>
        </w:rPr>
        <w:t xml:space="preserve">частных </w:t>
      </w:r>
      <w:r w:rsidR="00C74E14" w:rsidRPr="007C63E1">
        <w:rPr>
          <w:rFonts w:ascii="Times New Roman" w:eastAsia="Calibri" w:hAnsi="Times New Roman" w:cs="Times New Roman"/>
          <w:sz w:val="28"/>
          <w:szCs w:val="28"/>
        </w:rPr>
        <w:t>дошкольн</w:t>
      </w:r>
      <w:r w:rsidRPr="007C63E1">
        <w:rPr>
          <w:rFonts w:ascii="Times New Roman" w:eastAsia="Calibri" w:hAnsi="Times New Roman" w:cs="Times New Roman"/>
          <w:sz w:val="28"/>
          <w:szCs w:val="28"/>
        </w:rPr>
        <w:t>ых</w:t>
      </w:r>
      <w:r w:rsidR="00C74E14" w:rsidRPr="007C63E1">
        <w:rPr>
          <w:rFonts w:ascii="Times New Roman" w:eastAsia="Calibri" w:hAnsi="Times New Roman" w:cs="Times New Roman"/>
          <w:sz w:val="28"/>
          <w:szCs w:val="28"/>
        </w:rPr>
        <w:t xml:space="preserve"> организаци</w:t>
      </w:r>
      <w:r w:rsidRPr="007C63E1">
        <w:rPr>
          <w:rFonts w:ascii="Times New Roman" w:eastAsia="Calibri" w:hAnsi="Times New Roman" w:cs="Times New Roman"/>
          <w:sz w:val="28"/>
          <w:szCs w:val="28"/>
        </w:rPr>
        <w:t>й</w:t>
      </w:r>
      <w:r w:rsidR="00C74E14" w:rsidRPr="007C63E1">
        <w:rPr>
          <w:rFonts w:ascii="Times New Roman" w:eastAsia="Calibri" w:hAnsi="Times New Roman" w:cs="Times New Roman"/>
          <w:sz w:val="28"/>
          <w:szCs w:val="28"/>
        </w:rPr>
        <w:t>.</w:t>
      </w:r>
    </w:p>
    <w:p w14:paraId="0777A49B" w14:textId="23B464F3" w:rsidR="006B1CD0" w:rsidRDefault="00E24B14" w:rsidP="00E24B14">
      <w:pPr>
        <w:spacing w:after="0" w:line="240" w:lineRule="auto"/>
        <w:ind w:firstLine="709"/>
        <w:jc w:val="both"/>
        <w:rPr>
          <w:rFonts w:ascii="Times New Roman" w:eastAsia="Calibri" w:hAnsi="Times New Roman" w:cs="Times New Roman"/>
          <w:sz w:val="28"/>
          <w:szCs w:val="28"/>
        </w:rPr>
      </w:pPr>
      <w:r w:rsidRPr="00E24B14">
        <w:rPr>
          <w:rFonts w:ascii="Times New Roman" w:eastAsia="Calibri" w:hAnsi="Times New Roman" w:cs="Times New Roman"/>
          <w:sz w:val="28"/>
          <w:szCs w:val="28"/>
        </w:rPr>
        <w:t xml:space="preserve">В частных детских садах используется </w:t>
      </w:r>
      <w:r>
        <w:rPr>
          <w:rFonts w:ascii="Times New Roman" w:eastAsia="Calibri" w:hAnsi="Times New Roman" w:cs="Times New Roman"/>
          <w:sz w:val="28"/>
          <w:szCs w:val="28"/>
        </w:rPr>
        <w:t>д</w:t>
      </w:r>
      <w:r w:rsidRPr="00E24B14">
        <w:rPr>
          <w:rFonts w:ascii="Times New Roman" w:eastAsia="Calibri" w:hAnsi="Times New Roman" w:cs="Times New Roman"/>
          <w:sz w:val="28"/>
          <w:szCs w:val="28"/>
        </w:rPr>
        <w:t>ополнительная мера социальной поддержки для родителей и детей в возрасте от 1,5 до 3 лет в форме предоставления сертификатов номиналом в 10 тыс. рублей, удостоверяющих право на получение частично финансово обеспеченного места в частных организациях города Благовещенска, имеющих лицензию на образовательную деятельность</w:t>
      </w:r>
      <w:r w:rsidR="006B1CD0">
        <w:rPr>
          <w:rFonts w:ascii="Times New Roman" w:eastAsia="Calibri" w:hAnsi="Times New Roman" w:cs="Times New Roman"/>
          <w:sz w:val="28"/>
          <w:szCs w:val="28"/>
        </w:rPr>
        <w:t xml:space="preserve"> </w:t>
      </w:r>
      <w:r w:rsidRPr="00E24B14">
        <w:rPr>
          <w:rFonts w:ascii="Times New Roman" w:eastAsia="Calibri" w:hAnsi="Times New Roman" w:cs="Times New Roman"/>
          <w:sz w:val="28"/>
          <w:szCs w:val="28"/>
        </w:rPr>
        <w:t>социальной поддержки</w:t>
      </w:r>
      <w:r w:rsidR="006B1CD0">
        <w:rPr>
          <w:rFonts w:ascii="Times New Roman" w:eastAsia="Calibri" w:hAnsi="Times New Roman" w:cs="Times New Roman"/>
          <w:sz w:val="28"/>
          <w:szCs w:val="28"/>
        </w:rPr>
        <w:t xml:space="preserve">. </w:t>
      </w:r>
    </w:p>
    <w:p w14:paraId="6CEE7998" w14:textId="16C7BBAD" w:rsidR="00E24B14" w:rsidRPr="00E24B14" w:rsidRDefault="00E24B14" w:rsidP="00E24B14">
      <w:pPr>
        <w:spacing w:after="0" w:line="240" w:lineRule="auto"/>
        <w:ind w:firstLine="709"/>
        <w:jc w:val="both"/>
        <w:rPr>
          <w:rFonts w:ascii="Times New Roman" w:eastAsia="Calibri" w:hAnsi="Times New Roman" w:cs="Times New Roman"/>
          <w:sz w:val="28"/>
          <w:szCs w:val="28"/>
        </w:rPr>
      </w:pPr>
      <w:r w:rsidRPr="00E24B14">
        <w:rPr>
          <w:rFonts w:ascii="Times New Roman" w:eastAsia="Calibri" w:hAnsi="Times New Roman" w:cs="Times New Roman"/>
          <w:sz w:val="28"/>
          <w:szCs w:val="28"/>
        </w:rPr>
        <w:lastRenderedPageBreak/>
        <w:t>В 2025 году детей по сертификатам принимают 14 частных детских садов.</w:t>
      </w:r>
    </w:p>
    <w:p w14:paraId="520A1334" w14:textId="13BBA26D" w:rsidR="003C45A9" w:rsidRDefault="00E24B14" w:rsidP="00E24B14">
      <w:pPr>
        <w:spacing w:after="0" w:line="240" w:lineRule="auto"/>
        <w:ind w:firstLine="709"/>
        <w:jc w:val="both"/>
        <w:rPr>
          <w:rFonts w:ascii="Times New Roman" w:eastAsia="Calibri" w:hAnsi="Times New Roman" w:cs="Times New Roman"/>
          <w:sz w:val="28"/>
          <w:szCs w:val="28"/>
        </w:rPr>
      </w:pPr>
      <w:r w:rsidRPr="00E24B14">
        <w:rPr>
          <w:rFonts w:ascii="Times New Roman" w:eastAsia="Calibri" w:hAnsi="Times New Roman" w:cs="Times New Roman"/>
          <w:sz w:val="28"/>
          <w:szCs w:val="28"/>
        </w:rPr>
        <w:t>За 2025 г. выдано 353 сертификата на общую сумму 17 830 000 руб.</w:t>
      </w:r>
    </w:p>
    <w:p w14:paraId="4067BD87" w14:textId="77777777" w:rsidR="006B1CD0" w:rsidRPr="006B1CD0" w:rsidRDefault="006B1CD0" w:rsidP="006B1CD0">
      <w:pPr>
        <w:spacing w:after="0" w:line="240" w:lineRule="auto"/>
        <w:ind w:firstLine="709"/>
        <w:jc w:val="both"/>
        <w:rPr>
          <w:rFonts w:ascii="Times New Roman" w:eastAsia="Calibri" w:hAnsi="Times New Roman" w:cs="Times New Roman"/>
          <w:sz w:val="28"/>
          <w:szCs w:val="28"/>
        </w:rPr>
      </w:pPr>
      <w:r w:rsidRPr="006B1CD0">
        <w:rPr>
          <w:rFonts w:ascii="Times New Roman" w:eastAsia="Calibri" w:hAnsi="Times New Roman" w:cs="Times New Roman"/>
          <w:sz w:val="28"/>
          <w:szCs w:val="28"/>
        </w:rPr>
        <w:t>Управление образования и администрация г. Благовещенска участвовали в реализации федерального проекта «Содействие занятости», входящего в Нацпроект «Демография» (проект до конца 2024 г.). На созданные в течение 3 лет места в частные детские сады направлялись дети, состоящие в очереди в муниципальные дошкольные учреждения.</w:t>
      </w:r>
    </w:p>
    <w:p w14:paraId="66DEACB9" w14:textId="77777777" w:rsidR="006B1CD0" w:rsidRPr="006B1CD0" w:rsidRDefault="006B1CD0" w:rsidP="006B1CD0">
      <w:pPr>
        <w:spacing w:after="0" w:line="240" w:lineRule="auto"/>
        <w:ind w:firstLine="709"/>
        <w:jc w:val="both"/>
        <w:rPr>
          <w:rFonts w:ascii="Times New Roman" w:eastAsia="Calibri" w:hAnsi="Times New Roman" w:cs="Times New Roman"/>
          <w:sz w:val="28"/>
          <w:szCs w:val="28"/>
        </w:rPr>
      </w:pPr>
      <w:r w:rsidRPr="006B1CD0">
        <w:rPr>
          <w:rFonts w:ascii="Times New Roman" w:eastAsia="Calibri" w:hAnsi="Times New Roman" w:cs="Times New Roman"/>
          <w:sz w:val="28"/>
          <w:szCs w:val="28"/>
        </w:rPr>
        <w:t>До конца 2024/25 учебного года размер родительской платы за содержание детей на этих местах был равен размеру платы за присмотр и уход в муниципальных дошкольных учреждениях.</w:t>
      </w:r>
    </w:p>
    <w:p w14:paraId="5B8ED4FD" w14:textId="07951665" w:rsidR="006B1CD0" w:rsidRPr="00E24B14" w:rsidRDefault="006B1CD0" w:rsidP="006B1CD0">
      <w:pPr>
        <w:spacing w:after="0" w:line="240" w:lineRule="auto"/>
        <w:ind w:firstLine="709"/>
        <w:jc w:val="both"/>
        <w:rPr>
          <w:rFonts w:ascii="Times New Roman" w:eastAsia="Calibri" w:hAnsi="Times New Roman" w:cs="Times New Roman"/>
          <w:sz w:val="28"/>
          <w:szCs w:val="28"/>
        </w:rPr>
      </w:pPr>
      <w:r w:rsidRPr="006B1CD0">
        <w:rPr>
          <w:rFonts w:ascii="Times New Roman" w:eastAsia="Calibri" w:hAnsi="Times New Roman" w:cs="Times New Roman"/>
          <w:sz w:val="28"/>
          <w:szCs w:val="28"/>
        </w:rPr>
        <w:t>Все дети, посещающие частные детские сады, оставались в общегородской очереди в муниципальные учреждения.</w:t>
      </w:r>
    </w:p>
    <w:p w14:paraId="65944C7C" w14:textId="77777777" w:rsidR="003C45A9" w:rsidRDefault="003C45A9" w:rsidP="003C45A9">
      <w:pPr>
        <w:spacing w:after="120" w:line="240" w:lineRule="auto"/>
        <w:jc w:val="center"/>
        <w:rPr>
          <w:rFonts w:ascii="Times New Roman" w:hAnsi="Times New Roman" w:cs="Times New Roman"/>
          <w:b/>
          <w:bCs/>
          <w:sz w:val="28"/>
          <w:szCs w:val="28"/>
        </w:rPr>
      </w:pPr>
    </w:p>
    <w:p w14:paraId="77595533" w14:textId="054710E2" w:rsidR="003C45A9" w:rsidRDefault="003C45A9" w:rsidP="003C45A9">
      <w:pPr>
        <w:spacing w:after="120" w:line="240" w:lineRule="auto"/>
        <w:jc w:val="center"/>
        <w:rPr>
          <w:rFonts w:ascii="Times New Roman" w:hAnsi="Times New Roman" w:cs="Times New Roman"/>
          <w:b/>
          <w:bCs/>
          <w:sz w:val="28"/>
          <w:szCs w:val="28"/>
        </w:rPr>
      </w:pPr>
      <w:r w:rsidRPr="003C45A9">
        <w:rPr>
          <w:rFonts w:ascii="Times New Roman" w:hAnsi="Times New Roman" w:cs="Times New Roman"/>
          <w:b/>
          <w:bCs/>
          <w:sz w:val="28"/>
          <w:szCs w:val="28"/>
        </w:rPr>
        <w:t>Рынок услуг отдыха и оздоровления детей</w:t>
      </w:r>
    </w:p>
    <w:p w14:paraId="1603DA42" w14:textId="77777777" w:rsidR="003C45A9" w:rsidRPr="003C45A9" w:rsidRDefault="003C45A9" w:rsidP="003C45A9">
      <w:pPr>
        <w:spacing w:after="120" w:line="240" w:lineRule="auto"/>
        <w:jc w:val="center"/>
        <w:rPr>
          <w:rFonts w:ascii="Times New Roman" w:hAnsi="Times New Roman" w:cs="Times New Roman"/>
          <w:sz w:val="28"/>
          <w:szCs w:val="28"/>
        </w:rPr>
      </w:pPr>
    </w:p>
    <w:p w14:paraId="08F08FCB"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В летний период 2025 года на территории города Благовещенска осуществляли работу 13 лагерей с дневным пребыванием детей.</w:t>
      </w:r>
    </w:p>
    <w:p w14:paraId="0FC901AA"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Организовано в первую смену 13 лагерей</w:t>
      </w:r>
      <w:r w:rsidRPr="004104A5">
        <w:rPr>
          <w:rFonts w:ascii="Times New Roman" w:hAnsi="Times New Roman" w:cs="Times New Roman"/>
          <w:b/>
          <w:sz w:val="28"/>
          <w:szCs w:val="28"/>
        </w:rPr>
        <w:t xml:space="preserve"> </w:t>
      </w:r>
      <w:r w:rsidRPr="004104A5">
        <w:rPr>
          <w:rFonts w:ascii="Times New Roman" w:hAnsi="Times New Roman" w:cs="Times New Roman"/>
          <w:sz w:val="28"/>
          <w:szCs w:val="28"/>
        </w:rPr>
        <w:t>(на базе образовательных организаций 1, 2, 6, 10, 11, 12, 14, 16, 22, 23, 25, 26, 27)</w:t>
      </w:r>
      <w:r w:rsidRPr="004104A5">
        <w:rPr>
          <w:rFonts w:ascii="Times New Roman" w:hAnsi="Times New Roman" w:cs="Times New Roman"/>
          <w:b/>
          <w:sz w:val="28"/>
          <w:szCs w:val="28"/>
        </w:rPr>
        <w:t xml:space="preserve">, </w:t>
      </w:r>
      <w:r w:rsidRPr="004104A5">
        <w:rPr>
          <w:rFonts w:ascii="Times New Roman" w:hAnsi="Times New Roman" w:cs="Times New Roman"/>
          <w:sz w:val="28"/>
          <w:szCs w:val="28"/>
        </w:rPr>
        <w:t>во вторую смену 2 лагеря на базе школ 16 и 22.</w:t>
      </w:r>
    </w:p>
    <w:p w14:paraId="2D51A2F6"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Итого за 2 смены оздоровились</w:t>
      </w:r>
      <w:r w:rsidRPr="004104A5">
        <w:rPr>
          <w:rFonts w:ascii="Times New Roman" w:hAnsi="Times New Roman" w:cs="Times New Roman"/>
          <w:b/>
          <w:sz w:val="28"/>
          <w:szCs w:val="28"/>
        </w:rPr>
        <w:t xml:space="preserve"> </w:t>
      </w:r>
      <w:r w:rsidRPr="004104A5">
        <w:rPr>
          <w:rFonts w:ascii="Times New Roman" w:hAnsi="Times New Roman" w:cs="Times New Roman"/>
          <w:sz w:val="28"/>
          <w:szCs w:val="28"/>
        </w:rPr>
        <w:t>1228 детей:</w:t>
      </w:r>
    </w:p>
    <w:p w14:paraId="2FE586CB" w14:textId="77777777" w:rsidR="003C45A9" w:rsidRPr="004104A5" w:rsidRDefault="003C45A9" w:rsidP="003C45A9">
      <w:pPr>
        <w:spacing w:after="0" w:line="240" w:lineRule="auto"/>
        <w:ind w:firstLine="709"/>
        <w:jc w:val="both"/>
        <w:rPr>
          <w:rFonts w:ascii="Times New Roman" w:hAnsi="Times New Roman" w:cs="Times New Roman"/>
          <w:b/>
          <w:sz w:val="28"/>
          <w:szCs w:val="28"/>
        </w:rPr>
      </w:pPr>
      <w:r w:rsidRPr="004104A5">
        <w:rPr>
          <w:rFonts w:ascii="Times New Roman" w:hAnsi="Times New Roman" w:cs="Times New Roman"/>
          <w:sz w:val="28"/>
          <w:szCs w:val="28"/>
        </w:rPr>
        <w:t>в 1 смену</w:t>
      </w:r>
      <w:r w:rsidRPr="004104A5">
        <w:rPr>
          <w:rFonts w:ascii="Times New Roman" w:hAnsi="Times New Roman" w:cs="Times New Roman"/>
          <w:b/>
          <w:sz w:val="28"/>
          <w:szCs w:val="28"/>
        </w:rPr>
        <w:t xml:space="preserve"> </w:t>
      </w:r>
      <w:r w:rsidRPr="004104A5">
        <w:rPr>
          <w:rFonts w:ascii="Times New Roman" w:hAnsi="Times New Roman" w:cs="Times New Roman"/>
          <w:sz w:val="28"/>
          <w:szCs w:val="28"/>
        </w:rPr>
        <w:t>1097,</w:t>
      </w:r>
      <w:r w:rsidRPr="004104A5">
        <w:rPr>
          <w:rFonts w:ascii="Times New Roman" w:hAnsi="Times New Roman" w:cs="Times New Roman"/>
          <w:b/>
          <w:sz w:val="28"/>
          <w:szCs w:val="28"/>
        </w:rPr>
        <w:t xml:space="preserve"> </w:t>
      </w:r>
    </w:p>
    <w:p w14:paraId="1370E1E8"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во 2 смену</w:t>
      </w:r>
      <w:r w:rsidRPr="004104A5">
        <w:rPr>
          <w:rFonts w:ascii="Times New Roman" w:hAnsi="Times New Roman" w:cs="Times New Roman"/>
          <w:b/>
          <w:sz w:val="28"/>
          <w:szCs w:val="28"/>
        </w:rPr>
        <w:t xml:space="preserve"> </w:t>
      </w:r>
      <w:r w:rsidRPr="004104A5">
        <w:rPr>
          <w:rFonts w:ascii="Times New Roman" w:hAnsi="Times New Roman" w:cs="Times New Roman"/>
          <w:sz w:val="28"/>
          <w:szCs w:val="28"/>
        </w:rPr>
        <w:t>– 131.</w:t>
      </w:r>
    </w:p>
    <w:p w14:paraId="6C9731AF" w14:textId="77777777" w:rsidR="003C45A9" w:rsidRPr="004104A5" w:rsidRDefault="003C45A9" w:rsidP="003C45A9">
      <w:pPr>
        <w:spacing w:after="0" w:line="240" w:lineRule="auto"/>
        <w:ind w:firstLine="709"/>
        <w:jc w:val="both"/>
        <w:rPr>
          <w:rFonts w:ascii="Times New Roman" w:hAnsi="Times New Roman" w:cs="Times New Roman"/>
          <w:bCs/>
          <w:sz w:val="28"/>
          <w:szCs w:val="28"/>
        </w:rPr>
      </w:pPr>
      <w:r w:rsidRPr="004104A5">
        <w:rPr>
          <w:rFonts w:ascii="Times New Roman" w:hAnsi="Times New Roman" w:cs="Times New Roman"/>
          <w:bCs/>
          <w:sz w:val="28"/>
          <w:szCs w:val="28"/>
        </w:rPr>
        <w:t>В загородных лагеря («Огонек», «Энергетик», «им. Ю.А. Гагарина», проведено 10 смен с охватом 2146 детей.</w:t>
      </w:r>
    </w:p>
    <w:p w14:paraId="7F59ED72" w14:textId="77777777" w:rsidR="003C45A9" w:rsidRPr="004104A5" w:rsidRDefault="003C45A9" w:rsidP="003C45A9">
      <w:pPr>
        <w:spacing w:after="0" w:line="240" w:lineRule="auto"/>
        <w:ind w:firstLine="709"/>
        <w:jc w:val="both"/>
        <w:rPr>
          <w:rFonts w:ascii="Times New Roman" w:eastAsia="Times New Roman" w:hAnsi="Times New Roman" w:cs="Times New Roman"/>
          <w:color w:val="000000"/>
          <w:sz w:val="28"/>
          <w:szCs w:val="20"/>
          <w:lang w:eastAsia="ru-RU"/>
        </w:rPr>
      </w:pPr>
      <w:r w:rsidRPr="004104A5">
        <w:rPr>
          <w:rFonts w:ascii="Times New Roman" w:eastAsia="Calibri" w:hAnsi="Times New Roman" w:cs="Times New Roman"/>
          <w:sz w:val="28"/>
        </w:rPr>
        <w:t xml:space="preserve">Всего оздоровилось в загородных лагерях и лагерях с дневным пребыванием детей за три месяца </w:t>
      </w:r>
      <w:r w:rsidRPr="004104A5">
        <w:rPr>
          <w:rFonts w:ascii="Times New Roman" w:eastAsia="Calibri" w:hAnsi="Times New Roman" w:cs="Times New Roman"/>
          <w:b/>
          <w:sz w:val="28"/>
        </w:rPr>
        <w:t>3374 ребенка (в 2024 г охват составил 3368 детей, прирост на 0, 21%)</w:t>
      </w:r>
    </w:p>
    <w:p w14:paraId="37F73DC1" w14:textId="77777777" w:rsidR="003C45A9" w:rsidRPr="004104A5" w:rsidRDefault="003C45A9" w:rsidP="003C45A9">
      <w:pPr>
        <w:spacing w:after="0" w:line="240" w:lineRule="auto"/>
        <w:ind w:firstLine="709"/>
        <w:jc w:val="both"/>
        <w:rPr>
          <w:rFonts w:ascii="Times New Roman" w:hAnsi="Times New Roman" w:cs="Times New Roman"/>
          <w:bCs/>
          <w:sz w:val="28"/>
          <w:szCs w:val="28"/>
        </w:rPr>
      </w:pPr>
      <w:r w:rsidRPr="004104A5">
        <w:rPr>
          <w:rFonts w:ascii="Times New Roman" w:hAnsi="Times New Roman" w:cs="Times New Roman"/>
          <w:bCs/>
          <w:sz w:val="28"/>
          <w:szCs w:val="28"/>
        </w:rPr>
        <w:t>Стоимость путевок в 2025 году:</w:t>
      </w:r>
    </w:p>
    <w:p w14:paraId="2308DB06" w14:textId="77777777" w:rsidR="003C45A9" w:rsidRPr="004104A5" w:rsidRDefault="003C45A9" w:rsidP="003C45A9">
      <w:pPr>
        <w:spacing w:after="0" w:line="240" w:lineRule="auto"/>
        <w:ind w:firstLine="709"/>
        <w:jc w:val="both"/>
        <w:rPr>
          <w:rFonts w:ascii="Times New Roman" w:eastAsia="Times New Roman" w:hAnsi="Times New Roman" w:cs="Times New Roman"/>
          <w:color w:val="000000"/>
          <w:sz w:val="28"/>
          <w:szCs w:val="20"/>
          <w:lang w:eastAsia="ru-RU"/>
        </w:rPr>
      </w:pPr>
      <w:r w:rsidRPr="004104A5">
        <w:rPr>
          <w:rFonts w:ascii="Times New Roman" w:eastAsia="Times New Roman" w:hAnsi="Times New Roman" w:cs="Times New Roman"/>
          <w:color w:val="000000"/>
          <w:sz w:val="28"/>
          <w:szCs w:val="20"/>
          <w:lang w:eastAsia="ru-RU"/>
        </w:rPr>
        <w:t>лагеря с дневным пребыванием детей на базе общеобразовательных организаций - 18100,00 рублей (до 11 лет) (в 2024 – 16450,00), 19500,00рублей (свыше 11 лет) (в 2024 – 17550,00), с бассейном 19000,00 (до 11 лет), 20350,00 (свыше 11 лет);</w:t>
      </w:r>
    </w:p>
    <w:p w14:paraId="25C73AB7" w14:textId="77777777" w:rsidR="003C45A9" w:rsidRPr="004104A5" w:rsidRDefault="003C45A9" w:rsidP="003C45A9">
      <w:pPr>
        <w:spacing w:after="0" w:line="240" w:lineRule="auto"/>
        <w:ind w:firstLine="709"/>
        <w:jc w:val="both"/>
        <w:rPr>
          <w:rFonts w:ascii="Times New Roman" w:hAnsi="Times New Roman" w:cs="Times New Roman"/>
          <w:bCs/>
          <w:sz w:val="28"/>
          <w:szCs w:val="28"/>
        </w:rPr>
      </w:pPr>
      <w:r w:rsidRPr="004104A5">
        <w:rPr>
          <w:rFonts w:ascii="Times New Roman" w:hAnsi="Times New Roman" w:cs="Times New Roman"/>
          <w:bCs/>
          <w:sz w:val="28"/>
          <w:szCs w:val="28"/>
        </w:rPr>
        <w:t>ДОЛ «Огонёк» - 49900,00 рублей (21 день) (в 2024 -45000,00);</w:t>
      </w:r>
    </w:p>
    <w:p w14:paraId="67244789" w14:textId="77777777" w:rsidR="003C45A9" w:rsidRPr="004104A5" w:rsidRDefault="003C45A9" w:rsidP="003C45A9">
      <w:pPr>
        <w:spacing w:after="0" w:line="240" w:lineRule="auto"/>
        <w:ind w:firstLine="709"/>
        <w:jc w:val="both"/>
        <w:rPr>
          <w:rFonts w:ascii="Times New Roman" w:hAnsi="Times New Roman" w:cs="Times New Roman"/>
          <w:bCs/>
          <w:sz w:val="28"/>
          <w:szCs w:val="28"/>
        </w:rPr>
      </w:pPr>
      <w:r w:rsidRPr="004104A5">
        <w:rPr>
          <w:rFonts w:ascii="Times New Roman" w:hAnsi="Times New Roman" w:cs="Times New Roman"/>
          <w:bCs/>
          <w:sz w:val="28"/>
          <w:szCs w:val="28"/>
        </w:rPr>
        <w:t>ДОЛ «им. Ю.А. Гагарина» - 48000,00 рублей (21 день) (в 2024 – 45000,00), 29000,0 рублей (11 дней) (в 2024 – 27000,00);</w:t>
      </w:r>
    </w:p>
    <w:p w14:paraId="75D9306D" w14:textId="77777777" w:rsidR="003C45A9" w:rsidRPr="004104A5" w:rsidRDefault="003C45A9" w:rsidP="003C45A9">
      <w:pPr>
        <w:spacing w:after="0" w:line="240" w:lineRule="auto"/>
        <w:ind w:firstLine="709"/>
        <w:jc w:val="both"/>
        <w:rPr>
          <w:rFonts w:ascii="Times New Roman" w:hAnsi="Times New Roman" w:cs="Times New Roman"/>
          <w:bCs/>
          <w:sz w:val="28"/>
          <w:szCs w:val="28"/>
        </w:rPr>
      </w:pPr>
      <w:r w:rsidRPr="004104A5">
        <w:rPr>
          <w:rFonts w:ascii="Times New Roman" w:hAnsi="Times New Roman" w:cs="Times New Roman"/>
          <w:bCs/>
          <w:sz w:val="28"/>
          <w:szCs w:val="28"/>
        </w:rPr>
        <w:t>ДОЛ «Энергетик» - 53500,0 рублей (21 день) (в 2024 году 49500).</w:t>
      </w:r>
    </w:p>
    <w:p w14:paraId="2823C7C0"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531A6D">
        <w:rPr>
          <w:rFonts w:ascii="Times New Roman" w:eastAsia="Segoe UI" w:hAnsi="Times New Roman" w:cs="Times New Roman"/>
          <w:bCs/>
          <w:color w:val="000000"/>
          <w:sz w:val="28"/>
          <w:szCs w:val="28"/>
          <w:shd w:val="clear" w:color="auto" w:fill="FFFFFF"/>
          <w:lang w:eastAsia="zh-CN"/>
        </w:rPr>
        <w:t>На компенсацию за отдых и оздоровление детей работающим гражданам в 2025 году выделено 15226209,98 тыс. руб.</w:t>
      </w:r>
      <w:r>
        <w:rPr>
          <w:rFonts w:ascii="Times New Roman" w:eastAsia="Segoe UI" w:hAnsi="Times New Roman" w:cs="Times New Roman"/>
          <w:b/>
          <w:bCs/>
          <w:color w:val="000000"/>
          <w:sz w:val="28"/>
          <w:szCs w:val="28"/>
          <w:shd w:val="clear" w:color="auto" w:fill="FFFFFF"/>
          <w:lang w:eastAsia="zh-CN"/>
        </w:rPr>
        <w:t xml:space="preserve"> </w:t>
      </w:r>
      <w:r>
        <w:rPr>
          <w:rFonts w:ascii="Times New Roman" w:hAnsi="Times New Roman" w:cs="Times New Roman"/>
          <w:sz w:val="28"/>
          <w:szCs w:val="28"/>
        </w:rPr>
        <w:t xml:space="preserve"> (2086</w:t>
      </w:r>
      <w:r w:rsidRPr="004104A5">
        <w:rPr>
          <w:rFonts w:ascii="Times New Roman" w:hAnsi="Times New Roman" w:cs="Times New Roman"/>
          <w:sz w:val="28"/>
          <w:szCs w:val="28"/>
        </w:rPr>
        <w:t xml:space="preserve"> человек, из них: за пу</w:t>
      </w:r>
      <w:r>
        <w:rPr>
          <w:rFonts w:ascii="Times New Roman" w:hAnsi="Times New Roman" w:cs="Times New Roman"/>
          <w:sz w:val="28"/>
          <w:szCs w:val="28"/>
        </w:rPr>
        <w:t>тевки в загородные лагеря – 1333, в пришкольные лагеря – 753).</w:t>
      </w:r>
    </w:p>
    <w:p w14:paraId="7FB2D7DA"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В соответствии с принятыми на штабе решениями за счёт средств городского бюджета введены дополнительные выплаты:</w:t>
      </w:r>
    </w:p>
    <w:p w14:paraId="0B0FD4DD"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lastRenderedPageBreak/>
        <w:t xml:space="preserve">- семьям военнослужащих, принимающих (принимавших) участие в СВО, - 13 600 руб. </w:t>
      </w:r>
    </w:p>
    <w:p w14:paraId="7965CFC3" w14:textId="77777777" w:rsidR="003C45A9" w:rsidRPr="004104A5" w:rsidRDefault="003C45A9" w:rsidP="003C45A9">
      <w:pPr>
        <w:spacing w:after="0" w:line="240" w:lineRule="auto"/>
        <w:ind w:firstLine="709"/>
        <w:jc w:val="both"/>
        <w:rPr>
          <w:rFonts w:ascii="Times New Roman" w:hAnsi="Times New Roman" w:cs="Times New Roman"/>
          <w:sz w:val="28"/>
          <w:szCs w:val="28"/>
        </w:rPr>
      </w:pPr>
      <w:r w:rsidRPr="004104A5">
        <w:rPr>
          <w:rFonts w:ascii="Times New Roman" w:hAnsi="Times New Roman" w:cs="Times New Roman"/>
          <w:sz w:val="28"/>
          <w:szCs w:val="28"/>
        </w:rPr>
        <w:t xml:space="preserve">- семьям военнослужащих, где родитель погиб или стал инвалидом I группы вследствие ранений, полученных в ходе СВО, дополнительная мера поддержки — бесплатное посещение </w:t>
      </w:r>
      <w:r>
        <w:rPr>
          <w:rFonts w:ascii="Times New Roman" w:hAnsi="Times New Roman" w:cs="Times New Roman"/>
          <w:sz w:val="28"/>
          <w:szCs w:val="28"/>
        </w:rPr>
        <w:t>пришкольного лагеря (получено 10 заявлений, путевки выданы</w:t>
      </w:r>
      <w:r w:rsidRPr="004104A5">
        <w:rPr>
          <w:rFonts w:ascii="Times New Roman" w:hAnsi="Times New Roman" w:cs="Times New Roman"/>
          <w:sz w:val="28"/>
          <w:szCs w:val="28"/>
        </w:rPr>
        <w:t>).</w:t>
      </w:r>
    </w:p>
    <w:p w14:paraId="51E075DB" w14:textId="77777777" w:rsidR="003C45A9" w:rsidRPr="004104A5"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4104A5">
        <w:rPr>
          <w:rFonts w:ascii="Times New Roman" w:eastAsia="Times New Roman" w:hAnsi="Times New Roman" w:cs="Times New Roman"/>
          <w:bCs/>
          <w:color w:val="000000"/>
          <w:sz w:val="28"/>
          <w:szCs w:val="20"/>
          <w:lang w:eastAsia="ru-RU" w:bidi="ru-RU"/>
        </w:rPr>
        <w:t>Управлением образования города запланировано проведение 107 профильных смен, 199 отрядов (групп), различной направленности с охватом 8000 детей. Из них 278 детей из малообеспеченных семей, 207 детей с ОВЗ, 153 ребенка «группы риска» и состоящих на различных видах учета, 335 детей участников СВО.</w:t>
      </w:r>
    </w:p>
    <w:p w14:paraId="2B1642E1"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 xml:space="preserve">На организацию 11 профильных смен различной направленности выделено </w:t>
      </w:r>
      <w:r w:rsidRPr="00531A6D">
        <w:rPr>
          <w:rFonts w:ascii="Times New Roman" w:eastAsia="Times New Roman" w:hAnsi="Times New Roman" w:cs="Times New Roman"/>
          <w:b/>
          <w:bCs/>
          <w:color w:val="000000"/>
          <w:sz w:val="28"/>
          <w:szCs w:val="20"/>
          <w:lang w:eastAsia="ru-RU" w:bidi="ru-RU"/>
        </w:rPr>
        <w:t>2 000000</w:t>
      </w:r>
      <w:r w:rsidRPr="00531A6D">
        <w:rPr>
          <w:rFonts w:ascii="Times New Roman" w:eastAsia="Times New Roman" w:hAnsi="Times New Roman" w:cs="Times New Roman"/>
          <w:bCs/>
          <w:color w:val="000000"/>
          <w:sz w:val="28"/>
          <w:szCs w:val="20"/>
          <w:lang w:eastAsia="ru-RU" w:bidi="ru-RU"/>
        </w:rPr>
        <w:t xml:space="preserve"> рублей из средств городского бюджета с охватом - </w:t>
      </w:r>
      <w:r w:rsidRPr="00531A6D">
        <w:rPr>
          <w:rFonts w:ascii="Times New Roman" w:eastAsia="Times New Roman" w:hAnsi="Times New Roman" w:cs="Times New Roman"/>
          <w:b/>
          <w:bCs/>
          <w:color w:val="000000"/>
          <w:sz w:val="28"/>
          <w:szCs w:val="20"/>
          <w:lang w:eastAsia="ru-RU" w:bidi="ru-RU"/>
        </w:rPr>
        <w:t xml:space="preserve">826 детей. </w:t>
      </w:r>
      <w:r w:rsidRPr="00531A6D">
        <w:rPr>
          <w:rFonts w:ascii="Times New Roman" w:eastAsia="Times New Roman" w:hAnsi="Times New Roman" w:cs="Times New Roman"/>
          <w:bCs/>
          <w:color w:val="000000"/>
          <w:sz w:val="28"/>
          <w:szCs w:val="20"/>
          <w:lang w:eastAsia="ru-RU" w:bidi="ru-RU"/>
        </w:rPr>
        <w:t>Из них 4 смены для детей с ОВЗ (охват 68 ч), 3 смены для детей группы риска, детей в трудной жизненной ситуации (27 ч), военно-патриотическая смена «Юные патриоты» лицея № 6 с охватом 526 ч.</w:t>
      </w:r>
    </w:p>
    <w:p w14:paraId="10106FEF"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В МАОУ ДО «ЦЭВД г. Благовещенска» проведено 15 профильных смен различных направленностей с охватом 735 детей.</w:t>
      </w:r>
    </w:p>
    <w:p w14:paraId="61A2CE28" w14:textId="77777777" w:rsidR="003C45A9" w:rsidRPr="00531A6D" w:rsidRDefault="003C45A9" w:rsidP="003C45A9">
      <w:pPr>
        <w:spacing w:after="0" w:line="240" w:lineRule="auto"/>
        <w:ind w:firstLine="709"/>
        <w:jc w:val="both"/>
        <w:rPr>
          <w:rFonts w:ascii="Times New Roman" w:eastAsia="Times New Roman" w:hAnsi="Times New Roman" w:cs="Times New Roman"/>
          <w:b/>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 xml:space="preserve">Кроме того, в образовательных организациях реализовано </w:t>
      </w:r>
      <w:r w:rsidRPr="00531A6D">
        <w:rPr>
          <w:rFonts w:ascii="Times New Roman" w:eastAsia="Times New Roman" w:hAnsi="Times New Roman" w:cs="Times New Roman"/>
          <w:b/>
          <w:bCs/>
          <w:color w:val="000000"/>
          <w:sz w:val="28"/>
          <w:szCs w:val="20"/>
          <w:lang w:eastAsia="ru-RU" w:bidi="ru-RU"/>
        </w:rPr>
        <w:t>более 120</w:t>
      </w:r>
      <w:r w:rsidRPr="00531A6D">
        <w:rPr>
          <w:rFonts w:ascii="Times New Roman" w:eastAsia="Times New Roman" w:hAnsi="Times New Roman" w:cs="Times New Roman"/>
          <w:bCs/>
          <w:color w:val="000000"/>
          <w:sz w:val="28"/>
          <w:szCs w:val="20"/>
          <w:lang w:eastAsia="ru-RU" w:bidi="ru-RU"/>
        </w:rPr>
        <w:t xml:space="preserve"> </w:t>
      </w:r>
      <w:r w:rsidRPr="00531A6D">
        <w:rPr>
          <w:rFonts w:ascii="Times New Roman" w:eastAsia="Times New Roman" w:hAnsi="Times New Roman" w:cs="Times New Roman"/>
          <w:b/>
          <w:bCs/>
          <w:color w:val="000000"/>
          <w:sz w:val="28"/>
          <w:szCs w:val="20"/>
          <w:lang w:eastAsia="ru-RU" w:bidi="ru-RU"/>
        </w:rPr>
        <w:t>профильных смен различной направленности</w:t>
      </w:r>
      <w:r w:rsidRPr="00531A6D">
        <w:rPr>
          <w:rFonts w:ascii="Times New Roman" w:eastAsia="Times New Roman" w:hAnsi="Times New Roman" w:cs="Times New Roman"/>
          <w:bCs/>
          <w:color w:val="000000"/>
          <w:sz w:val="28"/>
          <w:szCs w:val="20"/>
          <w:lang w:eastAsia="ru-RU" w:bidi="ru-RU"/>
        </w:rPr>
        <w:t xml:space="preserve"> (экологическая, физкультурно</w:t>
      </w:r>
      <w:r>
        <w:rPr>
          <w:rFonts w:ascii="Times New Roman" w:eastAsia="Times New Roman" w:hAnsi="Times New Roman" w:cs="Times New Roman"/>
          <w:bCs/>
          <w:color w:val="000000"/>
          <w:sz w:val="28"/>
          <w:szCs w:val="20"/>
          <w:lang w:eastAsia="ru-RU" w:bidi="ru-RU"/>
        </w:rPr>
        <w:t>-</w:t>
      </w:r>
      <w:r w:rsidRPr="00531A6D">
        <w:rPr>
          <w:rFonts w:ascii="Times New Roman" w:eastAsia="Times New Roman" w:hAnsi="Times New Roman" w:cs="Times New Roman"/>
          <w:bCs/>
          <w:color w:val="000000"/>
          <w:sz w:val="28"/>
          <w:szCs w:val="20"/>
          <w:lang w:eastAsia="ru-RU" w:bidi="ru-RU"/>
        </w:rPr>
        <w:t xml:space="preserve">оздоровительная, техническая, творческая, эстетическая, военно-патриотическая) с охватом около </w:t>
      </w:r>
      <w:r w:rsidRPr="00531A6D">
        <w:rPr>
          <w:rFonts w:ascii="Times New Roman" w:eastAsia="Times New Roman" w:hAnsi="Times New Roman" w:cs="Times New Roman"/>
          <w:b/>
          <w:bCs/>
          <w:color w:val="000000"/>
          <w:sz w:val="28"/>
          <w:szCs w:val="20"/>
          <w:lang w:eastAsia="ru-RU" w:bidi="ru-RU"/>
        </w:rPr>
        <w:t>7200 человек.</w:t>
      </w:r>
    </w:p>
    <w:p w14:paraId="3DCBC66C" w14:textId="77777777" w:rsidR="003C45A9" w:rsidRPr="00531A6D" w:rsidRDefault="003C45A9" w:rsidP="003C45A9">
      <w:pPr>
        <w:spacing w:after="0" w:line="240" w:lineRule="auto"/>
        <w:ind w:firstLine="709"/>
        <w:jc w:val="both"/>
        <w:rPr>
          <w:rFonts w:ascii="Times New Roman" w:eastAsia="Times New Roman" w:hAnsi="Times New Roman" w:cs="Times New Roman"/>
          <w:b/>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Кроме того, управлением образования города организована занятость детей в следующих формах с охватом 15000 человек:</w:t>
      </w:r>
    </w:p>
    <w:p w14:paraId="4D87FAAB"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учебно-опытные участки;</w:t>
      </w:r>
    </w:p>
    <w:p w14:paraId="74A85F5D"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дворовые площадки;</w:t>
      </w:r>
    </w:p>
    <w:p w14:paraId="7A5F6C8A"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малоконтактные смены;</w:t>
      </w:r>
    </w:p>
    <w:p w14:paraId="39D3F0C8"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летняя трудовая занятость детей (летняя отработка, облагораживание школьной территории);</w:t>
      </w:r>
    </w:p>
    <w:p w14:paraId="12C8EBDF"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волонтерские отряды;</w:t>
      </w:r>
    </w:p>
    <w:p w14:paraId="410D7ADD" w14:textId="77777777" w:rsidR="003C45A9" w:rsidRPr="004104A5"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экскурсии, спортивные мероприятия, квесты, мастер-классы, походы и др.</w:t>
      </w:r>
    </w:p>
    <w:p w14:paraId="3D2F5A9C" w14:textId="77777777" w:rsidR="003C45A9"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На учете в ПДН в летний период состояло 129 несовершеннолетних. Организованными формами досуга и трудовой деятельностью в период летней оздоровительной кампании охвачено 100 % несовершеннолетних. 12 несовершеннолетних трудоустроены и имеют подработки.</w:t>
      </w:r>
    </w:p>
    <w:p w14:paraId="5CB3E2D8"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 xml:space="preserve">В период летней оздоровительной кампании в спортивных школах № 1, 3, 5, 7 города прошли учебно-тренировочные сборы, соревнования, турниры, профильные смены с охватом </w:t>
      </w:r>
      <w:r w:rsidRPr="00531A6D">
        <w:rPr>
          <w:rFonts w:ascii="Times New Roman" w:eastAsia="Times New Roman" w:hAnsi="Times New Roman" w:cs="Times New Roman"/>
          <w:b/>
          <w:bCs/>
          <w:color w:val="000000"/>
          <w:sz w:val="28"/>
          <w:szCs w:val="20"/>
          <w:lang w:eastAsia="ru-RU" w:bidi="ru-RU"/>
        </w:rPr>
        <w:t>3000</w:t>
      </w:r>
      <w:r w:rsidRPr="00531A6D">
        <w:rPr>
          <w:rFonts w:ascii="Times New Roman" w:eastAsia="Times New Roman" w:hAnsi="Times New Roman" w:cs="Times New Roman"/>
          <w:bCs/>
          <w:color w:val="000000"/>
          <w:sz w:val="28"/>
          <w:szCs w:val="20"/>
          <w:lang w:eastAsia="ru-RU" w:bidi="ru-RU"/>
        </w:rPr>
        <w:t xml:space="preserve"> детей.</w:t>
      </w:r>
    </w:p>
    <w:p w14:paraId="7C125FF1"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В МАОУ ДО «СШ №1 г. Благовещенска» проведены экспресс –курсы по обучению плаванию с охватом 100 детей, учебно-тренировочные сборы в группах спортивной подготовки с охватом 200 детей, посещение бассейна детьми из пришкольных лагерей с охватом около 1000 детей.</w:t>
      </w:r>
    </w:p>
    <w:p w14:paraId="67F79AD5" w14:textId="77777777" w:rsidR="003C45A9" w:rsidRPr="00531A6D"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lastRenderedPageBreak/>
        <w:t>В МАОУ ДО «Спортивная школа №3 г. Благовещенска» приняло участие в соревнованиях по футболу 288 детей.</w:t>
      </w:r>
    </w:p>
    <w:p w14:paraId="4A4A0A9F" w14:textId="7634940B" w:rsidR="003C45A9" w:rsidRDefault="003C45A9" w:rsidP="003C45A9">
      <w:pPr>
        <w:spacing w:after="0" w:line="240" w:lineRule="auto"/>
        <w:ind w:firstLine="709"/>
        <w:jc w:val="both"/>
        <w:rPr>
          <w:rFonts w:ascii="Times New Roman" w:eastAsia="Times New Roman" w:hAnsi="Times New Roman" w:cs="Times New Roman"/>
          <w:bCs/>
          <w:color w:val="000000"/>
          <w:sz w:val="28"/>
          <w:szCs w:val="20"/>
          <w:lang w:eastAsia="ru-RU" w:bidi="ru-RU"/>
        </w:rPr>
      </w:pPr>
      <w:r w:rsidRPr="00531A6D">
        <w:rPr>
          <w:rFonts w:ascii="Times New Roman" w:eastAsia="Times New Roman" w:hAnsi="Times New Roman" w:cs="Times New Roman"/>
          <w:bCs/>
          <w:color w:val="000000"/>
          <w:sz w:val="28"/>
          <w:szCs w:val="20"/>
          <w:lang w:eastAsia="ru-RU" w:bidi="ru-RU"/>
        </w:rPr>
        <w:t>МАОУ ДО «СШ №5 г. Благовещенска» прошли профильные смены «Олимпийские надежды -2025» с охватом 400 детей, в спортивных сборах приняли участие 300 детей, в учебно-тренировочных занятиях 100 детей, различных городских мероприятиях – 630 детей.</w:t>
      </w:r>
    </w:p>
    <w:p w14:paraId="7CEB4354" w14:textId="77777777" w:rsidR="003C45A9" w:rsidRDefault="003C45A9" w:rsidP="003C45A9">
      <w:pPr>
        <w:spacing w:after="0" w:line="240" w:lineRule="auto"/>
        <w:ind w:firstLine="709"/>
        <w:jc w:val="center"/>
        <w:rPr>
          <w:rFonts w:ascii="Times New Roman" w:eastAsia="Times New Roman" w:hAnsi="Times New Roman" w:cs="Times New Roman"/>
          <w:bCs/>
          <w:color w:val="000000"/>
          <w:sz w:val="28"/>
          <w:szCs w:val="20"/>
          <w:lang w:eastAsia="ru-RU" w:bidi="ru-RU"/>
        </w:rPr>
      </w:pPr>
    </w:p>
    <w:p w14:paraId="7FA79774" w14:textId="13C361AF" w:rsidR="003C45A9" w:rsidRDefault="003C45A9" w:rsidP="003C45A9">
      <w:pPr>
        <w:spacing w:after="0" w:line="240" w:lineRule="auto"/>
        <w:ind w:firstLine="709"/>
        <w:jc w:val="center"/>
        <w:rPr>
          <w:rFonts w:ascii="Times New Roman" w:hAnsi="Times New Roman" w:cs="Times New Roman"/>
          <w:b/>
          <w:bCs/>
          <w:sz w:val="28"/>
          <w:szCs w:val="28"/>
        </w:rPr>
      </w:pPr>
      <w:r w:rsidRPr="003C45A9">
        <w:rPr>
          <w:rFonts w:ascii="Times New Roman" w:hAnsi="Times New Roman" w:cs="Times New Roman"/>
          <w:b/>
          <w:bCs/>
          <w:sz w:val="28"/>
          <w:szCs w:val="28"/>
        </w:rPr>
        <w:t>Рынок услуг дополнительного образования детей</w:t>
      </w:r>
    </w:p>
    <w:p w14:paraId="58E50F23" w14:textId="77777777" w:rsidR="003C45A9" w:rsidRDefault="003C45A9" w:rsidP="003C45A9">
      <w:pPr>
        <w:spacing w:after="0" w:line="240" w:lineRule="auto"/>
        <w:ind w:firstLine="709"/>
        <w:jc w:val="center"/>
        <w:rPr>
          <w:rFonts w:ascii="Times New Roman" w:hAnsi="Times New Roman" w:cs="Times New Roman"/>
          <w:b/>
          <w:bCs/>
          <w:sz w:val="28"/>
          <w:szCs w:val="28"/>
        </w:rPr>
      </w:pPr>
    </w:p>
    <w:p w14:paraId="4F5A5C3D"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В муниципальной системе дополнительного образования представлены 85 образовательных организаций, из них:</w:t>
      </w:r>
    </w:p>
    <w:p w14:paraId="5891741D"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 xml:space="preserve">1) 65 – организаций государственного (муниципального) сектора, из них:  </w:t>
      </w:r>
    </w:p>
    <w:p w14:paraId="5F206236"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 xml:space="preserve">муниципальных образовательных организаций, подведомственных управлению образования – 43: </w:t>
      </w:r>
    </w:p>
    <w:p w14:paraId="78649E1C"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 xml:space="preserve">21 общеобразовательная организация, </w:t>
      </w:r>
    </w:p>
    <w:p w14:paraId="471298F9"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 xml:space="preserve">17 дошкольных образовательных организаций,  </w:t>
      </w:r>
    </w:p>
    <w:p w14:paraId="2F836B97"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5 организаций дополнительного образования детей;</w:t>
      </w:r>
    </w:p>
    <w:p w14:paraId="5FC33F3E"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 xml:space="preserve">19 образовательных организаций субъекта РФ; </w:t>
      </w:r>
    </w:p>
    <w:p w14:paraId="605E20FC"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3 организации высшего профессионального образования;</w:t>
      </w:r>
    </w:p>
    <w:p w14:paraId="1624603B" w14:textId="77777777" w:rsidR="003C45A9" w:rsidRP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2) 20 организаций негосударственного сектора (частные образовательные организации, АНО, НКО, региональные спортивные организации).</w:t>
      </w:r>
    </w:p>
    <w:p w14:paraId="3BEB18D5" w14:textId="0C8C7481" w:rsidR="003C45A9" w:rsidRDefault="003C45A9" w:rsidP="003C45A9">
      <w:pPr>
        <w:spacing w:after="0" w:line="240" w:lineRule="auto"/>
        <w:ind w:firstLine="709"/>
        <w:jc w:val="both"/>
        <w:rPr>
          <w:rFonts w:ascii="Times New Roman" w:hAnsi="Times New Roman" w:cs="Times New Roman"/>
          <w:sz w:val="28"/>
          <w:szCs w:val="28"/>
        </w:rPr>
      </w:pPr>
      <w:r w:rsidRPr="003C45A9">
        <w:rPr>
          <w:rFonts w:ascii="Times New Roman" w:hAnsi="Times New Roman" w:cs="Times New Roman"/>
          <w:sz w:val="28"/>
          <w:szCs w:val="28"/>
        </w:rPr>
        <w:t>Дополнительно в реализации социального заказа участвуют 7 частных образовательных организаций: «МЕНАР и АКСОНИЯ» (ИП Шишелова И.Е.); Общество с ограниченной ответственностью «Студия раннего развития «Малышок»; Языковая школа «UpProgress» ООО «СИНЬ ДАО»; частное учреждение дополнительного образования - Школа «Эрудит»; Негосударственное образовательное частное учреждение высшего образования Московский финансово-промышленный Университет «Синергия»; Творческая студия «Полимерка» (ИП Романова Л.А.); секция спортивного лазертага TOPGUN (ИП Кривоченко Д.С.).</w:t>
      </w:r>
    </w:p>
    <w:p w14:paraId="4A783BA8" w14:textId="77777777" w:rsidR="00723720" w:rsidRPr="00723720" w:rsidRDefault="00723720" w:rsidP="00723720">
      <w:pPr>
        <w:spacing w:after="0" w:line="240" w:lineRule="auto"/>
        <w:ind w:firstLine="709"/>
        <w:jc w:val="both"/>
        <w:rPr>
          <w:rFonts w:ascii="Times New Roman" w:hAnsi="Times New Roman" w:cs="Times New Roman"/>
          <w:sz w:val="28"/>
          <w:szCs w:val="28"/>
        </w:rPr>
      </w:pPr>
      <w:r w:rsidRPr="00723720">
        <w:rPr>
          <w:rFonts w:ascii="Times New Roman" w:hAnsi="Times New Roman" w:cs="Times New Roman"/>
          <w:sz w:val="28"/>
          <w:szCs w:val="28"/>
        </w:rPr>
        <w:t>В 2025/26 учебном году 4928 воспитанников организаций дополнительного образования детей приняли участие более чем в 260 мероприятиях городского, областного, межрегионального, всероссийского и международного уровня (конкурсах, спартакиадах, фестивалях). Воспитанники муниципальных спортивных школ приняли участие более в 180 соревнованиях различного уровня, из них 109 всероссийского уровня, завоевав 24 призовых места.</w:t>
      </w:r>
    </w:p>
    <w:p w14:paraId="449BB6E0" w14:textId="01958768" w:rsidR="00723720" w:rsidRDefault="00723720" w:rsidP="00723720">
      <w:pPr>
        <w:spacing w:after="0" w:line="240" w:lineRule="auto"/>
        <w:ind w:firstLine="709"/>
        <w:jc w:val="both"/>
        <w:rPr>
          <w:rFonts w:ascii="Times New Roman" w:hAnsi="Times New Roman" w:cs="Times New Roman"/>
          <w:sz w:val="28"/>
          <w:szCs w:val="28"/>
        </w:rPr>
      </w:pPr>
      <w:r w:rsidRPr="00723720">
        <w:rPr>
          <w:rFonts w:ascii="Times New Roman" w:hAnsi="Times New Roman" w:cs="Times New Roman"/>
          <w:sz w:val="28"/>
          <w:szCs w:val="28"/>
        </w:rPr>
        <w:t>Количество обучающихся СШ, имеющих спортивные разряды и звания КМС и МС, составляет 1049 человек, из них в 2025 году количество присвоенных и подтверждённых спортивных разрядов, и званий составило 505.</w:t>
      </w:r>
    </w:p>
    <w:p w14:paraId="74A6E316" w14:textId="77777777" w:rsidR="00EB0694" w:rsidRDefault="00EB0694" w:rsidP="00723720">
      <w:pPr>
        <w:spacing w:after="0" w:line="240" w:lineRule="auto"/>
        <w:ind w:firstLine="709"/>
        <w:jc w:val="both"/>
        <w:rPr>
          <w:rFonts w:ascii="Times New Roman" w:hAnsi="Times New Roman" w:cs="Times New Roman"/>
          <w:sz w:val="28"/>
          <w:szCs w:val="28"/>
        </w:rPr>
      </w:pPr>
    </w:p>
    <w:p w14:paraId="026903A0" w14:textId="14350172" w:rsidR="00EB0694" w:rsidRDefault="00EB0694" w:rsidP="00EB0694">
      <w:pPr>
        <w:spacing w:after="0" w:line="240" w:lineRule="auto"/>
        <w:ind w:firstLine="709"/>
        <w:jc w:val="center"/>
        <w:rPr>
          <w:rFonts w:ascii="Times New Roman" w:hAnsi="Times New Roman" w:cs="Times New Roman"/>
          <w:b/>
          <w:bCs/>
          <w:sz w:val="28"/>
          <w:szCs w:val="28"/>
        </w:rPr>
      </w:pPr>
      <w:r w:rsidRPr="00EB0694">
        <w:rPr>
          <w:rFonts w:ascii="Times New Roman" w:hAnsi="Times New Roman" w:cs="Times New Roman"/>
          <w:b/>
          <w:bCs/>
          <w:sz w:val="28"/>
          <w:szCs w:val="28"/>
        </w:rPr>
        <w:lastRenderedPageBreak/>
        <w:t>Рынок ритуальных услуг</w:t>
      </w:r>
    </w:p>
    <w:p w14:paraId="2294E4C4" w14:textId="77777777" w:rsidR="00EB0694" w:rsidRDefault="00EB0694" w:rsidP="00EB0694">
      <w:pPr>
        <w:spacing w:after="0" w:line="240" w:lineRule="auto"/>
        <w:ind w:firstLine="709"/>
        <w:jc w:val="center"/>
        <w:rPr>
          <w:rFonts w:ascii="Times New Roman" w:hAnsi="Times New Roman" w:cs="Times New Roman"/>
          <w:b/>
          <w:bCs/>
          <w:sz w:val="28"/>
          <w:szCs w:val="28"/>
        </w:rPr>
      </w:pPr>
    </w:p>
    <w:p w14:paraId="0C704F9E" w14:textId="78C2142F" w:rsidR="00246E0F" w:rsidRDefault="00246E0F" w:rsidP="00EB0694">
      <w:pPr>
        <w:spacing w:after="0" w:line="240" w:lineRule="auto"/>
        <w:ind w:firstLine="709"/>
        <w:jc w:val="both"/>
        <w:rPr>
          <w:rFonts w:ascii="Times New Roman" w:hAnsi="Times New Roman" w:cs="Times New Roman"/>
          <w:sz w:val="28"/>
          <w:szCs w:val="28"/>
        </w:rPr>
      </w:pPr>
      <w:r w:rsidRPr="00246E0F">
        <w:rPr>
          <w:rFonts w:ascii="Times New Roman" w:hAnsi="Times New Roman" w:cs="Times New Roman"/>
          <w:sz w:val="28"/>
          <w:szCs w:val="28"/>
        </w:rPr>
        <w:t xml:space="preserve">На территории </w:t>
      </w:r>
      <w:r>
        <w:rPr>
          <w:rFonts w:ascii="Times New Roman" w:hAnsi="Times New Roman" w:cs="Times New Roman"/>
          <w:sz w:val="28"/>
          <w:szCs w:val="28"/>
        </w:rPr>
        <w:t>города Благовещенска</w:t>
      </w:r>
      <w:r w:rsidRPr="00246E0F">
        <w:rPr>
          <w:rFonts w:ascii="Times New Roman" w:hAnsi="Times New Roman" w:cs="Times New Roman"/>
          <w:sz w:val="28"/>
          <w:szCs w:val="28"/>
        </w:rPr>
        <w:t xml:space="preserve"> в сфере</w:t>
      </w:r>
      <w:r>
        <w:rPr>
          <w:rFonts w:ascii="Times New Roman" w:hAnsi="Times New Roman" w:cs="Times New Roman"/>
          <w:sz w:val="28"/>
          <w:szCs w:val="28"/>
        </w:rPr>
        <w:t xml:space="preserve"> оказания ритуальных услуг</w:t>
      </w:r>
      <w:r w:rsidRPr="00246E0F">
        <w:rPr>
          <w:rFonts w:ascii="Times New Roman" w:hAnsi="Times New Roman" w:cs="Times New Roman"/>
          <w:sz w:val="28"/>
          <w:szCs w:val="28"/>
        </w:rPr>
        <w:t xml:space="preserve"> осуществляют деятельность </w:t>
      </w:r>
      <w:r w:rsidR="007B5432">
        <w:rPr>
          <w:rFonts w:ascii="Times New Roman" w:hAnsi="Times New Roman" w:cs="Times New Roman"/>
          <w:sz w:val="28"/>
          <w:szCs w:val="28"/>
        </w:rPr>
        <w:t>21</w:t>
      </w:r>
      <w:r w:rsidRPr="00246E0F">
        <w:rPr>
          <w:rFonts w:ascii="Times New Roman" w:hAnsi="Times New Roman" w:cs="Times New Roman"/>
          <w:sz w:val="28"/>
          <w:szCs w:val="28"/>
        </w:rPr>
        <w:t xml:space="preserve"> </w:t>
      </w:r>
      <w:r>
        <w:rPr>
          <w:rFonts w:ascii="Times New Roman" w:hAnsi="Times New Roman" w:cs="Times New Roman"/>
          <w:sz w:val="28"/>
          <w:szCs w:val="28"/>
        </w:rPr>
        <w:t>хозяйствующи</w:t>
      </w:r>
      <w:r w:rsidR="007B5432">
        <w:rPr>
          <w:rFonts w:ascii="Times New Roman" w:hAnsi="Times New Roman" w:cs="Times New Roman"/>
          <w:sz w:val="28"/>
          <w:szCs w:val="28"/>
        </w:rPr>
        <w:t>й</w:t>
      </w:r>
      <w:r>
        <w:rPr>
          <w:rFonts w:ascii="Times New Roman" w:hAnsi="Times New Roman" w:cs="Times New Roman"/>
          <w:sz w:val="28"/>
          <w:szCs w:val="28"/>
        </w:rPr>
        <w:t xml:space="preserve"> </w:t>
      </w:r>
      <w:r w:rsidRPr="00246E0F">
        <w:rPr>
          <w:rFonts w:ascii="Times New Roman" w:hAnsi="Times New Roman" w:cs="Times New Roman"/>
          <w:sz w:val="28"/>
          <w:szCs w:val="28"/>
        </w:rPr>
        <w:t>субъе</w:t>
      </w:r>
      <w:r>
        <w:rPr>
          <w:rFonts w:ascii="Times New Roman" w:hAnsi="Times New Roman" w:cs="Times New Roman"/>
          <w:sz w:val="28"/>
          <w:szCs w:val="28"/>
        </w:rPr>
        <w:t>кт.</w:t>
      </w:r>
    </w:p>
    <w:p w14:paraId="4D2C3F88" w14:textId="0D4ADF97" w:rsidR="00EB0694" w:rsidRPr="00EB0694" w:rsidRDefault="00EB0694" w:rsidP="00EB0694">
      <w:pPr>
        <w:spacing w:after="0" w:line="240" w:lineRule="auto"/>
        <w:ind w:firstLine="709"/>
        <w:jc w:val="both"/>
        <w:rPr>
          <w:rFonts w:ascii="Times New Roman" w:hAnsi="Times New Roman" w:cs="Times New Roman"/>
          <w:sz w:val="28"/>
          <w:szCs w:val="28"/>
        </w:rPr>
      </w:pPr>
      <w:r w:rsidRPr="00EB0694">
        <w:rPr>
          <w:rFonts w:ascii="Times New Roman" w:hAnsi="Times New Roman" w:cs="Times New Roman"/>
          <w:sz w:val="28"/>
          <w:szCs w:val="28"/>
        </w:rPr>
        <w:t>Для обеспечения доступа потребителей и организаций к информации об участниках, осуществляющих деятельность на рынке ритуальных услуг, информация своевременно размещ</w:t>
      </w:r>
      <w:r>
        <w:rPr>
          <w:rFonts w:ascii="Times New Roman" w:hAnsi="Times New Roman" w:cs="Times New Roman"/>
          <w:sz w:val="28"/>
          <w:szCs w:val="28"/>
        </w:rPr>
        <w:t>ается</w:t>
      </w:r>
      <w:r w:rsidRPr="00EB0694">
        <w:rPr>
          <w:rFonts w:ascii="Times New Roman" w:hAnsi="Times New Roman" w:cs="Times New Roman"/>
          <w:sz w:val="28"/>
          <w:szCs w:val="28"/>
        </w:rPr>
        <w:t xml:space="preserve"> на официальном сайте администрации города Благовещенска</w:t>
      </w:r>
      <w:r>
        <w:rPr>
          <w:rFonts w:ascii="Times New Roman" w:hAnsi="Times New Roman" w:cs="Times New Roman"/>
          <w:sz w:val="28"/>
          <w:szCs w:val="28"/>
        </w:rPr>
        <w:t xml:space="preserve">: </w:t>
      </w:r>
      <w:r w:rsidRPr="00EB0694">
        <w:rPr>
          <w:rFonts w:ascii="Times New Roman" w:hAnsi="Times New Roman" w:cs="Times New Roman"/>
          <w:sz w:val="28"/>
          <w:szCs w:val="28"/>
        </w:rPr>
        <w:t>https://www.admblag.ru/citylife/potrebitelskiy-rynok/ritualnye-uslugi/</w:t>
      </w:r>
    </w:p>
    <w:p w14:paraId="13156236" w14:textId="0D13E8C3" w:rsidR="00EB0694" w:rsidRDefault="00EB0694" w:rsidP="00EB0694">
      <w:pPr>
        <w:spacing w:after="0" w:line="240" w:lineRule="auto"/>
        <w:ind w:firstLine="709"/>
        <w:jc w:val="both"/>
        <w:rPr>
          <w:rFonts w:ascii="Times New Roman" w:hAnsi="Times New Roman" w:cs="Times New Roman"/>
          <w:sz w:val="28"/>
          <w:szCs w:val="28"/>
        </w:rPr>
      </w:pPr>
      <w:r w:rsidRPr="00EB0694">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также </w:t>
      </w:r>
      <w:r w:rsidRPr="00EB0694">
        <w:rPr>
          <w:rFonts w:ascii="Times New Roman" w:hAnsi="Times New Roman" w:cs="Times New Roman"/>
          <w:sz w:val="28"/>
          <w:szCs w:val="28"/>
        </w:rPr>
        <w:t>размещен актуальный перечень хозяйствующих субъектов, оказывающих услуги по организации похорон, включая стоимость оказываемых хозяйствующими субъектами ритуальных услуг.</w:t>
      </w:r>
    </w:p>
    <w:p w14:paraId="6833C8EC" w14:textId="33D9327B" w:rsidR="00EB0694" w:rsidRDefault="00EB0694" w:rsidP="00EB06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2025 год произведена регистрация и учет 2778 захоронений умерших (без учета захоронений, подпадающих под сведенья, относящиеся к приказу ФСБ от 04.11.2022 № 547), каждое захоронение внесено в цифровую базу данных, информация продублирована на бумажных носителях. Составлены цифровые карты.</w:t>
      </w:r>
    </w:p>
    <w:p w14:paraId="2EADE369" w14:textId="77777777" w:rsidR="00333514" w:rsidRDefault="00333514" w:rsidP="00EB0694">
      <w:pPr>
        <w:spacing w:after="0" w:line="240" w:lineRule="auto"/>
        <w:ind w:firstLine="709"/>
        <w:jc w:val="both"/>
        <w:rPr>
          <w:rFonts w:ascii="Times New Roman" w:hAnsi="Times New Roman" w:cs="Times New Roman"/>
          <w:sz w:val="28"/>
          <w:szCs w:val="28"/>
        </w:rPr>
      </w:pPr>
    </w:p>
    <w:p w14:paraId="14332F5B" w14:textId="77777777" w:rsidR="00333514" w:rsidRDefault="00333514" w:rsidP="00EB0694">
      <w:pPr>
        <w:spacing w:after="0" w:line="240" w:lineRule="auto"/>
        <w:ind w:firstLine="709"/>
        <w:jc w:val="both"/>
        <w:rPr>
          <w:rFonts w:ascii="Times New Roman" w:hAnsi="Times New Roman" w:cs="Times New Roman"/>
          <w:sz w:val="28"/>
          <w:szCs w:val="28"/>
        </w:rPr>
      </w:pPr>
    </w:p>
    <w:p w14:paraId="13735D48" w14:textId="64AF84C3" w:rsidR="00333514" w:rsidRDefault="00333514" w:rsidP="00333514">
      <w:pPr>
        <w:spacing w:after="0" w:line="240" w:lineRule="auto"/>
        <w:ind w:firstLine="709"/>
        <w:jc w:val="center"/>
        <w:rPr>
          <w:rFonts w:ascii="Times New Roman" w:hAnsi="Times New Roman" w:cs="Times New Roman"/>
          <w:b/>
          <w:bCs/>
          <w:sz w:val="28"/>
          <w:szCs w:val="28"/>
        </w:rPr>
      </w:pPr>
      <w:r w:rsidRPr="00333514">
        <w:rPr>
          <w:rFonts w:ascii="Times New Roman" w:hAnsi="Times New Roman" w:cs="Times New Roman"/>
          <w:b/>
          <w:bCs/>
          <w:sz w:val="28"/>
          <w:szCs w:val="28"/>
        </w:rPr>
        <w:t>Рынок кадастровых и землеустроительных работ</w:t>
      </w:r>
    </w:p>
    <w:p w14:paraId="59F029C2" w14:textId="77777777" w:rsidR="00333514" w:rsidRDefault="00333514" w:rsidP="00333514">
      <w:pPr>
        <w:spacing w:after="0" w:line="240" w:lineRule="auto"/>
        <w:ind w:firstLine="709"/>
        <w:jc w:val="center"/>
        <w:rPr>
          <w:rFonts w:ascii="Times New Roman" w:hAnsi="Times New Roman" w:cs="Times New Roman"/>
          <w:b/>
          <w:bCs/>
          <w:sz w:val="28"/>
          <w:szCs w:val="28"/>
        </w:rPr>
      </w:pPr>
    </w:p>
    <w:p w14:paraId="65282BC0"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По итогам 2025 года заключено 18 муниципальных контрактов на выполнение кадастровых работ, в том числе комплексных, на общую сумму 1 726,2 тыс. руб., из них 13 контрактов на сумму 805 230,00 тыс. руб.</w:t>
      </w:r>
    </w:p>
    <w:p w14:paraId="3433ED7B" w14:textId="651B38B7" w:rsidR="00333514" w:rsidRDefault="00333514" w:rsidP="003335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3514">
        <w:rPr>
          <w:rFonts w:ascii="Times New Roman" w:hAnsi="Times New Roman" w:cs="Times New Roman"/>
          <w:sz w:val="28"/>
          <w:szCs w:val="28"/>
        </w:rPr>
        <w:t>аключены конкурентными способами – по результатам электронного запроса котировок</w:t>
      </w:r>
      <w:r>
        <w:rPr>
          <w:rFonts w:ascii="Times New Roman" w:hAnsi="Times New Roman" w:cs="Times New Roman"/>
          <w:sz w:val="28"/>
          <w:szCs w:val="28"/>
        </w:rPr>
        <w:t>.</w:t>
      </w:r>
    </w:p>
    <w:p w14:paraId="368D792F" w14:textId="77777777" w:rsidR="00333514" w:rsidRDefault="00333514" w:rsidP="00333514">
      <w:pPr>
        <w:spacing w:after="0" w:line="240" w:lineRule="auto"/>
        <w:ind w:firstLine="709"/>
        <w:jc w:val="both"/>
        <w:rPr>
          <w:rFonts w:ascii="Times New Roman" w:hAnsi="Times New Roman" w:cs="Times New Roman"/>
          <w:sz w:val="28"/>
          <w:szCs w:val="28"/>
        </w:rPr>
      </w:pPr>
    </w:p>
    <w:p w14:paraId="7451702D" w14:textId="77777777" w:rsidR="00333514" w:rsidRDefault="00333514" w:rsidP="00333514">
      <w:pPr>
        <w:spacing w:after="0" w:line="240" w:lineRule="auto"/>
        <w:ind w:firstLine="709"/>
        <w:jc w:val="both"/>
        <w:rPr>
          <w:rFonts w:ascii="Times New Roman" w:hAnsi="Times New Roman" w:cs="Times New Roman"/>
          <w:sz w:val="28"/>
          <w:szCs w:val="28"/>
        </w:rPr>
      </w:pPr>
    </w:p>
    <w:p w14:paraId="61BE7901" w14:textId="58B66330" w:rsidR="00333514" w:rsidRDefault="00333514" w:rsidP="00333514">
      <w:pPr>
        <w:spacing w:after="0" w:line="240" w:lineRule="auto"/>
        <w:ind w:firstLine="709"/>
        <w:jc w:val="center"/>
        <w:rPr>
          <w:rFonts w:ascii="Times New Roman" w:hAnsi="Times New Roman" w:cs="Times New Roman"/>
          <w:b/>
          <w:bCs/>
          <w:sz w:val="28"/>
          <w:szCs w:val="28"/>
        </w:rPr>
      </w:pPr>
      <w:r w:rsidRPr="00333514">
        <w:rPr>
          <w:rFonts w:ascii="Times New Roman" w:hAnsi="Times New Roman" w:cs="Times New Roman"/>
          <w:b/>
          <w:bCs/>
          <w:sz w:val="28"/>
          <w:szCs w:val="28"/>
        </w:rPr>
        <w:t>Рынок работ по благоустройству городской среды</w:t>
      </w:r>
    </w:p>
    <w:p w14:paraId="1AA77D4A" w14:textId="77777777" w:rsidR="00333514" w:rsidRDefault="00333514" w:rsidP="00333514">
      <w:pPr>
        <w:spacing w:after="0" w:line="240" w:lineRule="auto"/>
        <w:ind w:firstLine="709"/>
        <w:jc w:val="center"/>
        <w:rPr>
          <w:rFonts w:ascii="Times New Roman" w:hAnsi="Times New Roman" w:cs="Times New Roman"/>
          <w:b/>
          <w:bCs/>
          <w:sz w:val="28"/>
          <w:szCs w:val="28"/>
        </w:rPr>
      </w:pPr>
    </w:p>
    <w:p w14:paraId="5CAB7AED" w14:textId="3B5F1160" w:rsidR="00333514" w:rsidRPr="00333514" w:rsidRDefault="00333514" w:rsidP="003335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w:t>
      </w:r>
      <w:r w:rsidRPr="00333514">
        <w:rPr>
          <w:rFonts w:ascii="Times New Roman" w:hAnsi="Times New Roman" w:cs="Times New Roman"/>
          <w:sz w:val="28"/>
          <w:szCs w:val="28"/>
        </w:rPr>
        <w:t>еализаци</w:t>
      </w:r>
      <w:r>
        <w:rPr>
          <w:rFonts w:ascii="Times New Roman" w:hAnsi="Times New Roman" w:cs="Times New Roman"/>
          <w:sz w:val="28"/>
          <w:szCs w:val="28"/>
        </w:rPr>
        <w:t>и</w:t>
      </w:r>
      <w:r w:rsidRPr="00333514">
        <w:rPr>
          <w:rFonts w:ascii="Times New Roman" w:hAnsi="Times New Roman" w:cs="Times New Roman"/>
          <w:sz w:val="28"/>
          <w:szCs w:val="28"/>
        </w:rPr>
        <w:t xml:space="preserve"> мероприятий регионального проекта «Формирование комфортной городской среды»</w:t>
      </w:r>
      <w:r w:rsidR="001603B7">
        <w:rPr>
          <w:rFonts w:ascii="Times New Roman" w:hAnsi="Times New Roman" w:cs="Times New Roman"/>
          <w:sz w:val="28"/>
          <w:szCs w:val="28"/>
        </w:rPr>
        <w:t xml:space="preserve"> п</w:t>
      </w:r>
      <w:r w:rsidRPr="00333514">
        <w:rPr>
          <w:rFonts w:ascii="Times New Roman" w:hAnsi="Times New Roman" w:cs="Times New Roman"/>
          <w:sz w:val="28"/>
          <w:szCs w:val="28"/>
        </w:rPr>
        <w:t>роведены работы по инженерно-геологическим изысканиям по объекту «Благоустройство территории по ул. Набережная в г. Благовещенске, «Левашовская роща».</w:t>
      </w:r>
    </w:p>
    <w:p w14:paraId="3997B8EE"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Заключен 15.10.2025 МК №03-08/92 с ООО «Дальгеопроект» на выполнение инженерно-геологических изысканий. Работы выполнены.</w:t>
      </w:r>
    </w:p>
    <w:p w14:paraId="0C9E4C58" w14:textId="21D134A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p w14:paraId="2FE38331" w14:textId="2413913E"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xml:space="preserve">Заключено Соглашение 20.01.2025 №10701000-1-2025-013 о предоставлении субсидии из областного бюджета бюджету города Благовещенска. 01.07.2025 заключен контракт на благоустройство </w:t>
      </w:r>
      <w:r w:rsidRPr="00333514">
        <w:rPr>
          <w:rFonts w:ascii="Times New Roman" w:hAnsi="Times New Roman" w:cs="Times New Roman"/>
          <w:sz w:val="28"/>
          <w:szCs w:val="28"/>
        </w:rPr>
        <w:lastRenderedPageBreak/>
        <w:t>общественной территории «Амурский лес. Концепция благоустройства парка 40 лет ВЛКСМ г. Благовещенска». Техническая готовность 29,2%.</w:t>
      </w:r>
    </w:p>
    <w:p w14:paraId="462CC39F" w14:textId="06D5C8F0"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14:paraId="3E5975EA"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xml:space="preserve">-  Благоустройство сквера квартала 154 по ул. Калинина – ул. Октябрьская. Техническая готовность 100%; </w:t>
      </w:r>
    </w:p>
    <w:p w14:paraId="090D72F8"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Благоустройство общественного пространства на пересечении улиц Ленина и Калинина. Техническая готовность 100%;</w:t>
      </w:r>
    </w:p>
    <w:p w14:paraId="64004937"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xml:space="preserve"> - Благоустройство сквера на пересечении улицы Ленина и переулка Святителя Иннокентия. Техническая готовность 100%;</w:t>
      </w:r>
    </w:p>
    <w:p w14:paraId="24970C41" w14:textId="77777777" w:rsidR="008E39ED" w:rsidRDefault="00333514" w:rsidP="008E39ED">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xml:space="preserve"> -  Благоустройство общественной территории «Зеленая зона в п. Аэропорт в районе домов №№1, 2, 10». Техническая готовность 100%.</w:t>
      </w:r>
    </w:p>
    <w:p w14:paraId="1FFD95FD" w14:textId="7EA89633" w:rsidR="00333514" w:rsidRPr="00333514" w:rsidRDefault="00333514" w:rsidP="008E39ED">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Благоустройство дворовых территорий многоквартирных домов:</w:t>
      </w:r>
    </w:p>
    <w:p w14:paraId="5E6FDCE1" w14:textId="77777777" w:rsidR="00333514" w:rsidRP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устройство водоотведения по ул. Трудовая, 209, обустройство парковки МКД по ул. Островского, 251, устройство ливневой канализации МКД по ул.Ленина,148, ремонт ливневой канализации МКД по ул. Октябрьская, 233/1;</w:t>
      </w:r>
    </w:p>
    <w:p w14:paraId="544B4DA9" w14:textId="04799901" w:rsidR="00333514" w:rsidRDefault="00333514" w:rsidP="00333514">
      <w:pPr>
        <w:spacing w:after="0" w:line="240" w:lineRule="auto"/>
        <w:ind w:firstLine="709"/>
        <w:jc w:val="both"/>
        <w:rPr>
          <w:rFonts w:ascii="Times New Roman" w:hAnsi="Times New Roman" w:cs="Times New Roman"/>
          <w:sz w:val="28"/>
          <w:szCs w:val="28"/>
        </w:rPr>
      </w:pPr>
      <w:r w:rsidRPr="00333514">
        <w:rPr>
          <w:rFonts w:ascii="Times New Roman" w:hAnsi="Times New Roman" w:cs="Times New Roman"/>
          <w:sz w:val="28"/>
          <w:szCs w:val="28"/>
        </w:rPr>
        <w:t>- установка малых архитектурных форм.</w:t>
      </w:r>
    </w:p>
    <w:p w14:paraId="0C1B9C47" w14:textId="77777777" w:rsidR="00705C7A" w:rsidRDefault="00705C7A" w:rsidP="00246E0F">
      <w:pPr>
        <w:spacing w:after="0" w:line="240" w:lineRule="auto"/>
        <w:jc w:val="both"/>
        <w:rPr>
          <w:rFonts w:ascii="Times New Roman" w:hAnsi="Times New Roman" w:cs="Times New Roman"/>
          <w:sz w:val="28"/>
          <w:szCs w:val="28"/>
        </w:rPr>
      </w:pPr>
    </w:p>
    <w:p w14:paraId="32D66E69" w14:textId="47F5B9EC" w:rsidR="00705C7A" w:rsidRDefault="00705C7A" w:rsidP="00705C7A">
      <w:pPr>
        <w:spacing w:after="0" w:line="240" w:lineRule="auto"/>
        <w:ind w:firstLine="709"/>
        <w:jc w:val="center"/>
        <w:rPr>
          <w:rFonts w:ascii="Times New Roman" w:hAnsi="Times New Roman" w:cs="Times New Roman"/>
          <w:b/>
          <w:bCs/>
          <w:sz w:val="28"/>
          <w:szCs w:val="28"/>
        </w:rPr>
      </w:pPr>
      <w:r w:rsidRPr="00705C7A">
        <w:rPr>
          <w:rFonts w:ascii="Times New Roman" w:hAnsi="Times New Roman" w:cs="Times New Roman"/>
          <w:b/>
          <w:bCs/>
          <w:sz w:val="28"/>
          <w:szCs w:val="28"/>
        </w:rPr>
        <w:t>Рынок услуг по перевозке пассажиров автомобильным транспортом по муниципальным маршрутам</w:t>
      </w:r>
    </w:p>
    <w:p w14:paraId="16341F7B" w14:textId="77777777" w:rsidR="00705C7A" w:rsidRDefault="00705C7A" w:rsidP="00705C7A">
      <w:pPr>
        <w:spacing w:after="0" w:line="240" w:lineRule="auto"/>
        <w:ind w:firstLine="709"/>
        <w:jc w:val="center"/>
        <w:rPr>
          <w:rFonts w:ascii="Times New Roman" w:hAnsi="Times New Roman" w:cs="Times New Roman"/>
          <w:b/>
          <w:bCs/>
          <w:sz w:val="28"/>
          <w:szCs w:val="28"/>
        </w:rPr>
      </w:pPr>
    </w:p>
    <w:p w14:paraId="2506B5F0" w14:textId="796BC0C0" w:rsidR="00D73BBC" w:rsidRDefault="00D73BBC" w:rsidP="00D73BBC">
      <w:pPr>
        <w:spacing w:after="0" w:line="240" w:lineRule="auto"/>
        <w:ind w:firstLine="709"/>
        <w:jc w:val="both"/>
        <w:rPr>
          <w:rFonts w:ascii="Times New Roman" w:hAnsi="Times New Roman" w:cs="Times New Roman"/>
          <w:sz w:val="28"/>
          <w:szCs w:val="28"/>
        </w:rPr>
      </w:pPr>
      <w:r w:rsidRPr="00D73BBC">
        <w:rPr>
          <w:rFonts w:ascii="Times New Roman" w:hAnsi="Times New Roman" w:cs="Times New Roman"/>
          <w:sz w:val="28"/>
          <w:szCs w:val="28"/>
        </w:rPr>
        <w:t>Перевозку пассажиров автомобильным транспортом по</w:t>
      </w:r>
      <w:r>
        <w:rPr>
          <w:rFonts w:ascii="Times New Roman" w:hAnsi="Times New Roman" w:cs="Times New Roman"/>
          <w:sz w:val="28"/>
          <w:szCs w:val="28"/>
        </w:rPr>
        <w:t xml:space="preserve"> </w:t>
      </w:r>
      <w:r w:rsidRPr="00D73BBC">
        <w:rPr>
          <w:rFonts w:ascii="Times New Roman" w:hAnsi="Times New Roman" w:cs="Times New Roman"/>
          <w:sz w:val="28"/>
          <w:szCs w:val="28"/>
        </w:rPr>
        <w:t xml:space="preserve">муниципальным маршрутам осуществляет </w:t>
      </w:r>
      <w:r>
        <w:rPr>
          <w:rFonts w:ascii="Times New Roman" w:hAnsi="Times New Roman" w:cs="Times New Roman"/>
          <w:sz w:val="28"/>
          <w:szCs w:val="28"/>
        </w:rPr>
        <w:t>8</w:t>
      </w:r>
      <w:r w:rsidRPr="00D73BBC">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D73BBC">
        <w:rPr>
          <w:rFonts w:ascii="Times New Roman" w:hAnsi="Times New Roman" w:cs="Times New Roman"/>
          <w:sz w:val="28"/>
          <w:szCs w:val="28"/>
        </w:rPr>
        <w:t xml:space="preserve"> </w:t>
      </w:r>
    </w:p>
    <w:p w14:paraId="1F858456" w14:textId="32B35669" w:rsidR="00705C7A" w:rsidRDefault="005C5A71" w:rsidP="00D73B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5C5A71">
        <w:rPr>
          <w:rFonts w:ascii="Times New Roman" w:hAnsi="Times New Roman" w:cs="Times New Roman"/>
          <w:sz w:val="28"/>
          <w:szCs w:val="28"/>
        </w:rPr>
        <w:t xml:space="preserve">ктуализирован </w:t>
      </w:r>
      <w:r>
        <w:rPr>
          <w:rFonts w:ascii="Times New Roman" w:hAnsi="Times New Roman" w:cs="Times New Roman"/>
          <w:sz w:val="28"/>
          <w:szCs w:val="28"/>
        </w:rPr>
        <w:t>р</w:t>
      </w:r>
      <w:r w:rsidRPr="005C5A71">
        <w:rPr>
          <w:rFonts w:ascii="Times New Roman" w:hAnsi="Times New Roman" w:cs="Times New Roman"/>
          <w:sz w:val="28"/>
          <w:szCs w:val="28"/>
        </w:rPr>
        <w:t>еестр муниципальных маршрутов постановлением администрации города Благовещенска от 26.12.2025 № 7954 «О внесении изменений в Реестр муниципальных маршрутов регулярных перевозок и условий обслуживания маршрутов на территории муниципального образования города Благовещенска от 16.06.2016 № 1839».</w:t>
      </w:r>
    </w:p>
    <w:p w14:paraId="0C6580F8"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2025 года заключены следующие контракты: </w:t>
      </w:r>
    </w:p>
    <w:p w14:paraId="2D116D28"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1</w:t>
      </w:r>
    </w:p>
    <w:p w14:paraId="109560D0"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142 от 21.04.2025 (с 01.05. по 31.08.2025)</w:t>
      </w:r>
    </w:p>
    <w:p w14:paraId="4DAFD7C4"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2К/2Кт </w:t>
      </w:r>
    </w:p>
    <w:p w14:paraId="6DF549A0"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142 от 21.04.2025 (с 01.05. по 31.08.2025)</w:t>
      </w:r>
    </w:p>
    <w:p w14:paraId="76166DA4"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219 от 27.08.2025 (с 01.09. по 31.12.2025)</w:t>
      </w:r>
    </w:p>
    <w:p w14:paraId="557929C8"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2025.0550 от 19.11.2025 (с 01.01.2026 по 31.12.2028)</w:t>
      </w:r>
    </w:p>
    <w:p w14:paraId="2444CB94"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8</w:t>
      </w:r>
    </w:p>
    <w:p w14:paraId="7E42B225"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lastRenderedPageBreak/>
        <w:t>Муниципальный контракт № 2025.0536 от 18.11.2025 (с 01.01.2026 по 31.12.2028)</w:t>
      </w:r>
    </w:p>
    <w:p w14:paraId="5FB93D49"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13 </w:t>
      </w:r>
    </w:p>
    <w:p w14:paraId="6070FF7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140 от 21.04.2025 (с 01.05. по 31.08.2025)</w:t>
      </w:r>
    </w:p>
    <w:p w14:paraId="6A068D24"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216 от 27.048.2025 (с 01.09. по 31.12.2025)</w:t>
      </w:r>
    </w:p>
    <w:p w14:paraId="18618E66"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2025.0548 от 19.11.2025 (с 01.01.2026 по 31.12.2028)</w:t>
      </w:r>
    </w:p>
    <w:p w14:paraId="71A09D3E"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15</w:t>
      </w:r>
    </w:p>
    <w:p w14:paraId="39BD4A96"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2025.0559 от 25.11.2025 (с 01.01.2026 по 31.12.2028)</w:t>
      </w:r>
    </w:p>
    <w:p w14:paraId="2DE32819"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19 </w:t>
      </w:r>
    </w:p>
    <w:p w14:paraId="7E86051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141 от 21.04.2025 (с 01.05. по 31.08.2025) </w:t>
      </w:r>
    </w:p>
    <w:p w14:paraId="767F5F62"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217 от 27.08.2025 (с 01.09. по 31.12.2025) </w:t>
      </w:r>
    </w:p>
    <w:p w14:paraId="0F7B2CD0"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2025.0560 от 25.11.2025 (с 01.01.2026 по 31.12.2028)</w:t>
      </w:r>
    </w:p>
    <w:p w14:paraId="0372E4E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20</w:t>
      </w:r>
    </w:p>
    <w:p w14:paraId="69C54F3B"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2025.0561 от 25.11.2025 (с 01.01.2026 по 31.12.2028)</w:t>
      </w:r>
    </w:p>
    <w:p w14:paraId="517D834B"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23</w:t>
      </w:r>
    </w:p>
    <w:p w14:paraId="5722AD8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139 от 21.04.2025 (с 01.05. по 31.08.2025) </w:t>
      </w:r>
    </w:p>
    <w:p w14:paraId="68693491"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218 от 27.08.2025 с 01.09. по 31.12.2025</w:t>
      </w:r>
    </w:p>
    <w:p w14:paraId="271294EA"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2025.0563 от 25.11.2025 (с 01.01.2026 по 31.12.2028)</w:t>
      </w:r>
    </w:p>
    <w:p w14:paraId="0EE7A09D"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26</w:t>
      </w:r>
    </w:p>
    <w:p w14:paraId="67096513"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Муниципальный контракт № 2025.0565 от 25.11.2025 (с 01.01.2026 по 31.12.2028)</w:t>
      </w:r>
    </w:p>
    <w:p w14:paraId="6E777306"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Маршрут № 22/28</w:t>
      </w:r>
    </w:p>
    <w:p w14:paraId="7784A74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259 от 31.10.2025 (с 01.11. по 31.03.2026) </w:t>
      </w:r>
    </w:p>
    <w:p w14:paraId="371384E6"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16с </w:t>
      </w:r>
    </w:p>
    <w:p w14:paraId="02DE477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Муниципальный контракт № 2025.0137 от 22.04.2025 с 01.05. по 19.10.2025 </w:t>
      </w:r>
    </w:p>
    <w:p w14:paraId="246981BE"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18с </w:t>
      </w:r>
    </w:p>
    <w:p w14:paraId="7EA32F1D"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Муниципальный контракт № 2025.0138 от 22.04.2025 с 01.05. по 19.10.2025 </w:t>
      </w:r>
    </w:p>
    <w:p w14:paraId="55535B41"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40с </w:t>
      </w:r>
    </w:p>
    <w:p w14:paraId="79E09FDB"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Муниципальный контракт № 2025.0135 от 22.04.2025 с 01.05. по 19.10.2025 </w:t>
      </w:r>
    </w:p>
    <w:p w14:paraId="39618D32"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41с </w:t>
      </w:r>
    </w:p>
    <w:p w14:paraId="6E727BB9"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Муниципальный контракт № 2025.0136 от 22.04.2025 с 01.05. по 19.10.2025 </w:t>
      </w:r>
    </w:p>
    <w:p w14:paraId="390149C4"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50  </w:t>
      </w:r>
    </w:p>
    <w:p w14:paraId="0177AADD"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136 от 21.04.2025 с 26.04. по 29.04.2025 </w:t>
      </w:r>
    </w:p>
    <w:p w14:paraId="66E29EC6"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Маршрут № 51 </w:t>
      </w:r>
    </w:p>
    <w:p w14:paraId="1EF1FE81"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 xml:space="preserve">Контракт № 137 от 21.04.2025 с 26.04. по 29.04.2025 </w:t>
      </w:r>
    </w:p>
    <w:p w14:paraId="44BD615F" w14:textId="77777777" w:rsidR="00741301" w:rsidRP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lastRenderedPageBreak/>
        <w:t xml:space="preserve">Маршрут № 52 </w:t>
      </w:r>
    </w:p>
    <w:p w14:paraId="304D506E" w14:textId="21135A6A" w:rsid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Контракт № 138 от 21.04.2025 с 26.04. по 29.04.2025</w:t>
      </w:r>
      <w:r>
        <w:rPr>
          <w:rFonts w:ascii="Times New Roman" w:hAnsi="Times New Roman" w:cs="Times New Roman"/>
          <w:sz w:val="28"/>
          <w:szCs w:val="28"/>
        </w:rPr>
        <w:t>.</w:t>
      </w:r>
    </w:p>
    <w:p w14:paraId="1B5BF474" w14:textId="77777777" w:rsidR="00741301" w:rsidRDefault="00741301" w:rsidP="00741301">
      <w:pPr>
        <w:spacing w:after="0" w:line="240" w:lineRule="auto"/>
        <w:ind w:firstLine="709"/>
        <w:jc w:val="both"/>
        <w:rPr>
          <w:rFonts w:ascii="Times New Roman" w:hAnsi="Times New Roman" w:cs="Times New Roman"/>
          <w:sz w:val="28"/>
          <w:szCs w:val="28"/>
        </w:rPr>
      </w:pPr>
    </w:p>
    <w:p w14:paraId="57C2E5D8" w14:textId="247E5CBC" w:rsidR="00741301" w:rsidRDefault="00741301" w:rsidP="0074130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В соответствии с Порядком предоставления субсидии транспортным предприятиям на компенсацию выпадающих доходов по тарифам, не обеспечивающим экономически обоснованные затраты утв. постановлением администрации города Благовещенска в 2025 году перевозчикам возмещено 93902 тыс. рублей.</w:t>
      </w:r>
    </w:p>
    <w:p w14:paraId="213C85B7" w14:textId="5C3BBDA8" w:rsidR="00741301" w:rsidRDefault="00741301" w:rsidP="00741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 «Автоколонна 1275» преобразовано в ООО «Автоколонна 1275» с 03.10.2024 года.</w:t>
      </w:r>
    </w:p>
    <w:p w14:paraId="0DF83709" w14:textId="77777777" w:rsidR="00741301" w:rsidRDefault="00741301" w:rsidP="00741301">
      <w:pPr>
        <w:spacing w:after="0" w:line="240" w:lineRule="auto"/>
        <w:ind w:firstLine="709"/>
        <w:jc w:val="both"/>
        <w:rPr>
          <w:rFonts w:ascii="Times New Roman" w:hAnsi="Times New Roman" w:cs="Times New Roman"/>
          <w:sz w:val="28"/>
          <w:szCs w:val="28"/>
        </w:rPr>
      </w:pPr>
    </w:p>
    <w:p w14:paraId="30D6557D" w14:textId="77777777" w:rsidR="00741301" w:rsidRDefault="00741301" w:rsidP="00741301">
      <w:pPr>
        <w:spacing w:after="0" w:line="240" w:lineRule="auto"/>
        <w:ind w:firstLine="709"/>
        <w:jc w:val="both"/>
        <w:rPr>
          <w:rFonts w:ascii="Times New Roman" w:hAnsi="Times New Roman" w:cs="Times New Roman"/>
          <w:sz w:val="28"/>
          <w:szCs w:val="28"/>
        </w:rPr>
      </w:pPr>
    </w:p>
    <w:p w14:paraId="499D989F" w14:textId="51A69BA4" w:rsidR="00741301" w:rsidRDefault="00741301" w:rsidP="00741301">
      <w:pPr>
        <w:spacing w:after="0" w:line="240" w:lineRule="auto"/>
        <w:ind w:firstLine="709"/>
        <w:jc w:val="center"/>
        <w:rPr>
          <w:rFonts w:ascii="Times New Roman" w:hAnsi="Times New Roman" w:cs="Times New Roman"/>
          <w:b/>
          <w:bCs/>
          <w:sz w:val="28"/>
          <w:szCs w:val="28"/>
        </w:rPr>
      </w:pPr>
      <w:r w:rsidRPr="00741301">
        <w:rPr>
          <w:rFonts w:ascii="Times New Roman" w:hAnsi="Times New Roman" w:cs="Times New Roman"/>
          <w:b/>
          <w:bCs/>
          <w:sz w:val="28"/>
          <w:szCs w:val="28"/>
        </w:rPr>
        <w:t>Рынок услуг по ремонту автотранспортных средств</w:t>
      </w:r>
    </w:p>
    <w:p w14:paraId="3D2C45B3" w14:textId="77777777" w:rsidR="005F0EE6" w:rsidRDefault="005F0EE6" w:rsidP="005F0EE6">
      <w:pPr>
        <w:spacing w:after="0" w:line="240" w:lineRule="auto"/>
        <w:ind w:firstLine="709"/>
        <w:rPr>
          <w:rFonts w:ascii="Times New Roman" w:hAnsi="Times New Roman" w:cs="Times New Roman"/>
          <w:sz w:val="28"/>
          <w:szCs w:val="28"/>
        </w:rPr>
      </w:pPr>
    </w:p>
    <w:p w14:paraId="4AE51B38" w14:textId="2A7E3E4F" w:rsidR="00741301" w:rsidRPr="00741301" w:rsidRDefault="00121AD6" w:rsidP="005F0E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0F432F">
        <w:rPr>
          <w:rFonts w:ascii="Times New Roman" w:hAnsi="Times New Roman" w:cs="Times New Roman"/>
          <w:sz w:val="28"/>
          <w:szCs w:val="28"/>
        </w:rPr>
        <w:t>город</w:t>
      </w:r>
      <w:r>
        <w:rPr>
          <w:rFonts w:ascii="Times New Roman" w:hAnsi="Times New Roman" w:cs="Times New Roman"/>
          <w:sz w:val="28"/>
          <w:szCs w:val="28"/>
        </w:rPr>
        <w:t>а</w:t>
      </w:r>
      <w:r w:rsidR="005F0EE6" w:rsidRPr="005F0EE6">
        <w:rPr>
          <w:rFonts w:ascii="Times New Roman" w:hAnsi="Times New Roman" w:cs="Times New Roman"/>
          <w:sz w:val="28"/>
          <w:szCs w:val="28"/>
        </w:rPr>
        <w:t xml:space="preserve"> техническое обслуживание и</w:t>
      </w:r>
      <w:r w:rsidR="005F0EE6">
        <w:rPr>
          <w:rFonts w:ascii="Times New Roman" w:hAnsi="Times New Roman" w:cs="Times New Roman"/>
          <w:sz w:val="28"/>
          <w:szCs w:val="28"/>
        </w:rPr>
        <w:t xml:space="preserve"> </w:t>
      </w:r>
      <w:r w:rsidR="005F0EE6" w:rsidRPr="005F0EE6">
        <w:rPr>
          <w:rFonts w:ascii="Times New Roman" w:hAnsi="Times New Roman" w:cs="Times New Roman"/>
          <w:sz w:val="28"/>
          <w:szCs w:val="28"/>
        </w:rPr>
        <w:t xml:space="preserve">ремонт автотранспортных средств выполняют </w:t>
      </w:r>
      <w:r>
        <w:rPr>
          <w:rFonts w:ascii="Times New Roman" w:hAnsi="Times New Roman" w:cs="Times New Roman"/>
          <w:sz w:val="28"/>
          <w:szCs w:val="28"/>
        </w:rPr>
        <w:t>323</w:t>
      </w:r>
      <w:r w:rsidR="005F0EE6" w:rsidRPr="005F0EE6">
        <w:rPr>
          <w:rFonts w:ascii="Times New Roman" w:hAnsi="Times New Roman" w:cs="Times New Roman"/>
          <w:sz w:val="28"/>
          <w:szCs w:val="28"/>
        </w:rPr>
        <w:t xml:space="preserve"> </w:t>
      </w:r>
      <w:r w:rsidR="00DC4D49">
        <w:rPr>
          <w:rFonts w:ascii="Times New Roman" w:hAnsi="Times New Roman" w:cs="Times New Roman"/>
          <w:sz w:val="28"/>
          <w:szCs w:val="28"/>
        </w:rPr>
        <w:t>хозяйствующих субъекта</w:t>
      </w:r>
      <w:r w:rsidR="005F0EE6" w:rsidRPr="005F0EE6">
        <w:rPr>
          <w:rFonts w:ascii="Times New Roman" w:hAnsi="Times New Roman" w:cs="Times New Roman"/>
          <w:sz w:val="28"/>
          <w:szCs w:val="28"/>
        </w:rPr>
        <w:t>.</w:t>
      </w:r>
    </w:p>
    <w:p w14:paraId="62EFBF88" w14:textId="1DAD3990" w:rsidR="00741301" w:rsidRDefault="00741301" w:rsidP="005C5A71">
      <w:pPr>
        <w:spacing w:after="0" w:line="240" w:lineRule="auto"/>
        <w:ind w:firstLine="709"/>
        <w:jc w:val="both"/>
        <w:rPr>
          <w:rFonts w:ascii="Times New Roman" w:hAnsi="Times New Roman" w:cs="Times New Roman"/>
          <w:sz w:val="28"/>
          <w:szCs w:val="28"/>
        </w:rPr>
      </w:pPr>
      <w:r w:rsidRPr="00741301">
        <w:rPr>
          <w:rFonts w:ascii="Times New Roman" w:hAnsi="Times New Roman" w:cs="Times New Roman"/>
          <w:sz w:val="28"/>
          <w:szCs w:val="28"/>
        </w:rPr>
        <w:t>За 2025 год за консультацией по вопросу открытия мастерской по ремонту автотранспортных средств, правил оказания услуг в управление по развитию потребительского рынка и услуг обратилось 3 предпринимателя.</w:t>
      </w:r>
    </w:p>
    <w:p w14:paraId="445C61C3" w14:textId="77777777" w:rsidR="00741301" w:rsidRDefault="00741301" w:rsidP="005C5A71">
      <w:pPr>
        <w:spacing w:after="0" w:line="240" w:lineRule="auto"/>
        <w:ind w:firstLine="709"/>
        <w:jc w:val="both"/>
        <w:rPr>
          <w:rFonts w:ascii="Times New Roman" w:hAnsi="Times New Roman" w:cs="Times New Roman"/>
          <w:sz w:val="28"/>
          <w:szCs w:val="28"/>
        </w:rPr>
      </w:pPr>
    </w:p>
    <w:p w14:paraId="76C21D92" w14:textId="77777777" w:rsidR="00741301" w:rsidRDefault="00741301" w:rsidP="005C5A71">
      <w:pPr>
        <w:spacing w:after="0" w:line="240" w:lineRule="auto"/>
        <w:ind w:firstLine="709"/>
        <w:jc w:val="both"/>
        <w:rPr>
          <w:rFonts w:ascii="Times New Roman" w:hAnsi="Times New Roman" w:cs="Times New Roman"/>
          <w:sz w:val="28"/>
          <w:szCs w:val="28"/>
        </w:rPr>
      </w:pPr>
    </w:p>
    <w:p w14:paraId="5355F127" w14:textId="5B5F8B0C" w:rsidR="00741301" w:rsidRDefault="00C86F0A" w:rsidP="005204C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777322" w:rsidRPr="00777322">
        <w:rPr>
          <w:rFonts w:ascii="Times New Roman" w:hAnsi="Times New Roman" w:cs="Times New Roman"/>
          <w:b/>
          <w:bCs/>
          <w:sz w:val="28"/>
          <w:szCs w:val="28"/>
        </w:rPr>
        <w:t>. Информация о достижении ключевых показателей развития</w:t>
      </w:r>
      <w:r w:rsidR="00777322">
        <w:rPr>
          <w:rFonts w:ascii="Times New Roman" w:hAnsi="Times New Roman" w:cs="Times New Roman"/>
          <w:b/>
          <w:bCs/>
          <w:sz w:val="28"/>
          <w:szCs w:val="28"/>
        </w:rPr>
        <w:t xml:space="preserve"> </w:t>
      </w:r>
      <w:r w:rsidR="00777322" w:rsidRPr="00777322">
        <w:rPr>
          <w:rFonts w:ascii="Times New Roman" w:hAnsi="Times New Roman" w:cs="Times New Roman"/>
          <w:b/>
          <w:bCs/>
          <w:sz w:val="28"/>
          <w:szCs w:val="28"/>
        </w:rPr>
        <w:t xml:space="preserve">конкуренции и мероприятиях по их достижению в </w:t>
      </w:r>
      <w:r w:rsidR="00777322">
        <w:rPr>
          <w:rFonts w:ascii="Times New Roman" w:hAnsi="Times New Roman" w:cs="Times New Roman"/>
          <w:b/>
          <w:bCs/>
          <w:sz w:val="28"/>
          <w:szCs w:val="28"/>
        </w:rPr>
        <w:t>городе Благовещенске</w:t>
      </w:r>
      <w:r w:rsidR="00777322" w:rsidRPr="00777322">
        <w:rPr>
          <w:rFonts w:ascii="Times New Roman" w:hAnsi="Times New Roman" w:cs="Times New Roman"/>
          <w:b/>
          <w:bCs/>
          <w:sz w:val="28"/>
          <w:szCs w:val="28"/>
        </w:rPr>
        <w:t>.</w:t>
      </w:r>
    </w:p>
    <w:p w14:paraId="27708714" w14:textId="77777777" w:rsidR="00602537" w:rsidRDefault="00602537" w:rsidP="005204C7">
      <w:pPr>
        <w:spacing w:after="0" w:line="240" w:lineRule="auto"/>
        <w:ind w:firstLine="709"/>
        <w:jc w:val="both"/>
        <w:rPr>
          <w:rFonts w:ascii="Times New Roman" w:hAnsi="Times New Roman" w:cs="Times New Roman"/>
          <w:b/>
          <w:bCs/>
          <w:sz w:val="28"/>
          <w:szCs w:val="28"/>
        </w:rPr>
      </w:pPr>
    </w:p>
    <w:p w14:paraId="5BB684EE" w14:textId="77777777" w:rsidR="00602537" w:rsidRPr="00602537" w:rsidRDefault="00602537" w:rsidP="00602537">
      <w:pPr>
        <w:spacing w:after="0" w:line="240" w:lineRule="auto"/>
        <w:ind w:firstLine="709"/>
        <w:rPr>
          <w:rFonts w:ascii="Times New Roman" w:hAnsi="Times New Roman" w:cs="Times New Roman"/>
          <w:sz w:val="28"/>
          <w:szCs w:val="28"/>
        </w:rPr>
      </w:pPr>
      <w:r w:rsidRPr="00602537">
        <w:rPr>
          <w:rFonts w:ascii="Times New Roman" w:hAnsi="Times New Roman" w:cs="Times New Roman"/>
          <w:sz w:val="28"/>
          <w:szCs w:val="28"/>
        </w:rPr>
        <w:t>Рынок услуг дошкольного образования</w:t>
      </w:r>
    </w:p>
    <w:p w14:paraId="04168A49" w14:textId="1F393CF3" w:rsidR="00602537" w:rsidRDefault="00602537" w:rsidP="00602537">
      <w:pPr>
        <w:spacing w:after="0" w:line="240" w:lineRule="auto"/>
        <w:ind w:firstLine="709"/>
        <w:jc w:val="both"/>
        <w:rPr>
          <w:rFonts w:ascii="Times New Roman" w:hAnsi="Times New Roman" w:cs="Times New Roman"/>
          <w:sz w:val="28"/>
          <w:szCs w:val="28"/>
        </w:rPr>
      </w:pPr>
      <w:r w:rsidRPr="00602537">
        <w:rPr>
          <w:rFonts w:ascii="Times New Roman" w:hAnsi="Times New Roman" w:cs="Times New Roman"/>
          <w:sz w:val="28"/>
          <w:szCs w:val="28"/>
        </w:rPr>
        <w:t>Сведения о показателях развития конкуренции на рынке услуг дошкольного образования</w:t>
      </w:r>
    </w:p>
    <w:p w14:paraId="50155C94" w14:textId="77777777" w:rsidR="00602537" w:rsidRPr="00602537" w:rsidRDefault="00602537" w:rsidP="00602537">
      <w:pPr>
        <w:spacing w:after="0" w:line="240" w:lineRule="auto"/>
        <w:ind w:firstLine="709"/>
        <w:jc w:val="both"/>
        <w:rPr>
          <w:rFonts w:ascii="Times New Roman" w:hAnsi="Times New Roman" w:cs="Times New Roman"/>
          <w:sz w:val="28"/>
          <w:szCs w:val="28"/>
        </w:rPr>
      </w:pPr>
    </w:p>
    <w:tbl>
      <w:tblPr>
        <w:tblStyle w:val="ae"/>
        <w:tblW w:w="0" w:type="auto"/>
        <w:tblInd w:w="-113" w:type="dxa"/>
        <w:tblLook w:val="04A0" w:firstRow="1" w:lastRow="0" w:firstColumn="1" w:lastColumn="0" w:noHBand="0" w:noVBand="1"/>
      </w:tblPr>
      <w:tblGrid>
        <w:gridCol w:w="1135"/>
        <w:gridCol w:w="3892"/>
        <w:gridCol w:w="1798"/>
        <w:gridCol w:w="1327"/>
        <w:gridCol w:w="1306"/>
      </w:tblGrid>
      <w:tr w:rsidR="00602537" w:rsidRPr="00602537" w14:paraId="1684CD0A" w14:textId="77777777" w:rsidTr="0085714C">
        <w:trPr>
          <w:trHeight w:val="323"/>
        </w:trPr>
        <w:tc>
          <w:tcPr>
            <w:tcW w:w="816" w:type="dxa"/>
            <w:vMerge w:val="restart"/>
          </w:tcPr>
          <w:p w14:paraId="6FC3D49B"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 п/п</w:t>
            </w:r>
          </w:p>
        </w:tc>
        <w:tc>
          <w:tcPr>
            <w:tcW w:w="6770" w:type="dxa"/>
            <w:vMerge w:val="restart"/>
          </w:tcPr>
          <w:p w14:paraId="46C02017"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Наименование показателя</w:t>
            </w:r>
          </w:p>
        </w:tc>
        <w:tc>
          <w:tcPr>
            <w:tcW w:w="2445" w:type="dxa"/>
            <w:vMerge w:val="restart"/>
          </w:tcPr>
          <w:p w14:paraId="539BEDD8"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Единица</w:t>
            </w:r>
          </w:p>
          <w:p w14:paraId="200048FE"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измерения</w:t>
            </w:r>
          </w:p>
        </w:tc>
        <w:tc>
          <w:tcPr>
            <w:tcW w:w="4755" w:type="dxa"/>
            <w:gridSpan w:val="2"/>
          </w:tcPr>
          <w:p w14:paraId="45FD03BA"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2025 год</w:t>
            </w:r>
          </w:p>
        </w:tc>
      </w:tr>
      <w:tr w:rsidR="00602537" w:rsidRPr="00602537" w14:paraId="1807EB8D" w14:textId="77777777" w:rsidTr="0085714C">
        <w:trPr>
          <w:trHeight w:val="322"/>
        </w:trPr>
        <w:tc>
          <w:tcPr>
            <w:tcW w:w="816" w:type="dxa"/>
            <w:vMerge/>
          </w:tcPr>
          <w:p w14:paraId="7FBAC3A2" w14:textId="77777777" w:rsidR="00602537" w:rsidRPr="00602537" w:rsidRDefault="00602537" w:rsidP="00602537">
            <w:pPr>
              <w:spacing w:after="0" w:line="240" w:lineRule="auto"/>
              <w:ind w:firstLine="709"/>
              <w:rPr>
                <w:rFonts w:ascii="Times New Roman" w:hAnsi="Times New Roman"/>
                <w:sz w:val="28"/>
                <w:szCs w:val="28"/>
              </w:rPr>
            </w:pPr>
          </w:p>
        </w:tc>
        <w:tc>
          <w:tcPr>
            <w:tcW w:w="6770" w:type="dxa"/>
            <w:vMerge/>
          </w:tcPr>
          <w:p w14:paraId="3AF0173C" w14:textId="77777777" w:rsidR="00602537" w:rsidRPr="00602537" w:rsidRDefault="00602537" w:rsidP="00602537">
            <w:pPr>
              <w:spacing w:after="0" w:line="240" w:lineRule="auto"/>
              <w:ind w:firstLine="709"/>
              <w:rPr>
                <w:rFonts w:ascii="Times New Roman" w:hAnsi="Times New Roman"/>
                <w:sz w:val="28"/>
                <w:szCs w:val="28"/>
              </w:rPr>
            </w:pPr>
          </w:p>
        </w:tc>
        <w:tc>
          <w:tcPr>
            <w:tcW w:w="2445" w:type="dxa"/>
            <w:vMerge/>
          </w:tcPr>
          <w:p w14:paraId="27B83C87" w14:textId="77777777" w:rsidR="00602537" w:rsidRPr="00602537" w:rsidRDefault="00602537" w:rsidP="00602537">
            <w:pPr>
              <w:spacing w:after="0" w:line="240" w:lineRule="auto"/>
              <w:ind w:firstLine="709"/>
              <w:rPr>
                <w:rFonts w:ascii="Times New Roman" w:hAnsi="Times New Roman"/>
                <w:sz w:val="28"/>
                <w:szCs w:val="28"/>
              </w:rPr>
            </w:pPr>
          </w:p>
        </w:tc>
        <w:tc>
          <w:tcPr>
            <w:tcW w:w="2410" w:type="dxa"/>
          </w:tcPr>
          <w:p w14:paraId="61F6D7D0"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план</w:t>
            </w:r>
          </w:p>
        </w:tc>
        <w:tc>
          <w:tcPr>
            <w:tcW w:w="2345" w:type="dxa"/>
          </w:tcPr>
          <w:p w14:paraId="55C23F6C"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факт</w:t>
            </w:r>
          </w:p>
        </w:tc>
      </w:tr>
      <w:tr w:rsidR="00602537" w:rsidRPr="00602537" w14:paraId="115D6045" w14:textId="77777777" w:rsidTr="0085714C">
        <w:tc>
          <w:tcPr>
            <w:tcW w:w="816" w:type="dxa"/>
          </w:tcPr>
          <w:p w14:paraId="02E4477C"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1.</w:t>
            </w:r>
          </w:p>
        </w:tc>
        <w:tc>
          <w:tcPr>
            <w:tcW w:w="6770" w:type="dxa"/>
          </w:tcPr>
          <w:p w14:paraId="0A970990"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Оказание организационно-методической и информационно-консультативной помощи частным образовательным организациям, предоставляющим услуги детям дошкольного возраста в условиях реализации стандарта дошкольного образования</w:t>
            </w:r>
          </w:p>
        </w:tc>
        <w:tc>
          <w:tcPr>
            <w:tcW w:w="2445" w:type="dxa"/>
          </w:tcPr>
          <w:p w14:paraId="5F567E8D"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Ед.</w:t>
            </w:r>
          </w:p>
        </w:tc>
        <w:tc>
          <w:tcPr>
            <w:tcW w:w="2410" w:type="dxa"/>
          </w:tcPr>
          <w:p w14:paraId="1441E2A0"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20</w:t>
            </w:r>
          </w:p>
        </w:tc>
        <w:tc>
          <w:tcPr>
            <w:tcW w:w="2345" w:type="dxa"/>
          </w:tcPr>
          <w:p w14:paraId="3E9FBE89"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20</w:t>
            </w:r>
          </w:p>
        </w:tc>
      </w:tr>
    </w:tbl>
    <w:p w14:paraId="3AFAAA5C" w14:textId="77777777" w:rsidR="00602537" w:rsidRDefault="00602537" w:rsidP="00602537">
      <w:pPr>
        <w:spacing w:after="0" w:line="240" w:lineRule="auto"/>
        <w:ind w:firstLine="709"/>
        <w:rPr>
          <w:rFonts w:ascii="Times New Roman" w:hAnsi="Times New Roman" w:cs="Times New Roman"/>
          <w:sz w:val="28"/>
          <w:szCs w:val="28"/>
        </w:rPr>
      </w:pPr>
    </w:p>
    <w:p w14:paraId="29BAB313" w14:textId="77777777" w:rsidR="00602537" w:rsidRPr="00602537" w:rsidRDefault="00602537" w:rsidP="00602537">
      <w:pPr>
        <w:spacing w:after="0" w:line="240" w:lineRule="auto"/>
        <w:ind w:firstLine="709"/>
        <w:rPr>
          <w:rFonts w:ascii="Times New Roman" w:hAnsi="Times New Roman" w:cs="Times New Roman"/>
          <w:sz w:val="28"/>
          <w:szCs w:val="28"/>
        </w:rPr>
      </w:pPr>
      <w:r w:rsidRPr="00602537">
        <w:rPr>
          <w:rFonts w:ascii="Times New Roman" w:hAnsi="Times New Roman" w:cs="Times New Roman"/>
          <w:sz w:val="28"/>
          <w:szCs w:val="28"/>
        </w:rPr>
        <w:t>Рынок услуг отдыха и оздоровления детей</w:t>
      </w:r>
    </w:p>
    <w:p w14:paraId="7A74B757" w14:textId="6B2E78DD" w:rsidR="00602537" w:rsidRPr="00602537" w:rsidRDefault="00602537" w:rsidP="00602537">
      <w:pPr>
        <w:spacing w:after="0" w:line="240" w:lineRule="auto"/>
        <w:ind w:firstLine="709"/>
        <w:jc w:val="both"/>
        <w:rPr>
          <w:rFonts w:ascii="Times New Roman" w:hAnsi="Times New Roman" w:cs="Times New Roman"/>
          <w:sz w:val="28"/>
          <w:szCs w:val="28"/>
        </w:rPr>
      </w:pPr>
      <w:r w:rsidRPr="00602537">
        <w:rPr>
          <w:rFonts w:ascii="Times New Roman" w:hAnsi="Times New Roman" w:cs="Times New Roman"/>
          <w:sz w:val="28"/>
          <w:szCs w:val="28"/>
        </w:rPr>
        <w:lastRenderedPageBreak/>
        <w:t>Сведения о показателях развития конкуренции на рынке услуг отдыха и оздоровления детей</w:t>
      </w:r>
    </w:p>
    <w:tbl>
      <w:tblPr>
        <w:tblStyle w:val="ae"/>
        <w:tblW w:w="0" w:type="auto"/>
        <w:tblInd w:w="-113" w:type="dxa"/>
        <w:tblLook w:val="04A0" w:firstRow="1" w:lastRow="0" w:firstColumn="1" w:lastColumn="0" w:noHBand="0" w:noVBand="1"/>
      </w:tblPr>
      <w:tblGrid>
        <w:gridCol w:w="1135"/>
        <w:gridCol w:w="4046"/>
        <w:gridCol w:w="1762"/>
        <w:gridCol w:w="1267"/>
        <w:gridCol w:w="1248"/>
      </w:tblGrid>
      <w:tr w:rsidR="00602537" w:rsidRPr="00602537" w14:paraId="0A834123" w14:textId="77777777" w:rsidTr="0085714C">
        <w:trPr>
          <w:trHeight w:val="323"/>
        </w:trPr>
        <w:tc>
          <w:tcPr>
            <w:tcW w:w="816" w:type="dxa"/>
            <w:vMerge w:val="restart"/>
          </w:tcPr>
          <w:p w14:paraId="6AAA83D5"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 п/п</w:t>
            </w:r>
          </w:p>
        </w:tc>
        <w:tc>
          <w:tcPr>
            <w:tcW w:w="6770" w:type="dxa"/>
            <w:vMerge w:val="restart"/>
          </w:tcPr>
          <w:p w14:paraId="2A906CB4"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Наименование показателя</w:t>
            </w:r>
          </w:p>
        </w:tc>
        <w:tc>
          <w:tcPr>
            <w:tcW w:w="2445" w:type="dxa"/>
            <w:vMerge w:val="restart"/>
          </w:tcPr>
          <w:p w14:paraId="01A70591"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Единица</w:t>
            </w:r>
          </w:p>
          <w:p w14:paraId="7F8D4CC9"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измерения</w:t>
            </w:r>
          </w:p>
        </w:tc>
        <w:tc>
          <w:tcPr>
            <w:tcW w:w="4755" w:type="dxa"/>
            <w:gridSpan w:val="2"/>
          </w:tcPr>
          <w:p w14:paraId="6AC7B54D"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2025 год</w:t>
            </w:r>
          </w:p>
        </w:tc>
      </w:tr>
      <w:tr w:rsidR="00602537" w:rsidRPr="00602537" w14:paraId="25A49DDA" w14:textId="77777777" w:rsidTr="0085714C">
        <w:trPr>
          <w:trHeight w:val="322"/>
        </w:trPr>
        <w:tc>
          <w:tcPr>
            <w:tcW w:w="816" w:type="dxa"/>
            <w:vMerge/>
          </w:tcPr>
          <w:p w14:paraId="6866A06C" w14:textId="77777777" w:rsidR="00602537" w:rsidRPr="00602537" w:rsidRDefault="00602537" w:rsidP="00602537">
            <w:pPr>
              <w:spacing w:after="0" w:line="240" w:lineRule="auto"/>
              <w:ind w:firstLine="709"/>
              <w:rPr>
                <w:rFonts w:ascii="Times New Roman" w:hAnsi="Times New Roman"/>
                <w:sz w:val="28"/>
                <w:szCs w:val="28"/>
              </w:rPr>
            </w:pPr>
          </w:p>
        </w:tc>
        <w:tc>
          <w:tcPr>
            <w:tcW w:w="6770" w:type="dxa"/>
            <w:vMerge/>
          </w:tcPr>
          <w:p w14:paraId="44253EBA" w14:textId="77777777" w:rsidR="00602537" w:rsidRPr="00602537" w:rsidRDefault="00602537" w:rsidP="00602537">
            <w:pPr>
              <w:spacing w:after="0" w:line="240" w:lineRule="auto"/>
              <w:ind w:firstLine="709"/>
              <w:rPr>
                <w:rFonts w:ascii="Times New Roman" w:hAnsi="Times New Roman"/>
                <w:sz w:val="28"/>
                <w:szCs w:val="28"/>
              </w:rPr>
            </w:pPr>
          </w:p>
        </w:tc>
        <w:tc>
          <w:tcPr>
            <w:tcW w:w="2445" w:type="dxa"/>
            <w:vMerge/>
          </w:tcPr>
          <w:p w14:paraId="63E44A32" w14:textId="77777777" w:rsidR="00602537" w:rsidRPr="00602537" w:rsidRDefault="00602537" w:rsidP="00602537">
            <w:pPr>
              <w:spacing w:after="0" w:line="240" w:lineRule="auto"/>
              <w:ind w:firstLine="709"/>
              <w:rPr>
                <w:rFonts w:ascii="Times New Roman" w:hAnsi="Times New Roman"/>
                <w:sz w:val="28"/>
                <w:szCs w:val="28"/>
              </w:rPr>
            </w:pPr>
          </w:p>
        </w:tc>
        <w:tc>
          <w:tcPr>
            <w:tcW w:w="2410" w:type="dxa"/>
          </w:tcPr>
          <w:p w14:paraId="47FF5E31"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план</w:t>
            </w:r>
          </w:p>
        </w:tc>
        <w:tc>
          <w:tcPr>
            <w:tcW w:w="2345" w:type="dxa"/>
          </w:tcPr>
          <w:p w14:paraId="2ACD6B93"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факт</w:t>
            </w:r>
          </w:p>
        </w:tc>
      </w:tr>
      <w:tr w:rsidR="00602537" w:rsidRPr="00602537" w14:paraId="3D64114C" w14:textId="77777777" w:rsidTr="0085714C">
        <w:tc>
          <w:tcPr>
            <w:tcW w:w="816" w:type="dxa"/>
          </w:tcPr>
          <w:p w14:paraId="3748778F"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1.</w:t>
            </w:r>
          </w:p>
        </w:tc>
        <w:tc>
          <w:tcPr>
            <w:tcW w:w="6770" w:type="dxa"/>
          </w:tcPr>
          <w:p w14:paraId="721F67BD"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Открытие на базе муниципальных общеобразовательных учреждений и учреждений дополнительного образования в период летних каникул лагерей дневного пребывания, досуговых площадок для детей школьного возраста до 17 лет включительно, проживающих на территории города Благовещенска</w:t>
            </w:r>
          </w:p>
        </w:tc>
        <w:tc>
          <w:tcPr>
            <w:tcW w:w="2445" w:type="dxa"/>
          </w:tcPr>
          <w:p w14:paraId="39DB9FBE"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Ед.</w:t>
            </w:r>
          </w:p>
        </w:tc>
        <w:tc>
          <w:tcPr>
            <w:tcW w:w="2410" w:type="dxa"/>
          </w:tcPr>
          <w:p w14:paraId="398C0D06"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33</w:t>
            </w:r>
          </w:p>
        </w:tc>
        <w:tc>
          <w:tcPr>
            <w:tcW w:w="2345" w:type="dxa"/>
          </w:tcPr>
          <w:p w14:paraId="4CDC6038" w14:textId="77777777" w:rsidR="00602537" w:rsidRPr="00602537" w:rsidRDefault="00602537" w:rsidP="00B503FA">
            <w:pPr>
              <w:spacing w:after="0" w:line="240" w:lineRule="auto"/>
              <w:jc w:val="center"/>
              <w:rPr>
                <w:rFonts w:ascii="Times New Roman" w:hAnsi="Times New Roman"/>
                <w:sz w:val="28"/>
                <w:szCs w:val="28"/>
                <w:lang w:val="en-US"/>
              </w:rPr>
            </w:pPr>
            <w:r w:rsidRPr="00602537">
              <w:rPr>
                <w:rFonts w:ascii="Times New Roman" w:hAnsi="Times New Roman"/>
                <w:sz w:val="28"/>
                <w:szCs w:val="28"/>
                <w:lang w:val="en-US"/>
              </w:rPr>
              <w:t>20</w:t>
            </w:r>
          </w:p>
        </w:tc>
      </w:tr>
    </w:tbl>
    <w:p w14:paraId="72A75DD7" w14:textId="77777777" w:rsidR="00602537" w:rsidRDefault="00602537" w:rsidP="00602537">
      <w:pPr>
        <w:spacing w:after="0" w:line="240" w:lineRule="auto"/>
        <w:ind w:firstLine="709"/>
        <w:rPr>
          <w:rFonts w:ascii="Times New Roman" w:hAnsi="Times New Roman" w:cs="Times New Roman"/>
          <w:sz w:val="28"/>
          <w:szCs w:val="28"/>
        </w:rPr>
      </w:pPr>
    </w:p>
    <w:p w14:paraId="35485298" w14:textId="77777777" w:rsidR="00602537" w:rsidRPr="00602537" w:rsidRDefault="00602537" w:rsidP="00602537">
      <w:pPr>
        <w:spacing w:after="0" w:line="240" w:lineRule="auto"/>
        <w:ind w:firstLine="709"/>
        <w:rPr>
          <w:rFonts w:ascii="Times New Roman" w:hAnsi="Times New Roman" w:cs="Times New Roman"/>
          <w:sz w:val="28"/>
          <w:szCs w:val="28"/>
        </w:rPr>
      </w:pPr>
      <w:r w:rsidRPr="00602537">
        <w:rPr>
          <w:rFonts w:ascii="Times New Roman" w:hAnsi="Times New Roman" w:cs="Times New Roman"/>
          <w:sz w:val="28"/>
          <w:szCs w:val="28"/>
        </w:rPr>
        <w:t>Рынок услуг дополнительного образования детей</w:t>
      </w:r>
    </w:p>
    <w:p w14:paraId="32956092" w14:textId="5DFCE570" w:rsidR="00602537" w:rsidRPr="00602537" w:rsidRDefault="00602537" w:rsidP="00602537">
      <w:pPr>
        <w:spacing w:after="0" w:line="240" w:lineRule="auto"/>
        <w:ind w:firstLine="709"/>
        <w:jc w:val="both"/>
        <w:rPr>
          <w:rFonts w:ascii="Times New Roman" w:hAnsi="Times New Roman" w:cs="Times New Roman"/>
          <w:sz w:val="28"/>
          <w:szCs w:val="28"/>
        </w:rPr>
      </w:pPr>
      <w:r w:rsidRPr="00602537">
        <w:rPr>
          <w:rFonts w:ascii="Times New Roman" w:hAnsi="Times New Roman" w:cs="Times New Roman"/>
          <w:sz w:val="28"/>
          <w:szCs w:val="28"/>
        </w:rPr>
        <w:t>Сведения о показателях развития конкуренции на рынке услуг дополнительного образования детей</w:t>
      </w:r>
    </w:p>
    <w:tbl>
      <w:tblPr>
        <w:tblStyle w:val="ae"/>
        <w:tblW w:w="0" w:type="auto"/>
        <w:tblInd w:w="-113" w:type="dxa"/>
        <w:tblLook w:val="04A0" w:firstRow="1" w:lastRow="0" w:firstColumn="1" w:lastColumn="0" w:noHBand="0" w:noVBand="1"/>
      </w:tblPr>
      <w:tblGrid>
        <w:gridCol w:w="1135"/>
        <w:gridCol w:w="4070"/>
        <w:gridCol w:w="1734"/>
        <w:gridCol w:w="1268"/>
        <w:gridCol w:w="1251"/>
      </w:tblGrid>
      <w:tr w:rsidR="00602537" w:rsidRPr="00602537" w14:paraId="46D89716" w14:textId="77777777" w:rsidTr="0085714C">
        <w:trPr>
          <w:trHeight w:val="323"/>
        </w:trPr>
        <w:tc>
          <w:tcPr>
            <w:tcW w:w="816" w:type="dxa"/>
            <w:vMerge w:val="restart"/>
          </w:tcPr>
          <w:p w14:paraId="27A6823A"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 п/п</w:t>
            </w:r>
          </w:p>
        </w:tc>
        <w:tc>
          <w:tcPr>
            <w:tcW w:w="6770" w:type="dxa"/>
            <w:vMerge w:val="restart"/>
          </w:tcPr>
          <w:p w14:paraId="39DEC5F6"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Наименование показателя</w:t>
            </w:r>
          </w:p>
        </w:tc>
        <w:tc>
          <w:tcPr>
            <w:tcW w:w="2445" w:type="dxa"/>
            <w:vMerge w:val="restart"/>
          </w:tcPr>
          <w:p w14:paraId="325D2E82"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Единица</w:t>
            </w:r>
          </w:p>
          <w:p w14:paraId="3BCDF749"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измерения</w:t>
            </w:r>
          </w:p>
        </w:tc>
        <w:tc>
          <w:tcPr>
            <w:tcW w:w="4755" w:type="dxa"/>
            <w:gridSpan w:val="2"/>
          </w:tcPr>
          <w:p w14:paraId="67947EFD"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2025 год</w:t>
            </w:r>
          </w:p>
        </w:tc>
      </w:tr>
      <w:tr w:rsidR="00602537" w:rsidRPr="00602537" w14:paraId="2F5E67B1" w14:textId="77777777" w:rsidTr="0085714C">
        <w:trPr>
          <w:trHeight w:val="322"/>
        </w:trPr>
        <w:tc>
          <w:tcPr>
            <w:tcW w:w="816" w:type="dxa"/>
            <w:vMerge/>
          </w:tcPr>
          <w:p w14:paraId="7E290566" w14:textId="77777777" w:rsidR="00602537" w:rsidRPr="00602537" w:rsidRDefault="00602537" w:rsidP="00602537">
            <w:pPr>
              <w:spacing w:after="0" w:line="240" w:lineRule="auto"/>
              <w:ind w:firstLine="709"/>
              <w:rPr>
                <w:rFonts w:ascii="Times New Roman" w:hAnsi="Times New Roman"/>
                <w:sz w:val="28"/>
                <w:szCs w:val="28"/>
              </w:rPr>
            </w:pPr>
          </w:p>
        </w:tc>
        <w:tc>
          <w:tcPr>
            <w:tcW w:w="6770" w:type="dxa"/>
            <w:vMerge/>
          </w:tcPr>
          <w:p w14:paraId="06C1152A" w14:textId="77777777" w:rsidR="00602537" w:rsidRPr="00602537" w:rsidRDefault="00602537" w:rsidP="00602537">
            <w:pPr>
              <w:spacing w:after="0" w:line="240" w:lineRule="auto"/>
              <w:ind w:firstLine="709"/>
              <w:rPr>
                <w:rFonts w:ascii="Times New Roman" w:hAnsi="Times New Roman"/>
                <w:sz w:val="28"/>
                <w:szCs w:val="28"/>
              </w:rPr>
            </w:pPr>
          </w:p>
        </w:tc>
        <w:tc>
          <w:tcPr>
            <w:tcW w:w="2445" w:type="dxa"/>
            <w:vMerge/>
          </w:tcPr>
          <w:p w14:paraId="3855B085" w14:textId="77777777" w:rsidR="00602537" w:rsidRPr="00602537" w:rsidRDefault="00602537" w:rsidP="00602537">
            <w:pPr>
              <w:spacing w:after="0" w:line="240" w:lineRule="auto"/>
              <w:ind w:firstLine="709"/>
              <w:rPr>
                <w:rFonts w:ascii="Times New Roman" w:hAnsi="Times New Roman"/>
                <w:sz w:val="28"/>
                <w:szCs w:val="28"/>
              </w:rPr>
            </w:pPr>
          </w:p>
        </w:tc>
        <w:tc>
          <w:tcPr>
            <w:tcW w:w="2410" w:type="dxa"/>
          </w:tcPr>
          <w:p w14:paraId="4A61A400"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план</w:t>
            </w:r>
          </w:p>
        </w:tc>
        <w:tc>
          <w:tcPr>
            <w:tcW w:w="2345" w:type="dxa"/>
          </w:tcPr>
          <w:p w14:paraId="1EDD6AFE"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факт</w:t>
            </w:r>
          </w:p>
        </w:tc>
      </w:tr>
      <w:tr w:rsidR="00602537" w:rsidRPr="00602537" w14:paraId="6D2BDDF6" w14:textId="77777777" w:rsidTr="0085714C">
        <w:tc>
          <w:tcPr>
            <w:tcW w:w="816" w:type="dxa"/>
          </w:tcPr>
          <w:p w14:paraId="53BCCDD6"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1.</w:t>
            </w:r>
          </w:p>
        </w:tc>
        <w:tc>
          <w:tcPr>
            <w:tcW w:w="6770" w:type="dxa"/>
          </w:tcPr>
          <w:p w14:paraId="0D317119" w14:textId="77777777" w:rsidR="00602537" w:rsidRPr="00602537" w:rsidRDefault="00602537" w:rsidP="00602537">
            <w:pPr>
              <w:spacing w:after="0" w:line="240" w:lineRule="auto"/>
              <w:rPr>
                <w:rFonts w:ascii="Times New Roman" w:hAnsi="Times New Roman"/>
                <w:sz w:val="28"/>
                <w:szCs w:val="28"/>
              </w:rPr>
            </w:pPr>
            <w:r w:rsidRPr="00602537">
              <w:rPr>
                <w:rFonts w:ascii="Times New Roman" w:hAnsi="Times New Roman"/>
                <w:sz w:val="28"/>
                <w:szCs w:val="28"/>
              </w:rPr>
              <w:t>Увеличение охвата детей в возрасте от 5 до 18 лет дополнительными общеобразовательными программами в образовательных учреждениях города</w:t>
            </w:r>
          </w:p>
        </w:tc>
        <w:tc>
          <w:tcPr>
            <w:tcW w:w="2445" w:type="dxa"/>
          </w:tcPr>
          <w:p w14:paraId="3CCC8434" w14:textId="77777777" w:rsidR="00602537" w:rsidRPr="00602537" w:rsidRDefault="00602537" w:rsidP="00602537">
            <w:pPr>
              <w:spacing w:after="0" w:line="240" w:lineRule="auto"/>
              <w:ind w:firstLine="709"/>
              <w:rPr>
                <w:rFonts w:ascii="Times New Roman" w:hAnsi="Times New Roman"/>
                <w:sz w:val="28"/>
                <w:szCs w:val="28"/>
              </w:rPr>
            </w:pPr>
            <w:r w:rsidRPr="00602537">
              <w:rPr>
                <w:rFonts w:ascii="Times New Roman" w:hAnsi="Times New Roman"/>
                <w:sz w:val="28"/>
                <w:szCs w:val="28"/>
              </w:rPr>
              <w:t>%</w:t>
            </w:r>
          </w:p>
        </w:tc>
        <w:tc>
          <w:tcPr>
            <w:tcW w:w="2410" w:type="dxa"/>
          </w:tcPr>
          <w:p w14:paraId="0CF89A9B" w14:textId="77777777" w:rsidR="00602537" w:rsidRPr="00602537" w:rsidRDefault="00602537" w:rsidP="00B503FA">
            <w:pPr>
              <w:spacing w:after="0" w:line="240" w:lineRule="auto"/>
              <w:jc w:val="center"/>
              <w:rPr>
                <w:rFonts w:ascii="Times New Roman" w:hAnsi="Times New Roman"/>
                <w:sz w:val="28"/>
                <w:szCs w:val="28"/>
              </w:rPr>
            </w:pPr>
            <w:r w:rsidRPr="00602537">
              <w:rPr>
                <w:rFonts w:ascii="Times New Roman" w:hAnsi="Times New Roman"/>
                <w:sz w:val="28"/>
                <w:szCs w:val="28"/>
              </w:rPr>
              <w:t>80,25</w:t>
            </w:r>
          </w:p>
        </w:tc>
        <w:tc>
          <w:tcPr>
            <w:tcW w:w="2345" w:type="dxa"/>
          </w:tcPr>
          <w:p w14:paraId="384FEC60" w14:textId="0670A95C" w:rsidR="00602537" w:rsidRPr="00602537" w:rsidRDefault="00B503FA" w:rsidP="00B503FA">
            <w:pPr>
              <w:spacing w:after="0" w:line="240" w:lineRule="auto"/>
              <w:jc w:val="center"/>
              <w:rPr>
                <w:rFonts w:ascii="Times New Roman" w:hAnsi="Times New Roman"/>
                <w:sz w:val="28"/>
                <w:szCs w:val="28"/>
              </w:rPr>
            </w:pPr>
            <w:r>
              <w:rPr>
                <w:rFonts w:ascii="Times New Roman" w:hAnsi="Times New Roman"/>
                <w:sz w:val="28"/>
                <w:szCs w:val="28"/>
              </w:rPr>
              <w:t>8</w:t>
            </w:r>
            <w:r w:rsidR="00602537" w:rsidRPr="00602537">
              <w:rPr>
                <w:rFonts w:ascii="Times New Roman" w:hAnsi="Times New Roman"/>
                <w:sz w:val="28"/>
                <w:szCs w:val="28"/>
              </w:rPr>
              <w:t>4,51</w:t>
            </w:r>
          </w:p>
        </w:tc>
      </w:tr>
    </w:tbl>
    <w:p w14:paraId="13D0A112" w14:textId="77777777" w:rsidR="00602537" w:rsidRDefault="00602537" w:rsidP="00602537">
      <w:pPr>
        <w:spacing w:after="0" w:line="240" w:lineRule="auto"/>
        <w:ind w:firstLine="709"/>
        <w:rPr>
          <w:rFonts w:ascii="Times New Roman" w:hAnsi="Times New Roman" w:cs="Times New Roman"/>
          <w:sz w:val="28"/>
          <w:szCs w:val="28"/>
        </w:rPr>
      </w:pPr>
    </w:p>
    <w:p w14:paraId="33E7938E" w14:textId="77777777" w:rsidR="00897EED" w:rsidRPr="00897EED" w:rsidRDefault="00897EED" w:rsidP="00897EED">
      <w:pPr>
        <w:spacing w:after="0" w:line="240" w:lineRule="auto"/>
        <w:ind w:firstLine="709"/>
        <w:rPr>
          <w:rFonts w:ascii="Times New Roman" w:hAnsi="Times New Roman" w:cs="Times New Roman"/>
          <w:sz w:val="28"/>
          <w:szCs w:val="28"/>
        </w:rPr>
      </w:pPr>
      <w:r w:rsidRPr="00897EED">
        <w:rPr>
          <w:rFonts w:ascii="Times New Roman" w:hAnsi="Times New Roman" w:cs="Times New Roman"/>
          <w:sz w:val="28"/>
          <w:szCs w:val="28"/>
        </w:rPr>
        <w:t>Рынок ритуальных услуг</w:t>
      </w:r>
    </w:p>
    <w:p w14:paraId="56147026" w14:textId="013BB92E" w:rsidR="00897EED" w:rsidRPr="00897EED" w:rsidRDefault="00897EED" w:rsidP="00897EED">
      <w:pPr>
        <w:spacing w:after="0" w:line="240" w:lineRule="auto"/>
        <w:ind w:firstLine="709"/>
        <w:jc w:val="both"/>
        <w:rPr>
          <w:rFonts w:ascii="Times New Roman" w:hAnsi="Times New Roman" w:cs="Times New Roman"/>
          <w:sz w:val="28"/>
          <w:szCs w:val="28"/>
        </w:rPr>
      </w:pPr>
      <w:r w:rsidRPr="00897EED">
        <w:rPr>
          <w:rFonts w:ascii="Times New Roman" w:hAnsi="Times New Roman" w:cs="Times New Roman"/>
          <w:sz w:val="28"/>
          <w:szCs w:val="28"/>
        </w:rPr>
        <w:t>Сведения о показателях развития конкуренции на рынке ритуальных услуг</w:t>
      </w:r>
    </w:p>
    <w:tbl>
      <w:tblPr>
        <w:tblStyle w:val="ae"/>
        <w:tblW w:w="0" w:type="auto"/>
        <w:tblInd w:w="-113" w:type="dxa"/>
        <w:tblLook w:val="04A0" w:firstRow="1" w:lastRow="0" w:firstColumn="1" w:lastColumn="0" w:noHBand="0" w:noVBand="1"/>
      </w:tblPr>
      <w:tblGrid>
        <w:gridCol w:w="1135"/>
        <w:gridCol w:w="3746"/>
        <w:gridCol w:w="1832"/>
        <w:gridCol w:w="1384"/>
        <w:gridCol w:w="1361"/>
      </w:tblGrid>
      <w:tr w:rsidR="00897EED" w:rsidRPr="00897EED" w14:paraId="390D98B8" w14:textId="77777777" w:rsidTr="0085714C">
        <w:trPr>
          <w:trHeight w:val="323"/>
        </w:trPr>
        <w:tc>
          <w:tcPr>
            <w:tcW w:w="816" w:type="dxa"/>
            <w:vMerge w:val="restart"/>
          </w:tcPr>
          <w:p w14:paraId="691F392B" w14:textId="77777777" w:rsidR="00897EED" w:rsidRPr="00897EED" w:rsidRDefault="00897EED" w:rsidP="00897EED">
            <w:pPr>
              <w:spacing w:after="0" w:line="240" w:lineRule="auto"/>
              <w:rPr>
                <w:rFonts w:ascii="Times New Roman" w:hAnsi="Times New Roman"/>
                <w:sz w:val="28"/>
                <w:szCs w:val="28"/>
              </w:rPr>
            </w:pPr>
            <w:r w:rsidRPr="00897EED">
              <w:rPr>
                <w:rFonts w:ascii="Times New Roman" w:hAnsi="Times New Roman"/>
                <w:sz w:val="28"/>
                <w:szCs w:val="28"/>
              </w:rPr>
              <w:t>№ п/п</w:t>
            </w:r>
          </w:p>
        </w:tc>
        <w:tc>
          <w:tcPr>
            <w:tcW w:w="6770" w:type="dxa"/>
            <w:vMerge w:val="restart"/>
          </w:tcPr>
          <w:p w14:paraId="6DE11EE1" w14:textId="77777777" w:rsidR="00897EED" w:rsidRPr="00897EED" w:rsidRDefault="00897EED" w:rsidP="00897EED">
            <w:pPr>
              <w:spacing w:after="0" w:line="240" w:lineRule="auto"/>
              <w:rPr>
                <w:rFonts w:ascii="Times New Roman" w:hAnsi="Times New Roman"/>
                <w:sz w:val="28"/>
                <w:szCs w:val="28"/>
              </w:rPr>
            </w:pPr>
            <w:r w:rsidRPr="00897EED">
              <w:rPr>
                <w:rFonts w:ascii="Times New Roman" w:hAnsi="Times New Roman"/>
                <w:sz w:val="28"/>
                <w:szCs w:val="28"/>
              </w:rPr>
              <w:t>Наименование показателя</w:t>
            </w:r>
          </w:p>
        </w:tc>
        <w:tc>
          <w:tcPr>
            <w:tcW w:w="2445" w:type="dxa"/>
            <w:vMerge w:val="restart"/>
          </w:tcPr>
          <w:p w14:paraId="706A8C08" w14:textId="700A9E4E" w:rsidR="00897EED" w:rsidRPr="00897EED" w:rsidRDefault="00897EED" w:rsidP="00897EED">
            <w:pPr>
              <w:spacing w:after="0" w:line="240" w:lineRule="auto"/>
              <w:rPr>
                <w:rFonts w:ascii="Times New Roman" w:hAnsi="Times New Roman"/>
                <w:sz w:val="28"/>
                <w:szCs w:val="28"/>
              </w:rPr>
            </w:pPr>
            <w:r>
              <w:rPr>
                <w:rFonts w:ascii="Times New Roman" w:hAnsi="Times New Roman"/>
                <w:sz w:val="28"/>
                <w:szCs w:val="28"/>
              </w:rPr>
              <w:t>Е</w:t>
            </w:r>
            <w:r w:rsidRPr="00897EED">
              <w:rPr>
                <w:rFonts w:ascii="Times New Roman" w:hAnsi="Times New Roman"/>
                <w:sz w:val="28"/>
                <w:szCs w:val="28"/>
              </w:rPr>
              <w:t>диница</w:t>
            </w:r>
          </w:p>
          <w:p w14:paraId="428AF722" w14:textId="77777777" w:rsidR="00897EED" w:rsidRPr="00897EED" w:rsidRDefault="00897EED" w:rsidP="00897EED">
            <w:pPr>
              <w:spacing w:after="0" w:line="240" w:lineRule="auto"/>
              <w:rPr>
                <w:rFonts w:ascii="Times New Roman" w:hAnsi="Times New Roman"/>
                <w:sz w:val="28"/>
                <w:szCs w:val="28"/>
              </w:rPr>
            </w:pPr>
            <w:r w:rsidRPr="00897EED">
              <w:rPr>
                <w:rFonts w:ascii="Times New Roman" w:hAnsi="Times New Roman"/>
                <w:sz w:val="28"/>
                <w:szCs w:val="28"/>
              </w:rPr>
              <w:t>измерения</w:t>
            </w:r>
          </w:p>
        </w:tc>
        <w:tc>
          <w:tcPr>
            <w:tcW w:w="4755" w:type="dxa"/>
            <w:gridSpan w:val="2"/>
          </w:tcPr>
          <w:p w14:paraId="6837A04D" w14:textId="77777777" w:rsidR="00897EED" w:rsidRPr="00897EED" w:rsidRDefault="00897EED" w:rsidP="00897EED">
            <w:pPr>
              <w:spacing w:after="0" w:line="240" w:lineRule="auto"/>
              <w:ind w:firstLine="709"/>
              <w:rPr>
                <w:rFonts w:ascii="Times New Roman" w:hAnsi="Times New Roman"/>
                <w:sz w:val="28"/>
                <w:szCs w:val="28"/>
              </w:rPr>
            </w:pPr>
            <w:r w:rsidRPr="00897EED">
              <w:rPr>
                <w:rFonts w:ascii="Times New Roman" w:hAnsi="Times New Roman"/>
                <w:sz w:val="28"/>
                <w:szCs w:val="28"/>
              </w:rPr>
              <w:t>на 31.12.2025</w:t>
            </w:r>
          </w:p>
        </w:tc>
      </w:tr>
      <w:tr w:rsidR="00897EED" w:rsidRPr="00897EED" w14:paraId="17F11265" w14:textId="77777777" w:rsidTr="0085714C">
        <w:trPr>
          <w:trHeight w:val="322"/>
        </w:trPr>
        <w:tc>
          <w:tcPr>
            <w:tcW w:w="816" w:type="dxa"/>
            <w:vMerge/>
          </w:tcPr>
          <w:p w14:paraId="59A89027" w14:textId="77777777" w:rsidR="00897EED" w:rsidRPr="00897EED" w:rsidRDefault="00897EED" w:rsidP="00897EED">
            <w:pPr>
              <w:spacing w:after="0" w:line="240" w:lineRule="auto"/>
              <w:ind w:firstLine="709"/>
              <w:rPr>
                <w:rFonts w:ascii="Times New Roman" w:hAnsi="Times New Roman"/>
                <w:sz w:val="28"/>
                <w:szCs w:val="28"/>
              </w:rPr>
            </w:pPr>
          </w:p>
        </w:tc>
        <w:tc>
          <w:tcPr>
            <w:tcW w:w="6770" w:type="dxa"/>
            <w:vMerge/>
          </w:tcPr>
          <w:p w14:paraId="32AF02AF" w14:textId="77777777" w:rsidR="00897EED" w:rsidRPr="00897EED" w:rsidRDefault="00897EED" w:rsidP="00897EED">
            <w:pPr>
              <w:spacing w:after="0" w:line="240" w:lineRule="auto"/>
              <w:ind w:firstLine="709"/>
              <w:rPr>
                <w:rFonts w:ascii="Times New Roman" w:hAnsi="Times New Roman"/>
                <w:sz w:val="28"/>
                <w:szCs w:val="28"/>
              </w:rPr>
            </w:pPr>
          </w:p>
        </w:tc>
        <w:tc>
          <w:tcPr>
            <w:tcW w:w="2445" w:type="dxa"/>
            <w:vMerge/>
          </w:tcPr>
          <w:p w14:paraId="7F06B73B" w14:textId="77777777" w:rsidR="00897EED" w:rsidRPr="00897EED" w:rsidRDefault="00897EED" w:rsidP="00897EED">
            <w:pPr>
              <w:spacing w:after="0" w:line="240" w:lineRule="auto"/>
              <w:ind w:firstLine="709"/>
              <w:rPr>
                <w:rFonts w:ascii="Times New Roman" w:hAnsi="Times New Roman"/>
                <w:sz w:val="28"/>
                <w:szCs w:val="28"/>
              </w:rPr>
            </w:pPr>
          </w:p>
        </w:tc>
        <w:tc>
          <w:tcPr>
            <w:tcW w:w="2410" w:type="dxa"/>
          </w:tcPr>
          <w:p w14:paraId="3FB05376" w14:textId="77777777" w:rsidR="00897EED" w:rsidRPr="00897EED" w:rsidRDefault="00897EED" w:rsidP="00897EED">
            <w:pPr>
              <w:spacing w:after="0" w:line="240" w:lineRule="auto"/>
              <w:jc w:val="center"/>
              <w:rPr>
                <w:rFonts w:ascii="Times New Roman" w:hAnsi="Times New Roman"/>
                <w:sz w:val="28"/>
                <w:szCs w:val="28"/>
              </w:rPr>
            </w:pPr>
            <w:r w:rsidRPr="00897EED">
              <w:rPr>
                <w:rFonts w:ascii="Times New Roman" w:hAnsi="Times New Roman"/>
                <w:sz w:val="28"/>
                <w:szCs w:val="28"/>
              </w:rPr>
              <w:t>план</w:t>
            </w:r>
          </w:p>
        </w:tc>
        <w:tc>
          <w:tcPr>
            <w:tcW w:w="2345" w:type="dxa"/>
          </w:tcPr>
          <w:p w14:paraId="6A7EA79D" w14:textId="77777777" w:rsidR="00897EED" w:rsidRPr="00897EED" w:rsidRDefault="00897EED" w:rsidP="00897EED">
            <w:pPr>
              <w:spacing w:after="0" w:line="240" w:lineRule="auto"/>
              <w:jc w:val="center"/>
              <w:rPr>
                <w:rFonts w:ascii="Times New Roman" w:hAnsi="Times New Roman"/>
                <w:sz w:val="28"/>
                <w:szCs w:val="28"/>
              </w:rPr>
            </w:pPr>
            <w:r w:rsidRPr="00897EED">
              <w:rPr>
                <w:rFonts w:ascii="Times New Roman" w:hAnsi="Times New Roman"/>
                <w:sz w:val="28"/>
                <w:szCs w:val="28"/>
              </w:rPr>
              <w:t>факт</w:t>
            </w:r>
          </w:p>
        </w:tc>
      </w:tr>
      <w:tr w:rsidR="00897EED" w:rsidRPr="00897EED" w14:paraId="5B707E8F" w14:textId="77777777" w:rsidTr="0085714C">
        <w:tc>
          <w:tcPr>
            <w:tcW w:w="816" w:type="dxa"/>
          </w:tcPr>
          <w:p w14:paraId="165B76CC" w14:textId="77777777" w:rsidR="00897EED" w:rsidRPr="00897EED" w:rsidRDefault="00897EED" w:rsidP="00897EED">
            <w:pPr>
              <w:spacing w:after="0" w:line="240" w:lineRule="auto"/>
              <w:ind w:firstLine="709"/>
              <w:rPr>
                <w:rFonts w:ascii="Times New Roman" w:hAnsi="Times New Roman"/>
                <w:sz w:val="28"/>
                <w:szCs w:val="28"/>
              </w:rPr>
            </w:pPr>
            <w:r w:rsidRPr="00897EED">
              <w:rPr>
                <w:rFonts w:ascii="Times New Roman" w:hAnsi="Times New Roman"/>
                <w:sz w:val="28"/>
                <w:szCs w:val="28"/>
              </w:rPr>
              <w:t>1.</w:t>
            </w:r>
          </w:p>
        </w:tc>
        <w:tc>
          <w:tcPr>
            <w:tcW w:w="6770" w:type="dxa"/>
          </w:tcPr>
          <w:p w14:paraId="4DE93C3C" w14:textId="77777777" w:rsidR="00897EED" w:rsidRPr="00897EED" w:rsidRDefault="00897EED" w:rsidP="00815D59">
            <w:pPr>
              <w:spacing w:after="0" w:line="240" w:lineRule="auto"/>
              <w:rPr>
                <w:rFonts w:ascii="Times New Roman" w:hAnsi="Times New Roman"/>
                <w:sz w:val="28"/>
                <w:szCs w:val="28"/>
              </w:rPr>
            </w:pPr>
            <w:r w:rsidRPr="00897EED">
              <w:rPr>
                <w:rFonts w:ascii="Times New Roman" w:hAnsi="Times New Roman"/>
                <w:sz w:val="28"/>
                <w:szCs w:val="28"/>
              </w:rPr>
              <w:t>Доля организаций частной формы собственности в сфере ритуальных услуг</w:t>
            </w:r>
          </w:p>
        </w:tc>
        <w:tc>
          <w:tcPr>
            <w:tcW w:w="2445" w:type="dxa"/>
          </w:tcPr>
          <w:p w14:paraId="07B8B89F" w14:textId="77777777" w:rsidR="00897EED" w:rsidRPr="00897EED" w:rsidRDefault="00897EED" w:rsidP="00897EED">
            <w:pPr>
              <w:spacing w:after="0" w:line="240" w:lineRule="auto"/>
              <w:ind w:firstLine="709"/>
              <w:rPr>
                <w:rFonts w:ascii="Times New Roman" w:hAnsi="Times New Roman"/>
                <w:sz w:val="28"/>
                <w:szCs w:val="28"/>
              </w:rPr>
            </w:pPr>
            <w:r w:rsidRPr="00897EED">
              <w:rPr>
                <w:rFonts w:ascii="Times New Roman" w:hAnsi="Times New Roman"/>
                <w:sz w:val="28"/>
                <w:szCs w:val="28"/>
              </w:rPr>
              <w:t>%</w:t>
            </w:r>
          </w:p>
        </w:tc>
        <w:tc>
          <w:tcPr>
            <w:tcW w:w="2410" w:type="dxa"/>
          </w:tcPr>
          <w:p w14:paraId="548F51AD" w14:textId="77777777" w:rsidR="00897EED" w:rsidRPr="00897EED" w:rsidRDefault="00897EED" w:rsidP="00897EED">
            <w:pPr>
              <w:spacing w:after="0" w:line="240" w:lineRule="auto"/>
              <w:jc w:val="center"/>
              <w:rPr>
                <w:rFonts w:ascii="Times New Roman" w:hAnsi="Times New Roman"/>
                <w:sz w:val="28"/>
                <w:szCs w:val="28"/>
              </w:rPr>
            </w:pPr>
            <w:r w:rsidRPr="00897EED">
              <w:rPr>
                <w:rFonts w:ascii="Times New Roman" w:hAnsi="Times New Roman"/>
                <w:sz w:val="28"/>
                <w:szCs w:val="28"/>
              </w:rPr>
              <w:t>95</w:t>
            </w:r>
          </w:p>
        </w:tc>
        <w:tc>
          <w:tcPr>
            <w:tcW w:w="2345" w:type="dxa"/>
          </w:tcPr>
          <w:p w14:paraId="193D303E" w14:textId="77777777" w:rsidR="00897EED" w:rsidRPr="00897EED" w:rsidRDefault="00897EED" w:rsidP="00897EED">
            <w:pPr>
              <w:spacing w:after="0" w:line="240" w:lineRule="auto"/>
              <w:jc w:val="center"/>
              <w:rPr>
                <w:rFonts w:ascii="Times New Roman" w:hAnsi="Times New Roman"/>
                <w:sz w:val="28"/>
                <w:szCs w:val="28"/>
              </w:rPr>
            </w:pPr>
            <w:r w:rsidRPr="00897EED">
              <w:rPr>
                <w:rFonts w:ascii="Times New Roman" w:hAnsi="Times New Roman"/>
                <w:sz w:val="28"/>
                <w:szCs w:val="28"/>
              </w:rPr>
              <w:t>95</w:t>
            </w:r>
          </w:p>
        </w:tc>
      </w:tr>
    </w:tbl>
    <w:p w14:paraId="7BA33CA9" w14:textId="77777777" w:rsidR="00897EED" w:rsidRDefault="00897EED" w:rsidP="00602537">
      <w:pPr>
        <w:spacing w:after="0" w:line="240" w:lineRule="auto"/>
        <w:ind w:firstLine="709"/>
        <w:rPr>
          <w:rFonts w:ascii="Times New Roman" w:hAnsi="Times New Roman" w:cs="Times New Roman"/>
          <w:sz w:val="28"/>
          <w:szCs w:val="28"/>
        </w:rPr>
      </w:pPr>
    </w:p>
    <w:p w14:paraId="7BC07987" w14:textId="77777777" w:rsidR="00815D59" w:rsidRPr="00815D59" w:rsidRDefault="00815D59" w:rsidP="00815D59">
      <w:pPr>
        <w:spacing w:after="0" w:line="240" w:lineRule="auto"/>
        <w:ind w:firstLine="709"/>
        <w:rPr>
          <w:rFonts w:ascii="Times New Roman" w:hAnsi="Times New Roman" w:cs="Times New Roman"/>
          <w:sz w:val="28"/>
          <w:szCs w:val="28"/>
        </w:rPr>
      </w:pPr>
      <w:r w:rsidRPr="00815D59">
        <w:rPr>
          <w:rFonts w:ascii="Times New Roman" w:hAnsi="Times New Roman" w:cs="Times New Roman"/>
          <w:sz w:val="28"/>
          <w:szCs w:val="28"/>
        </w:rPr>
        <w:t>Рынок кадастровых и землеустроительных работ</w:t>
      </w:r>
    </w:p>
    <w:p w14:paraId="22033A23" w14:textId="5F44688A" w:rsidR="00815D59" w:rsidRPr="00815D59" w:rsidRDefault="00815D59" w:rsidP="00815D59">
      <w:pPr>
        <w:spacing w:after="0" w:line="240" w:lineRule="auto"/>
        <w:ind w:firstLine="709"/>
        <w:jc w:val="both"/>
        <w:rPr>
          <w:rFonts w:ascii="Times New Roman" w:hAnsi="Times New Roman" w:cs="Times New Roman"/>
          <w:sz w:val="28"/>
          <w:szCs w:val="28"/>
        </w:rPr>
      </w:pPr>
      <w:r w:rsidRPr="00815D59">
        <w:rPr>
          <w:rFonts w:ascii="Times New Roman" w:hAnsi="Times New Roman" w:cs="Times New Roman"/>
          <w:sz w:val="28"/>
          <w:szCs w:val="28"/>
        </w:rPr>
        <w:t>Сведения о показателях развития конкуренции на рынке кадастровых и землеустроительных работ</w:t>
      </w:r>
    </w:p>
    <w:tbl>
      <w:tblPr>
        <w:tblStyle w:val="ae"/>
        <w:tblW w:w="0" w:type="auto"/>
        <w:tblInd w:w="-113" w:type="dxa"/>
        <w:tblLook w:val="04A0" w:firstRow="1" w:lastRow="0" w:firstColumn="1" w:lastColumn="0" w:noHBand="0" w:noVBand="1"/>
      </w:tblPr>
      <w:tblGrid>
        <w:gridCol w:w="1136"/>
        <w:gridCol w:w="3780"/>
        <w:gridCol w:w="1814"/>
        <w:gridCol w:w="1354"/>
        <w:gridCol w:w="1374"/>
      </w:tblGrid>
      <w:tr w:rsidR="00815D59" w:rsidRPr="00815D59" w14:paraId="0E094FFE" w14:textId="77777777" w:rsidTr="0085714C">
        <w:trPr>
          <w:trHeight w:val="323"/>
        </w:trPr>
        <w:tc>
          <w:tcPr>
            <w:tcW w:w="816" w:type="dxa"/>
            <w:vMerge w:val="restart"/>
          </w:tcPr>
          <w:p w14:paraId="70DA218F" w14:textId="77777777" w:rsidR="00815D59" w:rsidRPr="00815D59" w:rsidRDefault="00815D59" w:rsidP="00815D59">
            <w:pPr>
              <w:spacing w:after="0" w:line="240" w:lineRule="auto"/>
              <w:rPr>
                <w:rFonts w:ascii="Times New Roman" w:hAnsi="Times New Roman"/>
                <w:sz w:val="28"/>
                <w:szCs w:val="28"/>
              </w:rPr>
            </w:pPr>
            <w:r w:rsidRPr="00815D59">
              <w:rPr>
                <w:rFonts w:ascii="Times New Roman" w:hAnsi="Times New Roman"/>
                <w:sz w:val="28"/>
                <w:szCs w:val="28"/>
              </w:rPr>
              <w:t>№ п/п</w:t>
            </w:r>
          </w:p>
        </w:tc>
        <w:tc>
          <w:tcPr>
            <w:tcW w:w="6770" w:type="dxa"/>
            <w:vMerge w:val="restart"/>
          </w:tcPr>
          <w:p w14:paraId="7B466AC6" w14:textId="77777777" w:rsidR="00815D59" w:rsidRPr="00815D59" w:rsidRDefault="00815D59" w:rsidP="00815D59">
            <w:pPr>
              <w:spacing w:after="0" w:line="240" w:lineRule="auto"/>
              <w:rPr>
                <w:rFonts w:ascii="Times New Roman" w:hAnsi="Times New Roman"/>
                <w:sz w:val="28"/>
                <w:szCs w:val="28"/>
              </w:rPr>
            </w:pPr>
            <w:r w:rsidRPr="00815D59">
              <w:rPr>
                <w:rFonts w:ascii="Times New Roman" w:hAnsi="Times New Roman"/>
                <w:sz w:val="28"/>
                <w:szCs w:val="28"/>
              </w:rPr>
              <w:t>Наименование показателя</w:t>
            </w:r>
          </w:p>
        </w:tc>
        <w:tc>
          <w:tcPr>
            <w:tcW w:w="2445" w:type="dxa"/>
            <w:vMerge w:val="restart"/>
          </w:tcPr>
          <w:p w14:paraId="577B29A3" w14:textId="77777777" w:rsidR="00815D59" w:rsidRPr="00815D59" w:rsidRDefault="00815D59" w:rsidP="00815D59">
            <w:pPr>
              <w:spacing w:after="0" w:line="240" w:lineRule="auto"/>
              <w:rPr>
                <w:rFonts w:ascii="Times New Roman" w:hAnsi="Times New Roman"/>
                <w:sz w:val="28"/>
                <w:szCs w:val="28"/>
              </w:rPr>
            </w:pPr>
            <w:r w:rsidRPr="00815D59">
              <w:rPr>
                <w:rFonts w:ascii="Times New Roman" w:hAnsi="Times New Roman"/>
                <w:sz w:val="28"/>
                <w:szCs w:val="28"/>
              </w:rPr>
              <w:t>Единица</w:t>
            </w:r>
          </w:p>
          <w:p w14:paraId="2AF927DC" w14:textId="77777777" w:rsidR="00815D59" w:rsidRPr="00815D59" w:rsidRDefault="00815D59" w:rsidP="00815D59">
            <w:pPr>
              <w:spacing w:after="0" w:line="240" w:lineRule="auto"/>
              <w:rPr>
                <w:rFonts w:ascii="Times New Roman" w:hAnsi="Times New Roman"/>
                <w:sz w:val="28"/>
                <w:szCs w:val="28"/>
              </w:rPr>
            </w:pPr>
            <w:r w:rsidRPr="00815D59">
              <w:rPr>
                <w:rFonts w:ascii="Times New Roman" w:hAnsi="Times New Roman"/>
                <w:sz w:val="28"/>
                <w:szCs w:val="28"/>
              </w:rPr>
              <w:t>измерения</w:t>
            </w:r>
          </w:p>
        </w:tc>
        <w:tc>
          <w:tcPr>
            <w:tcW w:w="4755" w:type="dxa"/>
            <w:gridSpan w:val="2"/>
          </w:tcPr>
          <w:p w14:paraId="337AEE00" w14:textId="77777777" w:rsidR="00815D59" w:rsidRPr="00815D59" w:rsidRDefault="00815D59" w:rsidP="00815D59">
            <w:pPr>
              <w:spacing w:after="0" w:line="240" w:lineRule="auto"/>
              <w:ind w:firstLine="709"/>
              <w:rPr>
                <w:rFonts w:ascii="Times New Roman" w:hAnsi="Times New Roman"/>
                <w:sz w:val="28"/>
                <w:szCs w:val="28"/>
              </w:rPr>
            </w:pPr>
            <w:r w:rsidRPr="00815D59">
              <w:rPr>
                <w:rFonts w:ascii="Times New Roman" w:hAnsi="Times New Roman"/>
                <w:sz w:val="28"/>
                <w:szCs w:val="28"/>
              </w:rPr>
              <w:t>2025 год</w:t>
            </w:r>
          </w:p>
        </w:tc>
      </w:tr>
      <w:tr w:rsidR="00815D59" w:rsidRPr="00815D59" w14:paraId="6077048D" w14:textId="77777777" w:rsidTr="0085714C">
        <w:trPr>
          <w:trHeight w:val="322"/>
        </w:trPr>
        <w:tc>
          <w:tcPr>
            <w:tcW w:w="816" w:type="dxa"/>
            <w:vMerge/>
          </w:tcPr>
          <w:p w14:paraId="164E7C86" w14:textId="77777777" w:rsidR="00815D59" w:rsidRPr="00815D59" w:rsidRDefault="00815D59" w:rsidP="00815D59">
            <w:pPr>
              <w:spacing w:after="0" w:line="240" w:lineRule="auto"/>
              <w:ind w:firstLine="709"/>
              <w:rPr>
                <w:rFonts w:ascii="Times New Roman" w:hAnsi="Times New Roman"/>
                <w:sz w:val="28"/>
                <w:szCs w:val="28"/>
              </w:rPr>
            </w:pPr>
          </w:p>
        </w:tc>
        <w:tc>
          <w:tcPr>
            <w:tcW w:w="6770" w:type="dxa"/>
            <w:vMerge/>
          </w:tcPr>
          <w:p w14:paraId="5C0BCB76" w14:textId="77777777" w:rsidR="00815D59" w:rsidRPr="00815D59" w:rsidRDefault="00815D59" w:rsidP="00815D59">
            <w:pPr>
              <w:spacing w:after="0" w:line="240" w:lineRule="auto"/>
              <w:ind w:firstLine="709"/>
              <w:rPr>
                <w:rFonts w:ascii="Times New Roman" w:hAnsi="Times New Roman"/>
                <w:sz w:val="28"/>
                <w:szCs w:val="28"/>
              </w:rPr>
            </w:pPr>
          </w:p>
        </w:tc>
        <w:tc>
          <w:tcPr>
            <w:tcW w:w="2445" w:type="dxa"/>
            <w:vMerge/>
          </w:tcPr>
          <w:p w14:paraId="4B896334" w14:textId="77777777" w:rsidR="00815D59" w:rsidRPr="00815D59" w:rsidRDefault="00815D59" w:rsidP="00815D59">
            <w:pPr>
              <w:spacing w:after="0" w:line="240" w:lineRule="auto"/>
              <w:ind w:firstLine="709"/>
              <w:rPr>
                <w:rFonts w:ascii="Times New Roman" w:hAnsi="Times New Roman"/>
                <w:sz w:val="28"/>
                <w:szCs w:val="28"/>
              </w:rPr>
            </w:pPr>
          </w:p>
        </w:tc>
        <w:tc>
          <w:tcPr>
            <w:tcW w:w="2410" w:type="dxa"/>
          </w:tcPr>
          <w:p w14:paraId="70AFACF6" w14:textId="77777777" w:rsidR="00815D59" w:rsidRPr="00815D59" w:rsidRDefault="00815D59" w:rsidP="00815D59">
            <w:pPr>
              <w:spacing w:after="0" w:line="240" w:lineRule="auto"/>
              <w:jc w:val="center"/>
              <w:rPr>
                <w:rFonts w:ascii="Times New Roman" w:hAnsi="Times New Roman"/>
                <w:sz w:val="28"/>
                <w:szCs w:val="28"/>
              </w:rPr>
            </w:pPr>
            <w:r w:rsidRPr="00815D59">
              <w:rPr>
                <w:rFonts w:ascii="Times New Roman" w:hAnsi="Times New Roman"/>
                <w:sz w:val="28"/>
                <w:szCs w:val="28"/>
              </w:rPr>
              <w:t>план</w:t>
            </w:r>
          </w:p>
        </w:tc>
        <w:tc>
          <w:tcPr>
            <w:tcW w:w="2345" w:type="dxa"/>
          </w:tcPr>
          <w:p w14:paraId="1E8B48DD" w14:textId="77777777" w:rsidR="00815D59" w:rsidRPr="00815D59" w:rsidRDefault="00815D59" w:rsidP="00815D59">
            <w:pPr>
              <w:spacing w:after="0" w:line="240" w:lineRule="auto"/>
              <w:jc w:val="center"/>
              <w:rPr>
                <w:rFonts w:ascii="Times New Roman" w:hAnsi="Times New Roman"/>
                <w:sz w:val="28"/>
                <w:szCs w:val="28"/>
              </w:rPr>
            </w:pPr>
            <w:r w:rsidRPr="00815D59">
              <w:rPr>
                <w:rFonts w:ascii="Times New Roman" w:hAnsi="Times New Roman"/>
                <w:sz w:val="28"/>
                <w:szCs w:val="28"/>
              </w:rPr>
              <w:t>факт</w:t>
            </w:r>
          </w:p>
        </w:tc>
      </w:tr>
      <w:tr w:rsidR="00815D59" w:rsidRPr="00815D59" w14:paraId="245AF288" w14:textId="77777777" w:rsidTr="0085714C">
        <w:tc>
          <w:tcPr>
            <w:tcW w:w="816" w:type="dxa"/>
          </w:tcPr>
          <w:p w14:paraId="50F66CE3" w14:textId="77777777" w:rsidR="00815D59" w:rsidRPr="00815D59" w:rsidRDefault="00815D59" w:rsidP="00815D59">
            <w:pPr>
              <w:spacing w:after="0" w:line="240" w:lineRule="auto"/>
              <w:ind w:firstLine="709"/>
              <w:rPr>
                <w:rFonts w:ascii="Times New Roman" w:hAnsi="Times New Roman"/>
                <w:sz w:val="28"/>
                <w:szCs w:val="28"/>
              </w:rPr>
            </w:pPr>
            <w:r w:rsidRPr="00815D59">
              <w:rPr>
                <w:rFonts w:ascii="Times New Roman" w:hAnsi="Times New Roman"/>
                <w:sz w:val="28"/>
                <w:szCs w:val="28"/>
              </w:rPr>
              <w:lastRenderedPageBreak/>
              <w:t>1.</w:t>
            </w:r>
          </w:p>
        </w:tc>
        <w:tc>
          <w:tcPr>
            <w:tcW w:w="6770" w:type="dxa"/>
          </w:tcPr>
          <w:p w14:paraId="18BC2E3D" w14:textId="77777777" w:rsidR="00815D59" w:rsidRPr="00815D59" w:rsidRDefault="00815D59" w:rsidP="00815D59">
            <w:pPr>
              <w:spacing w:after="0" w:line="240" w:lineRule="auto"/>
              <w:rPr>
                <w:rFonts w:ascii="Times New Roman" w:hAnsi="Times New Roman"/>
                <w:sz w:val="28"/>
                <w:szCs w:val="28"/>
              </w:rPr>
            </w:pPr>
            <w:r w:rsidRPr="00815D59">
              <w:rPr>
                <w:rFonts w:ascii="Times New Roman" w:hAnsi="Times New Roman"/>
                <w:sz w:val="28"/>
                <w:szCs w:val="28"/>
              </w:rPr>
              <w:t>Доля стоимости муниципальных контрактов на выполнение кадастровых работ, заключенных конкурентным способом, по отношению к общей стоимости муниципальных контрактов на выполнение кадастровых работ</w:t>
            </w:r>
          </w:p>
        </w:tc>
        <w:tc>
          <w:tcPr>
            <w:tcW w:w="2445" w:type="dxa"/>
          </w:tcPr>
          <w:p w14:paraId="0646919C" w14:textId="77777777" w:rsidR="00815D59" w:rsidRPr="00815D59" w:rsidRDefault="00815D59" w:rsidP="00815D59">
            <w:pPr>
              <w:spacing w:after="0" w:line="240" w:lineRule="auto"/>
              <w:ind w:firstLine="709"/>
              <w:rPr>
                <w:rFonts w:ascii="Times New Roman" w:hAnsi="Times New Roman"/>
                <w:sz w:val="28"/>
                <w:szCs w:val="28"/>
              </w:rPr>
            </w:pPr>
            <w:r w:rsidRPr="00815D59">
              <w:rPr>
                <w:rFonts w:ascii="Times New Roman" w:hAnsi="Times New Roman"/>
                <w:sz w:val="28"/>
                <w:szCs w:val="28"/>
              </w:rPr>
              <w:t>%</w:t>
            </w:r>
          </w:p>
        </w:tc>
        <w:tc>
          <w:tcPr>
            <w:tcW w:w="2410" w:type="dxa"/>
          </w:tcPr>
          <w:p w14:paraId="5C4CD108" w14:textId="77777777" w:rsidR="00815D59" w:rsidRPr="00815D59" w:rsidRDefault="00815D59" w:rsidP="00815D59">
            <w:pPr>
              <w:spacing w:after="0" w:line="240" w:lineRule="auto"/>
              <w:jc w:val="center"/>
              <w:rPr>
                <w:rFonts w:ascii="Times New Roman" w:hAnsi="Times New Roman"/>
                <w:sz w:val="28"/>
                <w:szCs w:val="28"/>
              </w:rPr>
            </w:pPr>
            <w:r w:rsidRPr="00815D59">
              <w:rPr>
                <w:rFonts w:ascii="Times New Roman" w:hAnsi="Times New Roman"/>
                <w:sz w:val="28"/>
                <w:szCs w:val="28"/>
              </w:rPr>
              <w:t>80</w:t>
            </w:r>
          </w:p>
        </w:tc>
        <w:tc>
          <w:tcPr>
            <w:tcW w:w="2345" w:type="dxa"/>
          </w:tcPr>
          <w:p w14:paraId="09FC0510" w14:textId="77777777" w:rsidR="00815D59" w:rsidRPr="00815D59" w:rsidRDefault="00815D59" w:rsidP="00815D59">
            <w:pPr>
              <w:spacing w:after="0" w:line="240" w:lineRule="auto"/>
              <w:jc w:val="center"/>
              <w:rPr>
                <w:rFonts w:ascii="Times New Roman" w:hAnsi="Times New Roman"/>
                <w:sz w:val="28"/>
                <w:szCs w:val="28"/>
              </w:rPr>
            </w:pPr>
            <w:r w:rsidRPr="00815D59">
              <w:rPr>
                <w:rFonts w:ascii="Times New Roman" w:hAnsi="Times New Roman"/>
                <w:sz w:val="28"/>
                <w:szCs w:val="28"/>
              </w:rPr>
              <w:t>46,65</w:t>
            </w:r>
          </w:p>
        </w:tc>
      </w:tr>
    </w:tbl>
    <w:p w14:paraId="36037905" w14:textId="77777777" w:rsidR="00815D59" w:rsidRDefault="00815D59" w:rsidP="00602537">
      <w:pPr>
        <w:spacing w:after="0" w:line="240" w:lineRule="auto"/>
        <w:ind w:firstLine="709"/>
        <w:rPr>
          <w:rFonts w:ascii="Times New Roman" w:hAnsi="Times New Roman" w:cs="Times New Roman"/>
          <w:sz w:val="28"/>
          <w:szCs w:val="28"/>
        </w:rPr>
      </w:pPr>
    </w:p>
    <w:p w14:paraId="5F77DF1C" w14:textId="77777777" w:rsidR="00564BCB" w:rsidRPr="00564BCB" w:rsidRDefault="00564BCB" w:rsidP="00564BCB">
      <w:pPr>
        <w:spacing w:after="0" w:line="240" w:lineRule="auto"/>
        <w:ind w:firstLine="709"/>
        <w:rPr>
          <w:rFonts w:ascii="Times New Roman" w:hAnsi="Times New Roman" w:cs="Times New Roman"/>
          <w:sz w:val="28"/>
          <w:szCs w:val="28"/>
        </w:rPr>
      </w:pPr>
      <w:r w:rsidRPr="00564BCB">
        <w:rPr>
          <w:rFonts w:ascii="Times New Roman" w:hAnsi="Times New Roman" w:cs="Times New Roman"/>
          <w:sz w:val="28"/>
          <w:szCs w:val="28"/>
        </w:rPr>
        <w:t>Рынок работ по благоустройству городской среды</w:t>
      </w:r>
    </w:p>
    <w:p w14:paraId="14B72D49" w14:textId="0CD33A4E" w:rsidR="00564BCB" w:rsidRPr="00564BCB" w:rsidRDefault="00564BCB" w:rsidP="00564BCB">
      <w:pPr>
        <w:spacing w:after="0" w:line="240" w:lineRule="auto"/>
        <w:ind w:firstLine="709"/>
        <w:jc w:val="both"/>
        <w:rPr>
          <w:rFonts w:ascii="Times New Roman" w:hAnsi="Times New Roman" w:cs="Times New Roman"/>
          <w:sz w:val="28"/>
          <w:szCs w:val="28"/>
        </w:rPr>
      </w:pPr>
      <w:r w:rsidRPr="00564BCB">
        <w:rPr>
          <w:rFonts w:ascii="Times New Roman" w:hAnsi="Times New Roman" w:cs="Times New Roman"/>
          <w:sz w:val="28"/>
          <w:szCs w:val="28"/>
        </w:rPr>
        <w:t>Сведения о показателях развития конкуренции на рынке работ по благоустройству городской среды</w:t>
      </w:r>
    </w:p>
    <w:tbl>
      <w:tblPr>
        <w:tblStyle w:val="ae"/>
        <w:tblW w:w="0" w:type="auto"/>
        <w:tblInd w:w="-113" w:type="dxa"/>
        <w:tblLook w:val="04A0" w:firstRow="1" w:lastRow="0" w:firstColumn="1" w:lastColumn="0" w:noHBand="0" w:noVBand="1"/>
      </w:tblPr>
      <w:tblGrid>
        <w:gridCol w:w="1135"/>
        <w:gridCol w:w="3678"/>
        <w:gridCol w:w="1762"/>
        <w:gridCol w:w="1435"/>
        <w:gridCol w:w="1448"/>
      </w:tblGrid>
      <w:tr w:rsidR="00564BCB" w:rsidRPr="00564BCB" w14:paraId="5B370DCF" w14:textId="77777777" w:rsidTr="0085714C">
        <w:trPr>
          <w:trHeight w:val="323"/>
        </w:trPr>
        <w:tc>
          <w:tcPr>
            <w:tcW w:w="816" w:type="dxa"/>
            <w:vMerge w:val="restart"/>
          </w:tcPr>
          <w:p w14:paraId="52510383"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 п/п</w:t>
            </w:r>
          </w:p>
        </w:tc>
        <w:tc>
          <w:tcPr>
            <w:tcW w:w="6770" w:type="dxa"/>
            <w:vMerge w:val="restart"/>
          </w:tcPr>
          <w:p w14:paraId="0900A910"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Наименование показателя</w:t>
            </w:r>
          </w:p>
        </w:tc>
        <w:tc>
          <w:tcPr>
            <w:tcW w:w="2445" w:type="dxa"/>
            <w:vMerge w:val="restart"/>
          </w:tcPr>
          <w:p w14:paraId="79627093"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Единица</w:t>
            </w:r>
          </w:p>
          <w:p w14:paraId="5085A638"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измерения</w:t>
            </w:r>
          </w:p>
        </w:tc>
        <w:tc>
          <w:tcPr>
            <w:tcW w:w="4755" w:type="dxa"/>
            <w:gridSpan w:val="2"/>
          </w:tcPr>
          <w:p w14:paraId="3246A50F"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на 31.12.2025</w:t>
            </w:r>
          </w:p>
        </w:tc>
      </w:tr>
      <w:tr w:rsidR="00564BCB" w:rsidRPr="00564BCB" w14:paraId="2416DAA0" w14:textId="77777777" w:rsidTr="0085714C">
        <w:trPr>
          <w:trHeight w:val="322"/>
        </w:trPr>
        <w:tc>
          <w:tcPr>
            <w:tcW w:w="816" w:type="dxa"/>
            <w:vMerge/>
          </w:tcPr>
          <w:p w14:paraId="6A19A479" w14:textId="77777777" w:rsidR="00564BCB" w:rsidRPr="00564BCB" w:rsidRDefault="00564BCB" w:rsidP="00564BCB">
            <w:pPr>
              <w:spacing w:after="0" w:line="240" w:lineRule="auto"/>
              <w:ind w:firstLine="709"/>
              <w:rPr>
                <w:rFonts w:ascii="Times New Roman" w:hAnsi="Times New Roman"/>
                <w:sz w:val="28"/>
                <w:szCs w:val="28"/>
              </w:rPr>
            </w:pPr>
          </w:p>
        </w:tc>
        <w:tc>
          <w:tcPr>
            <w:tcW w:w="6770" w:type="dxa"/>
            <w:vMerge/>
          </w:tcPr>
          <w:p w14:paraId="74C7B3D5" w14:textId="77777777" w:rsidR="00564BCB" w:rsidRPr="00564BCB" w:rsidRDefault="00564BCB" w:rsidP="00564BCB">
            <w:pPr>
              <w:spacing w:after="0" w:line="240" w:lineRule="auto"/>
              <w:ind w:firstLine="709"/>
              <w:rPr>
                <w:rFonts w:ascii="Times New Roman" w:hAnsi="Times New Roman"/>
                <w:sz w:val="28"/>
                <w:szCs w:val="28"/>
              </w:rPr>
            </w:pPr>
          </w:p>
        </w:tc>
        <w:tc>
          <w:tcPr>
            <w:tcW w:w="2445" w:type="dxa"/>
            <w:vMerge/>
          </w:tcPr>
          <w:p w14:paraId="2C4AF894" w14:textId="77777777" w:rsidR="00564BCB" w:rsidRPr="00564BCB" w:rsidRDefault="00564BCB" w:rsidP="00564BCB">
            <w:pPr>
              <w:spacing w:after="0" w:line="240" w:lineRule="auto"/>
              <w:ind w:firstLine="709"/>
              <w:rPr>
                <w:rFonts w:ascii="Times New Roman" w:hAnsi="Times New Roman"/>
                <w:sz w:val="28"/>
                <w:szCs w:val="28"/>
              </w:rPr>
            </w:pPr>
          </w:p>
        </w:tc>
        <w:tc>
          <w:tcPr>
            <w:tcW w:w="2410" w:type="dxa"/>
          </w:tcPr>
          <w:p w14:paraId="532F0587"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план</w:t>
            </w:r>
          </w:p>
        </w:tc>
        <w:tc>
          <w:tcPr>
            <w:tcW w:w="2345" w:type="dxa"/>
          </w:tcPr>
          <w:p w14:paraId="4DF3FBFC"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факт</w:t>
            </w:r>
          </w:p>
        </w:tc>
      </w:tr>
      <w:tr w:rsidR="00564BCB" w:rsidRPr="00564BCB" w14:paraId="24F30B43" w14:textId="77777777" w:rsidTr="0085714C">
        <w:tc>
          <w:tcPr>
            <w:tcW w:w="816" w:type="dxa"/>
          </w:tcPr>
          <w:p w14:paraId="1BCDEB11"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1.</w:t>
            </w:r>
          </w:p>
        </w:tc>
        <w:tc>
          <w:tcPr>
            <w:tcW w:w="6770" w:type="dxa"/>
          </w:tcPr>
          <w:p w14:paraId="45BFB4D5"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 xml:space="preserve">Количество благоустроенных дворовых территорий многоквартирных домов </w:t>
            </w:r>
            <w:r w:rsidRPr="00564BCB">
              <w:rPr>
                <w:rFonts w:ascii="Times New Roman" w:hAnsi="Times New Roman"/>
                <w:i/>
                <w:sz w:val="28"/>
                <w:szCs w:val="28"/>
              </w:rPr>
              <w:t>(В рамках реализации НП «Жилье и городская среда»)</w:t>
            </w:r>
          </w:p>
        </w:tc>
        <w:tc>
          <w:tcPr>
            <w:tcW w:w="2445" w:type="dxa"/>
          </w:tcPr>
          <w:p w14:paraId="6689180F"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Ед.</w:t>
            </w:r>
          </w:p>
        </w:tc>
        <w:tc>
          <w:tcPr>
            <w:tcW w:w="2410" w:type="dxa"/>
          </w:tcPr>
          <w:p w14:paraId="346CD8A2"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w:t>
            </w:r>
          </w:p>
        </w:tc>
        <w:tc>
          <w:tcPr>
            <w:tcW w:w="2345" w:type="dxa"/>
          </w:tcPr>
          <w:p w14:paraId="4EBF88E1"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w:t>
            </w:r>
          </w:p>
        </w:tc>
      </w:tr>
      <w:tr w:rsidR="00564BCB" w:rsidRPr="00564BCB" w14:paraId="435ACC27" w14:textId="77777777" w:rsidTr="0085714C">
        <w:tc>
          <w:tcPr>
            <w:tcW w:w="816" w:type="dxa"/>
          </w:tcPr>
          <w:p w14:paraId="1B03D5EB"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2.</w:t>
            </w:r>
          </w:p>
        </w:tc>
        <w:tc>
          <w:tcPr>
            <w:tcW w:w="6770" w:type="dxa"/>
          </w:tcPr>
          <w:p w14:paraId="7D326445"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 xml:space="preserve">Количество благоустроенных муниципальных территорий общего пользования </w:t>
            </w:r>
            <w:r w:rsidRPr="00564BCB">
              <w:rPr>
                <w:rFonts w:ascii="Times New Roman" w:hAnsi="Times New Roman"/>
                <w:i/>
                <w:sz w:val="28"/>
                <w:szCs w:val="28"/>
              </w:rPr>
              <w:t>(В рамках реализации НП «Жилье и городская среда»)</w:t>
            </w:r>
          </w:p>
        </w:tc>
        <w:tc>
          <w:tcPr>
            <w:tcW w:w="2445" w:type="dxa"/>
          </w:tcPr>
          <w:p w14:paraId="113DAB59"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Ед.</w:t>
            </w:r>
          </w:p>
        </w:tc>
        <w:tc>
          <w:tcPr>
            <w:tcW w:w="2410" w:type="dxa"/>
          </w:tcPr>
          <w:p w14:paraId="05E3279D"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w:t>
            </w:r>
          </w:p>
        </w:tc>
        <w:tc>
          <w:tcPr>
            <w:tcW w:w="2345" w:type="dxa"/>
          </w:tcPr>
          <w:p w14:paraId="767360F0"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4</w:t>
            </w:r>
          </w:p>
        </w:tc>
      </w:tr>
      <w:tr w:rsidR="00564BCB" w:rsidRPr="00564BCB" w14:paraId="4FE4FCC0" w14:textId="77777777" w:rsidTr="0085714C">
        <w:tc>
          <w:tcPr>
            <w:tcW w:w="816" w:type="dxa"/>
          </w:tcPr>
          <w:p w14:paraId="0D56BC7A"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3.</w:t>
            </w:r>
          </w:p>
        </w:tc>
        <w:tc>
          <w:tcPr>
            <w:tcW w:w="6770" w:type="dxa"/>
          </w:tcPr>
          <w:p w14:paraId="538952A9"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Количество благоустроенных дворовых территорий (в рамках реализации проекта «1000 дворов»)</w:t>
            </w:r>
          </w:p>
        </w:tc>
        <w:tc>
          <w:tcPr>
            <w:tcW w:w="2445" w:type="dxa"/>
          </w:tcPr>
          <w:p w14:paraId="5634FC07"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Ед.</w:t>
            </w:r>
          </w:p>
        </w:tc>
        <w:tc>
          <w:tcPr>
            <w:tcW w:w="2410" w:type="dxa"/>
          </w:tcPr>
          <w:p w14:paraId="49B58231"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w:t>
            </w:r>
          </w:p>
        </w:tc>
        <w:tc>
          <w:tcPr>
            <w:tcW w:w="2345" w:type="dxa"/>
          </w:tcPr>
          <w:p w14:paraId="53506FFC"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2</w:t>
            </w:r>
          </w:p>
        </w:tc>
      </w:tr>
    </w:tbl>
    <w:p w14:paraId="1BAB05FE" w14:textId="77777777" w:rsidR="00564BCB" w:rsidRDefault="00564BCB" w:rsidP="00602537">
      <w:pPr>
        <w:spacing w:after="0" w:line="240" w:lineRule="auto"/>
        <w:ind w:firstLine="709"/>
        <w:rPr>
          <w:rFonts w:ascii="Times New Roman" w:hAnsi="Times New Roman" w:cs="Times New Roman"/>
          <w:sz w:val="28"/>
          <w:szCs w:val="28"/>
        </w:rPr>
      </w:pPr>
    </w:p>
    <w:p w14:paraId="54B3E3F8" w14:textId="77777777" w:rsidR="00564BCB" w:rsidRDefault="00564BCB" w:rsidP="00602537">
      <w:pPr>
        <w:spacing w:after="0" w:line="240" w:lineRule="auto"/>
        <w:ind w:firstLine="709"/>
        <w:rPr>
          <w:rFonts w:ascii="Times New Roman" w:hAnsi="Times New Roman" w:cs="Times New Roman"/>
          <w:sz w:val="28"/>
          <w:szCs w:val="28"/>
        </w:rPr>
      </w:pPr>
    </w:p>
    <w:p w14:paraId="78990C6A" w14:textId="77777777" w:rsidR="00564BCB" w:rsidRPr="00564BCB" w:rsidRDefault="00564BCB" w:rsidP="00564BCB">
      <w:pPr>
        <w:spacing w:after="0" w:line="240" w:lineRule="auto"/>
        <w:ind w:firstLine="709"/>
        <w:rPr>
          <w:rFonts w:ascii="Times New Roman" w:hAnsi="Times New Roman" w:cs="Times New Roman"/>
          <w:sz w:val="28"/>
          <w:szCs w:val="28"/>
        </w:rPr>
      </w:pPr>
      <w:r w:rsidRPr="00564BCB">
        <w:rPr>
          <w:rFonts w:ascii="Times New Roman" w:hAnsi="Times New Roman" w:cs="Times New Roman"/>
          <w:sz w:val="28"/>
          <w:szCs w:val="28"/>
        </w:rPr>
        <w:t>Рынок услуг по перевозке пассажиров автомобильным транспортом по муниципальным маршрутам</w:t>
      </w:r>
    </w:p>
    <w:p w14:paraId="227E2683" w14:textId="57940A70" w:rsidR="00564BCB" w:rsidRPr="00564BCB" w:rsidRDefault="00564BCB" w:rsidP="00564BCB">
      <w:pPr>
        <w:spacing w:after="0" w:line="240" w:lineRule="auto"/>
        <w:ind w:firstLine="709"/>
        <w:jc w:val="both"/>
        <w:rPr>
          <w:rFonts w:ascii="Times New Roman" w:hAnsi="Times New Roman" w:cs="Times New Roman"/>
          <w:sz w:val="28"/>
          <w:szCs w:val="28"/>
        </w:rPr>
      </w:pPr>
      <w:r w:rsidRPr="00564BCB">
        <w:rPr>
          <w:rFonts w:ascii="Times New Roman" w:hAnsi="Times New Roman" w:cs="Times New Roman"/>
          <w:sz w:val="28"/>
          <w:szCs w:val="28"/>
        </w:rPr>
        <w:t>Сведения о показателях развития конкуренции на рынке услуг по перевозке пассажиров автомобильным транспортом по муниципальным маршрутам</w:t>
      </w:r>
    </w:p>
    <w:tbl>
      <w:tblPr>
        <w:tblStyle w:val="ae"/>
        <w:tblW w:w="0" w:type="auto"/>
        <w:tblInd w:w="-113" w:type="dxa"/>
        <w:tblLook w:val="04A0" w:firstRow="1" w:lastRow="0" w:firstColumn="1" w:lastColumn="0" w:noHBand="0" w:noVBand="1"/>
      </w:tblPr>
      <w:tblGrid>
        <w:gridCol w:w="1135"/>
        <w:gridCol w:w="3814"/>
        <w:gridCol w:w="1816"/>
        <w:gridCol w:w="1358"/>
        <w:gridCol w:w="1335"/>
      </w:tblGrid>
      <w:tr w:rsidR="00564BCB" w:rsidRPr="00564BCB" w14:paraId="6E7A9634" w14:textId="77777777" w:rsidTr="0085714C">
        <w:trPr>
          <w:trHeight w:val="323"/>
        </w:trPr>
        <w:tc>
          <w:tcPr>
            <w:tcW w:w="816" w:type="dxa"/>
            <w:vMerge w:val="restart"/>
          </w:tcPr>
          <w:p w14:paraId="5C98278F"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 п/п</w:t>
            </w:r>
          </w:p>
        </w:tc>
        <w:tc>
          <w:tcPr>
            <w:tcW w:w="6770" w:type="dxa"/>
            <w:vMerge w:val="restart"/>
          </w:tcPr>
          <w:p w14:paraId="54328D16"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Наименование показателя</w:t>
            </w:r>
          </w:p>
        </w:tc>
        <w:tc>
          <w:tcPr>
            <w:tcW w:w="2445" w:type="dxa"/>
            <w:vMerge w:val="restart"/>
          </w:tcPr>
          <w:p w14:paraId="325B73AA"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Единица</w:t>
            </w:r>
          </w:p>
          <w:p w14:paraId="7970FF18"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измерения</w:t>
            </w:r>
          </w:p>
        </w:tc>
        <w:tc>
          <w:tcPr>
            <w:tcW w:w="4755" w:type="dxa"/>
            <w:gridSpan w:val="2"/>
          </w:tcPr>
          <w:p w14:paraId="7EF740B7"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на 31.12.2025</w:t>
            </w:r>
          </w:p>
        </w:tc>
      </w:tr>
      <w:tr w:rsidR="00564BCB" w:rsidRPr="00564BCB" w14:paraId="630F1137" w14:textId="77777777" w:rsidTr="0085714C">
        <w:trPr>
          <w:trHeight w:val="322"/>
        </w:trPr>
        <w:tc>
          <w:tcPr>
            <w:tcW w:w="816" w:type="dxa"/>
            <w:vMerge/>
          </w:tcPr>
          <w:p w14:paraId="6FE12E1E" w14:textId="77777777" w:rsidR="00564BCB" w:rsidRPr="00564BCB" w:rsidRDefault="00564BCB" w:rsidP="00564BCB">
            <w:pPr>
              <w:spacing w:after="0" w:line="240" w:lineRule="auto"/>
              <w:ind w:firstLine="709"/>
              <w:rPr>
                <w:rFonts w:ascii="Times New Roman" w:hAnsi="Times New Roman"/>
                <w:sz w:val="28"/>
                <w:szCs w:val="28"/>
              </w:rPr>
            </w:pPr>
          </w:p>
        </w:tc>
        <w:tc>
          <w:tcPr>
            <w:tcW w:w="6770" w:type="dxa"/>
            <w:vMerge/>
          </w:tcPr>
          <w:p w14:paraId="2CB31E06" w14:textId="77777777" w:rsidR="00564BCB" w:rsidRPr="00564BCB" w:rsidRDefault="00564BCB" w:rsidP="00564BCB">
            <w:pPr>
              <w:spacing w:after="0" w:line="240" w:lineRule="auto"/>
              <w:ind w:firstLine="709"/>
              <w:rPr>
                <w:rFonts w:ascii="Times New Roman" w:hAnsi="Times New Roman"/>
                <w:sz w:val="28"/>
                <w:szCs w:val="28"/>
              </w:rPr>
            </w:pPr>
          </w:p>
        </w:tc>
        <w:tc>
          <w:tcPr>
            <w:tcW w:w="2445" w:type="dxa"/>
            <w:vMerge/>
          </w:tcPr>
          <w:p w14:paraId="6E93A006" w14:textId="77777777" w:rsidR="00564BCB" w:rsidRPr="00564BCB" w:rsidRDefault="00564BCB" w:rsidP="00564BCB">
            <w:pPr>
              <w:spacing w:after="0" w:line="240" w:lineRule="auto"/>
              <w:ind w:firstLine="709"/>
              <w:rPr>
                <w:rFonts w:ascii="Times New Roman" w:hAnsi="Times New Roman"/>
                <w:sz w:val="28"/>
                <w:szCs w:val="28"/>
              </w:rPr>
            </w:pPr>
          </w:p>
        </w:tc>
        <w:tc>
          <w:tcPr>
            <w:tcW w:w="2410" w:type="dxa"/>
          </w:tcPr>
          <w:p w14:paraId="306EE9D6"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план</w:t>
            </w:r>
          </w:p>
        </w:tc>
        <w:tc>
          <w:tcPr>
            <w:tcW w:w="2345" w:type="dxa"/>
          </w:tcPr>
          <w:p w14:paraId="2A0D80B3"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факт</w:t>
            </w:r>
          </w:p>
        </w:tc>
      </w:tr>
      <w:tr w:rsidR="00564BCB" w:rsidRPr="00564BCB" w14:paraId="7B2FD0ED" w14:textId="77777777" w:rsidTr="0085714C">
        <w:tc>
          <w:tcPr>
            <w:tcW w:w="816" w:type="dxa"/>
          </w:tcPr>
          <w:p w14:paraId="5414620A"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1.</w:t>
            </w:r>
          </w:p>
        </w:tc>
        <w:tc>
          <w:tcPr>
            <w:tcW w:w="6770" w:type="dxa"/>
          </w:tcPr>
          <w:p w14:paraId="2D020B86" w14:textId="77777777" w:rsidR="00564BCB" w:rsidRPr="00564BCB" w:rsidRDefault="00564BCB" w:rsidP="00564BCB">
            <w:pPr>
              <w:spacing w:after="0" w:line="240" w:lineRule="auto"/>
              <w:rPr>
                <w:rFonts w:ascii="Times New Roman" w:hAnsi="Times New Roman"/>
                <w:sz w:val="28"/>
                <w:szCs w:val="28"/>
              </w:rPr>
            </w:pPr>
            <w:r w:rsidRPr="00564BCB">
              <w:rPr>
                <w:rFonts w:ascii="Times New Roman" w:hAnsi="Times New Roman"/>
                <w:sz w:val="28"/>
                <w:szCs w:val="28"/>
              </w:rPr>
              <w:t xml:space="preserve">Доля от общего количества пассажиров, перевозимых перевозчиками частной </w:t>
            </w:r>
            <w:r w:rsidRPr="00564BCB">
              <w:rPr>
                <w:rFonts w:ascii="Times New Roman" w:hAnsi="Times New Roman"/>
                <w:sz w:val="28"/>
                <w:szCs w:val="28"/>
              </w:rPr>
              <w:lastRenderedPageBreak/>
              <w:t xml:space="preserve">формы собственности на муниципальных маршрутах транспорта общего пользования </w:t>
            </w:r>
          </w:p>
        </w:tc>
        <w:tc>
          <w:tcPr>
            <w:tcW w:w="2445" w:type="dxa"/>
          </w:tcPr>
          <w:p w14:paraId="4280F11E"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lastRenderedPageBreak/>
              <w:t>%</w:t>
            </w:r>
          </w:p>
        </w:tc>
        <w:tc>
          <w:tcPr>
            <w:tcW w:w="2410" w:type="dxa"/>
          </w:tcPr>
          <w:p w14:paraId="67AED2C7"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91</w:t>
            </w:r>
          </w:p>
        </w:tc>
        <w:tc>
          <w:tcPr>
            <w:tcW w:w="2345" w:type="dxa"/>
          </w:tcPr>
          <w:p w14:paraId="38D9160D"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100</w:t>
            </w:r>
          </w:p>
        </w:tc>
      </w:tr>
      <w:tr w:rsidR="00564BCB" w:rsidRPr="00564BCB" w14:paraId="4799BFF5" w14:textId="77777777" w:rsidTr="0085714C">
        <w:tc>
          <w:tcPr>
            <w:tcW w:w="816" w:type="dxa"/>
          </w:tcPr>
          <w:p w14:paraId="746F1CFD"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2.</w:t>
            </w:r>
          </w:p>
        </w:tc>
        <w:tc>
          <w:tcPr>
            <w:tcW w:w="6770" w:type="dxa"/>
          </w:tcPr>
          <w:p w14:paraId="65B810B7"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Доля от общего количества выполняемых перевозчиками частной формы собственности рейсов по муниципальным маршрутам транспорта общего пользования</w:t>
            </w:r>
          </w:p>
        </w:tc>
        <w:tc>
          <w:tcPr>
            <w:tcW w:w="2445" w:type="dxa"/>
          </w:tcPr>
          <w:p w14:paraId="61663197" w14:textId="77777777" w:rsidR="00564BCB" w:rsidRPr="00564BCB" w:rsidRDefault="00564BCB" w:rsidP="00564BCB">
            <w:pPr>
              <w:spacing w:after="0" w:line="240" w:lineRule="auto"/>
              <w:ind w:firstLine="709"/>
              <w:rPr>
                <w:rFonts w:ascii="Times New Roman" w:hAnsi="Times New Roman"/>
                <w:sz w:val="28"/>
                <w:szCs w:val="28"/>
              </w:rPr>
            </w:pPr>
            <w:r w:rsidRPr="00564BCB">
              <w:rPr>
                <w:rFonts w:ascii="Times New Roman" w:hAnsi="Times New Roman"/>
                <w:sz w:val="28"/>
                <w:szCs w:val="28"/>
              </w:rPr>
              <w:t>%</w:t>
            </w:r>
          </w:p>
        </w:tc>
        <w:tc>
          <w:tcPr>
            <w:tcW w:w="2410" w:type="dxa"/>
          </w:tcPr>
          <w:p w14:paraId="28896A63"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89</w:t>
            </w:r>
          </w:p>
        </w:tc>
        <w:tc>
          <w:tcPr>
            <w:tcW w:w="2345" w:type="dxa"/>
          </w:tcPr>
          <w:p w14:paraId="3AC32D75" w14:textId="77777777" w:rsidR="00564BCB" w:rsidRPr="00564BCB" w:rsidRDefault="00564BCB" w:rsidP="00564BCB">
            <w:pPr>
              <w:spacing w:after="0" w:line="240" w:lineRule="auto"/>
              <w:jc w:val="center"/>
              <w:rPr>
                <w:rFonts w:ascii="Times New Roman" w:hAnsi="Times New Roman"/>
                <w:sz w:val="28"/>
                <w:szCs w:val="28"/>
              </w:rPr>
            </w:pPr>
            <w:r w:rsidRPr="00564BCB">
              <w:rPr>
                <w:rFonts w:ascii="Times New Roman" w:hAnsi="Times New Roman"/>
                <w:sz w:val="28"/>
                <w:szCs w:val="28"/>
              </w:rPr>
              <w:t>100</w:t>
            </w:r>
          </w:p>
          <w:p w14:paraId="6CB3C502" w14:textId="77777777" w:rsidR="00564BCB" w:rsidRPr="00564BCB" w:rsidRDefault="00564BCB" w:rsidP="00564BCB">
            <w:pPr>
              <w:spacing w:after="0" w:line="240" w:lineRule="auto"/>
              <w:ind w:firstLine="709"/>
              <w:jc w:val="center"/>
              <w:rPr>
                <w:rFonts w:ascii="Times New Roman" w:hAnsi="Times New Roman"/>
                <w:sz w:val="28"/>
                <w:szCs w:val="28"/>
              </w:rPr>
            </w:pPr>
          </w:p>
        </w:tc>
      </w:tr>
    </w:tbl>
    <w:p w14:paraId="19DAC3DF" w14:textId="77777777" w:rsidR="00564BCB" w:rsidRDefault="00564BCB" w:rsidP="00602537">
      <w:pPr>
        <w:spacing w:after="0" w:line="240" w:lineRule="auto"/>
        <w:ind w:firstLine="709"/>
        <w:rPr>
          <w:rFonts w:ascii="Times New Roman" w:hAnsi="Times New Roman" w:cs="Times New Roman"/>
          <w:sz w:val="28"/>
          <w:szCs w:val="28"/>
        </w:rPr>
      </w:pPr>
    </w:p>
    <w:p w14:paraId="7A701AAE" w14:textId="77777777" w:rsidR="007A4E9D" w:rsidRPr="007A4E9D" w:rsidRDefault="007A4E9D" w:rsidP="007A4E9D">
      <w:pPr>
        <w:spacing w:after="0" w:line="240" w:lineRule="auto"/>
        <w:ind w:firstLine="709"/>
        <w:rPr>
          <w:rFonts w:ascii="Times New Roman" w:hAnsi="Times New Roman" w:cs="Times New Roman"/>
          <w:sz w:val="28"/>
          <w:szCs w:val="28"/>
        </w:rPr>
      </w:pPr>
      <w:r w:rsidRPr="007A4E9D">
        <w:rPr>
          <w:rFonts w:ascii="Times New Roman" w:hAnsi="Times New Roman" w:cs="Times New Roman"/>
          <w:sz w:val="28"/>
          <w:szCs w:val="28"/>
        </w:rPr>
        <w:t>Рынок услуг по ремонту автотранспортных средств</w:t>
      </w:r>
    </w:p>
    <w:p w14:paraId="39BC771A" w14:textId="200DA2FB" w:rsidR="007A4E9D" w:rsidRPr="007A4E9D" w:rsidRDefault="007A4E9D" w:rsidP="007A4E9D">
      <w:pPr>
        <w:spacing w:after="0" w:line="240" w:lineRule="auto"/>
        <w:ind w:firstLine="709"/>
        <w:jc w:val="both"/>
        <w:rPr>
          <w:rFonts w:ascii="Times New Roman" w:hAnsi="Times New Roman" w:cs="Times New Roman"/>
          <w:sz w:val="28"/>
          <w:szCs w:val="28"/>
        </w:rPr>
      </w:pPr>
      <w:r w:rsidRPr="007A4E9D">
        <w:rPr>
          <w:rFonts w:ascii="Times New Roman" w:hAnsi="Times New Roman" w:cs="Times New Roman"/>
          <w:sz w:val="28"/>
          <w:szCs w:val="28"/>
        </w:rPr>
        <w:t>Сведения о показателях развития конкуренции на рынке услуг по ремонту автотранспортных средств</w:t>
      </w:r>
    </w:p>
    <w:tbl>
      <w:tblPr>
        <w:tblStyle w:val="ae"/>
        <w:tblW w:w="0" w:type="auto"/>
        <w:tblInd w:w="-113" w:type="dxa"/>
        <w:tblLook w:val="04A0" w:firstRow="1" w:lastRow="0" w:firstColumn="1" w:lastColumn="0" w:noHBand="0" w:noVBand="1"/>
      </w:tblPr>
      <w:tblGrid>
        <w:gridCol w:w="1135"/>
        <w:gridCol w:w="3888"/>
        <w:gridCol w:w="1799"/>
        <w:gridCol w:w="1329"/>
        <w:gridCol w:w="1307"/>
      </w:tblGrid>
      <w:tr w:rsidR="007A4E9D" w:rsidRPr="007A4E9D" w14:paraId="6F38D22B" w14:textId="77777777" w:rsidTr="0085714C">
        <w:trPr>
          <w:trHeight w:val="323"/>
        </w:trPr>
        <w:tc>
          <w:tcPr>
            <w:tcW w:w="816" w:type="dxa"/>
            <w:vMerge w:val="restart"/>
          </w:tcPr>
          <w:p w14:paraId="0E31FDE2" w14:textId="77777777" w:rsidR="007A4E9D" w:rsidRPr="007A4E9D" w:rsidRDefault="007A4E9D" w:rsidP="007A4E9D">
            <w:pPr>
              <w:spacing w:after="0" w:line="240" w:lineRule="auto"/>
              <w:rPr>
                <w:rFonts w:ascii="Times New Roman" w:hAnsi="Times New Roman"/>
                <w:sz w:val="28"/>
                <w:szCs w:val="28"/>
              </w:rPr>
            </w:pPr>
            <w:r w:rsidRPr="007A4E9D">
              <w:rPr>
                <w:rFonts w:ascii="Times New Roman" w:hAnsi="Times New Roman"/>
                <w:sz w:val="28"/>
                <w:szCs w:val="28"/>
              </w:rPr>
              <w:t>№ п/п</w:t>
            </w:r>
          </w:p>
        </w:tc>
        <w:tc>
          <w:tcPr>
            <w:tcW w:w="6770" w:type="dxa"/>
            <w:vMerge w:val="restart"/>
          </w:tcPr>
          <w:p w14:paraId="2EE58DFC" w14:textId="77777777" w:rsidR="007A4E9D" w:rsidRPr="007A4E9D" w:rsidRDefault="007A4E9D" w:rsidP="007A4E9D">
            <w:pPr>
              <w:spacing w:after="0" w:line="240" w:lineRule="auto"/>
              <w:rPr>
                <w:rFonts w:ascii="Times New Roman" w:hAnsi="Times New Roman"/>
                <w:sz w:val="28"/>
                <w:szCs w:val="28"/>
              </w:rPr>
            </w:pPr>
            <w:r w:rsidRPr="007A4E9D">
              <w:rPr>
                <w:rFonts w:ascii="Times New Roman" w:hAnsi="Times New Roman"/>
                <w:sz w:val="28"/>
                <w:szCs w:val="28"/>
              </w:rPr>
              <w:t>Наименование показателя</w:t>
            </w:r>
          </w:p>
        </w:tc>
        <w:tc>
          <w:tcPr>
            <w:tcW w:w="2445" w:type="dxa"/>
            <w:vMerge w:val="restart"/>
          </w:tcPr>
          <w:p w14:paraId="3784CFF1" w14:textId="77777777" w:rsidR="007A4E9D" w:rsidRPr="007A4E9D" w:rsidRDefault="007A4E9D" w:rsidP="007A4E9D">
            <w:pPr>
              <w:spacing w:after="0" w:line="240" w:lineRule="auto"/>
              <w:rPr>
                <w:rFonts w:ascii="Times New Roman" w:hAnsi="Times New Roman"/>
                <w:sz w:val="28"/>
                <w:szCs w:val="28"/>
              </w:rPr>
            </w:pPr>
            <w:r w:rsidRPr="007A4E9D">
              <w:rPr>
                <w:rFonts w:ascii="Times New Roman" w:hAnsi="Times New Roman"/>
                <w:sz w:val="28"/>
                <w:szCs w:val="28"/>
              </w:rPr>
              <w:t>Единица</w:t>
            </w:r>
          </w:p>
          <w:p w14:paraId="7D2A30C1" w14:textId="77777777" w:rsidR="007A4E9D" w:rsidRPr="007A4E9D" w:rsidRDefault="007A4E9D" w:rsidP="007A4E9D">
            <w:pPr>
              <w:spacing w:after="0" w:line="240" w:lineRule="auto"/>
              <w:rPr>
                <w:rFonts w:ascii="Times New Roman" w:hAnsi="Times New Roman"/>
                <w:sz w:val="28"/>
                <w:szCs w:val="28"/>
              </w:rPr>
            </w:pPr>
            <w:r w:rsidRPr="007A4E9D">
              <w:rPr>
                <w:rFonts w:ascii="Times New Roman" w:hAnsi="Times New Roman"/>
                <w:sz w:val="28"/>
                <w:szCs w:val="28"/>
              </w:rPr>
              <w:t>измерения</w:t>
            </w:r>
          </w:p>
        </w:tc>
        <w:tc>
          <w:tcPr>
            <w:tcW w:w="4755" w:type="dxa"/>
            <w:gridSpan w:val="2"/>
          </w:tcPr>
          <w:p w14:paraId="569D6502"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на 31.12.2025</w:t>
            </w:r>
          </w:p>
        </w:tc>
      </w:tr>
      <w:tr w:rsidR="007A4E9D" w:rsidRPr="007A4E9D" w14:paraId="349898F8" w14:textId="77777777" w:rsidTr="0085714C">
        <w:trPr>
          <w:trHeight w:val="322"/>
        </w:trPr>
        <w:tc>
          <w:tcPr>
            <w:tcW w:w="816" w:type="dxa"/>
            <w:vMerge/>
          </w:tcPr>
          <w:p w14:paraId="71E3B0A8" w14:textId="77777777" w:rsidR="007A4E9D" w:rsidRPr="007A4E9D" w:rsidRDefault="007A4E9D" w:rsidP="007A4E9D">
            <w:pPr>
              <w:spacing w:after="0" w:line="240" w:lineRule="auto"/>
              <w:ind w:firstLine="709"/>
              <w:rPr>
                <w:rFonts w:ascii="Times New Roman" w:hAnsi="Times New Roman"/>
                <w:sz w:val="28"/>
                <w:szCs w:val="28"/>
              </w:rPr>
            </w:pPr>
          </w:p>
        </w:tc>
        <w:tc>
          <w:tcPr>
            <w:tcW w:w="6770" w:type="dxa"/>
            <w:vMerge/>
          </w:tcPr>
          <w:p w14:paraId="46FD12BE" w14:textId="77777777" w:rsidR="007A4E9D" w:rsidRPr="007A4E9D" w:rsidRDefault="007A4E9D" w:rsidP="007A4E9D">
            <w:pPr>
              <w:spacing w:after="0" w:line="240" w:lineRule="auto"/>
              <w:ind w:firstLine="709"/>
              <w:rPr>
                <w:rFonts w:ascii="Times New Roman" w:hAnsi="Times New Roman"/>
                <w:sz w:val="28"/>
                <w:szCs w:val="28"/>
              </w:rPr>
            </w:pPr>
          </w:p>
        </w:tc>
        <w:tc>
          <w:tcPr>
            <w:tcW w:w="2445" w:type="dxa"/>
            <w:vMerge/>
          </w:tcPr>
          <w:p w14:paraId="75C4EAA5" w14:textId="77777777" w:rsidR="007A4E9D" w:rsidRPr="007A4E9D" w:rsidRDefault="007A4E9D" w:rsidP="007A4E9D">
            <w:pPr>
              <w:spacing w:after="0" w:line="240" w:lineRule="auto"/>
              <w:ind w:firstLine="709"/>
              <w:rPr>
                <w:rFonts w:ascii="Times New Roman" w:hAnsi="Times New Roman"/>
                <w:sz w:val="28"/>
                <w:szCs w:val="28"/>
              </w:rPr>
            </w:pPr>
          </w:p>
        </w:tc>
        <w:tc>
          <w:tcPr>
            <w:tcW w:w="2410" w:type="dxa"/>
          </w:tcPr>
          <w:p w14:paraId="1E6AC42A"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план</w:t>
            </w:r>
          </w:p>
        </w:tc>
        <w:tc>
          <w:tcPr>
            <w:tcW w:w="2345" w:type="dxa"/>
          </w:tcPr>
          <w:p w14:paraId="00F43B6E"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факт</w:t>
            </w:r>
          </w:p>
        </w:tc>
      </w:tr>
      <w:tr w:rsidR="007A4E9D" w:rsidRPr="007A4E9D" w14:paraId="7E85BF54" w14:textId="77777777" w:rsidTr="0085714C">
        <w:tc>
          <w:tcPr>
            <w:tcW w:w="816" w:type="dxa"/>
          </w:tcPr>
          <w:p w14:paraId="5D3129CD"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1.</w:t>
            </w:r>
          </w:p>
        </w:tc>
        <w:tc>
          <w:tcPr>
            <w:tcW w:w="6770" w:type="dxa"/>
          </w:tcPr>
          <w:p w14:paraId="421D7C4B"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 xml:space="preserve">Доля организаций частной формы собственности в сфере оказания услуг по ремонту автотранспортных средств </w:t>
            </w:r>
          </w:p>
        </w:tc>
        <w:tc>
          <w:tcPr>
            <w:tcW w:w="2445" w:type="dxa"/>
          </w:tcPr>
          <w:p w14:paraId="0036311A"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w:t>
            </w:r>
          </w:p>
        </w:tc>
        <w:tc>
          <w:tcPr>
            <w:tcW w:w="2410" w:type="dxa"/>
          </w:tcPr>
          <w:p w14:paraId="3A065C7B"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100</w:t>
            </w:r>
          </w:p>
        </w:tc>
        <w:tc>
          <w:tcPr>
            <w:tcW w:w="2345" w:type="dxa"/>
          </w:tcPr>
          <w:p w14:paraId="2116B0B4"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100</w:t>
            </w:r>
          </w:p>
        </w:tc>
      </w:tr>
      <w:tr w:rsidR="007A4E9D" w:rsidRPr="007A4E9D" w14:paraId="3780FFEB" w14:textId="77777777" w:rsidTr="0085714C">
        <w:tc>
          <w:tcPr>
            <w:tcW w:w="816" w:type="dxa"/>
          </w:tcPr>
          <w:p w14:paraId="6C0A06D4"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2.</w:t>
            </w:r>
          </w:p>
        </w:tc>
        <w:tc>
          <w:tcPr>
            <w:tcW w:w="6770" w:type="dxa"/>
          </w:tcPr>
          <w:p w14:paraId="57B4E308"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Увеличение количества объектов по ремонту автотранспортных средств</w:t>
            </w:r>
          </w:p>
        </w:tc>
        <w:tc>
          <w:tcPr>
            <w:tcW w:w="2445" w:type="dxa"/>
          </w:tcPr>
          <w:p w14:paraId="51769906" w14:textId="77777777" w:rsidR="007A4E9D" w:rsidRPr="007A4E9D" w:rsidRDefault="007A4E9D" w:rsidP="007A4E9D">
            <w:pPr>
              <w:spacing w:after="0" w:line="240" w:lineRule="auto"/>
              <w:ind w:firstLine="709"/>
              <w:rPr>
                <w:rFonts w:ascii="Times New Roman" w:hAnsi="Times New Roman"/>
                <w:sz w:val="28"/>
                <w:szCs w:val="28"/>
              </w:rPr>
            </w:pPr>
            <w:r w:rsidRPr="007A4E9D">
              <w:rPr>
                <w:rFonts w:ascii="Times New Roman" w:hAnsi="Times New Roman"/>
                <w:sz w:val="28"/>
                <w:szCs w:val="28"/>
              </w:rPr>
              <w:t>Ед.</w:t>
            </w:r>
          </w:p>
        </w:tc>
        <w:tc>
          <w:tcPr>
            <w:tcW w:w="2410" w:type="dxa"/>
          </w:tcPr>
          <w:p w14:paraId="4DD96354"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14</w:t>
            </w:r>
          </w:p>
        </w:tc>
        <w:tc>
          <w:tcPr>
            <w:tcW w:w="2345" w:type="dxa"/>
          </w:tcPr>
          <w:p w14:paraId="27C479CA" w14:textId="77777777" w:rsidR="007A4E9D" w:rsidRPr="007A4E9D" w:rsidRDefault="007A4E9D" w:rsidP="007A4E9D">
            <w:pPr>
              <w:spacing w:after="0" w:line="240" w:lineRule="auto"/>
              <w:jc w:val="center"/>
              <w:rPr>
                <w:rFonts w:ascii="Times New Roman" w:hAnsi="Times New Roman"/>
                <w:sz w:val="28"/>
                <w:szCs w:val="28"/>
              </w:rPr>
            </w:pPr>
            <w:r w:rsidRPr="007A4E9D">
              <w:rPr>
                <w:rFonts w:ascii="Times New Roman" w:hAnsi="Times New Roman"/>
                <w:sz w:val="28"/>
                <w:szCs w:val="28"/>
              </w:rPr>
              <w:t>14</w:t>
            </w:r>
          </w:p>
        </w:tc>
      </w:tr>
    </w:tbl>
    <w:p w14:paraId="3B605A2C" w14:textId="77777777" w:rsidR="007A4E9D" w:rsidRDefault="007A4E9D" w:rsidP="00602537">
      <w:pPr>
        <w:spacing w:after="0" w:line="240" w:lineRule="auto"/>
        <w:ind w:firstLine="709"/>
        <w:rPr>
          <w:rFonts w:ascii="Times New Roman" w:hAnsi="Times New Roman" w:cs="Times New Roman"/>
          <w:sz w:val="28"/>
          <w:szCs w:val="28"/>
        </w:rPr>
      </w:pPr>
    </w:p>
    <w:p w14:paraId="6EBAA394" w14:textId="77777777" w:rsidR="001A450D" w:rsidRPr="001A450D" w:rsidRDefault="001A450D" w:rsidP="001A450D">
      <w:pPr>
        <w:spacing w:after="0" w:line="240" w:lineRule="auto"/>
        <w:ind w:firstLine="709"/>
        <w:jc w:val="both"/>
        <w:rPr>
          <w:rFonts w:ascii="Times New Roman" w:hAnsi="Times New Roman" w:cs="Times New Roman"/>
          <w:b/>
          <w:bCs/>
          <w:sz w:val="28"/>
          <w:szCs w:val="28"/>
        </w:rPr>
      </w:pPr>
    </w:p>
    <w:p w14:paraId="6D5D012F" w14:textId="17F5EF7B" w:rsidR="001A450D" w:rsidRPr="001A450D" w:rsidRDefault="00C86F0A" w:rsidP="001A450D">
      <w:pPr>
        <w:spacing w:after="0" w:line="240" w:lineRule="auto"/>
        <w:ind w:left="1069"/>
        <w:jc w:val="both"/>
        <w:rPr>
          <w:rFonts w:ascii="Times New Roman" w:hAnsi="Times New Roman" w:cs="Times New Roman"/>
          <w:b/>
          <w:bCs/>
          <w:sz w:val="28"/>
          <w:szCs w:val="28"/>
        </w:rPr>
      </w:pPr>
      <w:r>
        <w:rPr>
          <w:rFonts w:ascii="Times New Roman" w:hAnsi="Times New Roman" w:cs="Times New Roman"/>
          <w:b/>
          <w:bCs/>
          <w:sz w:val="28"/>
          <w:szCs w:val="28"/>
        </w:rPr>
        <w:t>7</w:t>
      </w:r>
      <w:r w:rsidR="001A450D" w:rsidRPr="001A450D">
        <w:rPr>
          <w:rFonts w:ascii="Times New Roman" w:hAnsi="Times New Roman" w:cs="Times New Roman"/>
          <w:b/>
          <w:bCs/>
          <w:sz w:val="28"/>
          <w:szCs w:val="28"/>
        </w:rPr>
        <w:t>. Системные мероприятия по содействию развитию конкуренции в городе Благовещенске</w:t>
      </w:r>
    </w:p>
    <w:p w14:paraId="24035BD7" w14:textId="77777777" w:rsidR="001A450D" w:rsidRPr="001A450D" w:rsidRDefault="001A450D" w:rsidP="001A450D">
      <w:pPr>
        <w:spacing w:after="0" w:line="240" w:lineRule="auto"/>
        <w:ind w:firstLine="709"/>
        <w:rPr>
          <w:rFonts w:ascii="Times New Roman" w:hAnsi="Times New Roman" w:cs="Times New Roman"/>
          <w:sz w:val="28"/>
          <w:szCs w:val="28"/>
        </w:rPr>
      </w:pPr>
    </w:p>
    <w:tbl>
      <w:tblPr>
        <w:tblStyle w:val="ae"/>
        <w:tblW w:w="0" w:type="auto"/>
        <w:tblInd w:w="-113" w:type="dxa"/>
        <w:tblLook w:val="04A0" w:firstRow="1" w:lastRow="0" w:firstColumn="1" w:lastColumn="0" w:noHBand="0" w:noVBand="1"/>
      </w:tblPr>
      <w:tblGrid>
        <w:gridCol w:w="595"/>
        <w:gridCol w:w="3495"/>
        <w:gridCol w:w="5368"/>
      </w:tblGrid>
      <w:tr w:rsidR="001A450D" w:rsidRPr="001A450D" w14:paraId="7171AA9C" w14:textId="77777777" w:rsidTr="00563DE7">
        <w:tc>
          <w:tcPr>
            <w:tcW w:w="595" w:type="dxa"/>
          </w:tcPr>
          <w:p w14:paraId="2FE71302"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п/п</w:t>
            </w:r>
          </w:p>
        </w:tc>
        <w:tc>
          <w:tcPr>
            <w:tcW w:w="3495" w:type="dxa"/>
          </w:tcPr>
          <w:p w14:paraId="4ED10DA4"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Наименование мероприятия</w:t>
            </w:r>
          </w:p>
        </w:tc>
        <w:tc>
          <w:tcPr>
            <w:tcW w:w="5368" w:type="dxa"/>
          </w:tcPr>
          <w:p w14:paraId="45052538" w14:textId="77777777" w:rsidR="001A450D" w:rsidRPr="001A450D" w:rsidRDefault="001A450D" w:rsidP="001A450D">
            <w:pPr>
              <w:spacing w:after="0" w:line="240" w:lineRule="auto"/>
              <w:jc w:val="center"/>
              <w:rPr>
                <w:rFonts w:ascii="Times New Roman" w:hAnsi="Times New Roman"/>
                <w:sz w:val="28"/>
                <w:szCs w:val="28"/>
              </w:rPr>
            </w:pPr>
            <w:r w:rsidRPr="001A450D">
              <w:rPr>
                <w:rFonts w:ascii="Times New Roman" w:hAnsi="Times New Roman"/>
                <w:sz w:val="28"/>
                <w:szCs w:val="28"/>
              </w:rPr>
              <w:t>Результат исполнения мероприятия</w:t>
            </w:r>
          </w:p>
        </w:tc>
      </w:tr>
      <w:tr w:rsidR="001A450D" w:rsidRPr="001A450D" w14:paraId="2EB69086" w14:textId="77777777" w:rsidTr="00563DE7">
        <w:tc>
          <w:tcPr>
            <w:tcW w:w="9458" w:type="dxa"/>
            <w:gridSpan w:val="3"/>
          </w:tcPr>
          <w:p w14:paraId="30AB17A3"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1. Развитие конкурентоспособности товаров, работ, услуг субъектов малого и среднего предпринимательства</w:t>
            </w:r>
          </w:p>
        </w:tc>
      </w:tr>
      <w:tr w:rsidR="001A450D" w:rsidRPr="001A450D" w14:paraId="417D1BDC" w14:textId="77777777" w:rsidTr="00563DE7">
        <w:tc>
          <w:tcPr>
            <w:tcW w:w="595" w:type="dxa"/>
          </w:tcPr>
          <w:p w14:paraId="2CD32306"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3AF35574"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Обеспечение объема закупок у субъектов СМП в соответствии с Федеральным законом от 05.04.2013 № 44-ФЗ «О контрактной системе в сфере закупок товаров, работ, услуг для обеспечения </w:t>
            </w:r>
            <w:r w:rsidRPr="001A450D">
              <w:rPr>
                <w:rFonts w:ascii="Times New Roman" w:hAnsi="Times New Roman"/>
                <w:sz w:val="28"/>
                <w:szCs w:val="28"/>
              </w:rPr>
              <w:lastRenderedPageBreak/>
              <w:t>государственных и муниципальных нужд»</w:t>
            </w:r>
          </w:p>
        </w:tc>
        <w:tc>
          <w:tcPr>
            <w:tcW w:w="5368" w:type="dxa"/>
          </w:tcPr>
          <w:p w14:paraId="2422066E"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 xml:space="preserve">За 2025 год фактический объем закупок у субъектов малого предпринимательства, социально ориентированных некоммерческих организаций составил 1 698,01 млн. руб., что составляет 33,45 % совокупного годового объема закупок городского округа города Благовещенска.  </w:t>
            </w:r>
          </w:p>
          <w:p w14:paraId="485D61C8" w14:textId="77777777" w:rsidR="001A450D" w:rsidRPr="001A450D" w:rsidRDefault="001A450D" w:rsidP="00BD7E56">
            <w:pPr>
              <w:spacing w:after="0" w:line="240" w:lineRule="auto"/>
              <w:rPr>
                <w:rFonts w:ascii="Times New Roman" w:hAnsi="Times New Roman"/>
                <w:sz w:val="28"/>
                <w:szCs w:val="28"/>
              </w:rPr>
            </w:pPr>
            <w:r w:rsidRPr="001A450D">
              <w:rPr>
                <w:rFonts w:ascii="Times New Roman" w:hAnsi="Times New Roman"/>
                <w:sz w:val="28"/>
                <w:szCs w:val="28"/>
              </w:rPr>
              <w:t xml:space="preserve">Осуществлено 30 закупок с привлечением к исполнению контрактов субподрядчиков, соисполнителей из числа </w:t>
            </w:r>
            <w:r w:rsidRPr="001A450D">
              <w:rPr>
                <w:rFonts w:ascii="Times New Roman" w:hAnsi="Times New Roman"/>
                <w:sz w:val="28"/>
                <w:szCs w:val="28"/>
              </w:rPr>
              <w:lastRenderedPageBreak/>
              <w:t>СМП, объем привлечения в среднем составил 33,96 %.</w:t>
            </w:r>
          </w:p>
        </w:tc>
      </w:tr>
      <w:tr w:rsidR="001A450D" w:rsidRPr="001A450D" w14:paraId="234C84ED" w14:textId="77777777" w:rsidTr="00563DE7">
        <w:tc>
          <w:tcPr>
            <w:tcW w:w="595" w:type="dxa"/>
          </w:tcPr>
          <w:p w14:paraId="77A29777"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lastRenderedPageBreak/>
              <w:t>2.</w:t>
            </w:r>
          </w:p>
        </w:tc>
        <w:tc>
          <w:tcPr>
            <w:tcW w:w="3495" w:type="dxa"/>
          </w:tcPr>
          <w:p w14:paraId="3399BA8D"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Проведение мониторинга объема закупок у субъектов СМП заказчиками</w:t>
            </w:r>
          </w:p>
        </w:tc>
        <w:tc>
          <w:tcPr>
            <w:tcW w:w="5368" w:type="dxa"/>
          </w:tcPr>
          <w:p w14:paraId="2B9672B0"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В течение отчетного периода проводилась работа по информированию муниципальных заказчиков городского округа города Благовещенска в целях соблюдения требований законодательства о контрактной системе – осуществления закупок у субъектов малого предпринимательства, социально ориентированных некоммерческих организаций в объеме не менее чем 25% совокупного годового объема закупок.</w:t>
            </w:r>
          </w:p>
          <w:p w14:paraId="45BA9E02"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В управление государственного заказа Амурской области за 2025 год предоставлена информация о субъектах малого предпринимательства, социально ориентированных некоммерческих организаций, вовлеченных в осуществление закупок товаров, работ, услуг для обеспечения муниципальных нужд городского округа города Благовещенска.</w:t>
            </w:r>
          </w:p>
        </w:tc>
      </w:tr>
      <w:tr w:rsidR="001A450D" w:rsidRPr="001A450D" w14:paraId="702EF43C" w14:textId="77777777" w:rsidTr="00563DE7">
        <w:tc>
          <w:tcPr>
            <w:tcW w:w="595" w:type="dxa"/>
          </w:tcPr>
          <w:p w14:paraId="4994358A"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3.</w:t>
            </w:r>
          </w:p>
        </w:tc>
        <w:tc>
          <w:tcPr>
            <w:tcW w:w="3495" w:type="dxa"/>
          </w:tcPr>
          <w:p w14:paraId="55D6C6DF"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 проведение открытых опросов предпринимателей в целях определения спроса/потребности в предоставлении мест под размещение нестационарных торговых мест;</w:t>
            </w:r>
          </w:p>
          <w:p w14:paraId="2B984DC0"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2) подготовка предложений по изменению схемы размещения нестационарных торговых объектов (расширение перечня объектов);</w:t>
            </w:r>
          </w:p>
          <w:p w14:paraId="0CEB9871"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3) утверждение актуальной схемы размещения нестационарных торговых объектов</w:t>
            </w:r>
          </w:p>
        </w:tc>
        <w:tc>
          <w:tcPr>
            <w:tcW w:w="5368" w:type="dxa"/>
          </w:tcPr>
          <w:p w14:paraId="4543EAC9"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В 2025 году по предложению предпринимателей подготовлены предложения по включению в схему размещения нестационарных торговых объектов 6 дополнительных мест.</w:t>
            </w:r>
          </w:p>
          <w:p w14:paraId="599302A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Предлагаемые места рассмотрены на комиссии по размещению нестационарных объектов.</w:t>
            </w:r>
          </w:p>
          <w:p w14:paraId="77D98E24"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Постановлением администрации города Благовещенска от 27.06.2025 № 3549 места включены в Схему размещения нестационарных торговых объектов.</w:t>
            </w:r>
          </w:p>
        </w:tc>
      </w:tr>
      <w:tr w:rsidR="001A450D" w:rsidRPr="001A450D" w14:paraId="7F1BFEA0" w14:textId="77777777" w:rsidTr="00563DE7">
        <w:tc>
          <w:tcPr>
            <w:tcW w:w="9458" w:type="dxa"/>
            <w:gridSpan w:val="3"/>
          </w:tcPr>
          <w:p w14:paraId="545C970F"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lastRenderedPageBreak/>
              <w:t>2. Развитие конкурентной среды при осуществлении процедур государственных и муниципальных закупок за счет обеспечения прозрачности и доступности закупок товаров, работ, услуг, проводимых с использованием конкурентных способов определения поставщиков (подрядчиков, исполнителей)</w:t>
            </w:r>
          </w:p>
        </w:tc>
      </w:tr>
      <w:tr w:rsidR="001A450D" w:rsidRPr="001A450D" w14:paraId="5B58D05C" w14:textId="77777777" w:rsidTr="00563DE7">
        <w:tc>
          <w:tcPr>
            <w:tcW w:w="595" w:type="dxa"/>
          </w:tcPr>
          <w:p w14:paraId="70043AB4"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6D4D11E2"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Проверка соблюдения заказчиками условий для обеспечения участия субъектов СМП в закупках, предусмотренных ст. 30 Федерального закона от 05.04.2013 № 44-ФЗ «О контрактной системе в сфере закупок товаров, работ, услуг для обеспечения государственных и муниципальных нужд» на стадии подачи заказчиками заявок на закупку в уполномоченный орган</w:t>
            </w:r>
          </w:p>
        </w:tc>
        <w:tc>
          <w:tcPr>
            <w:tcW w:w="5368" w:type="dxa"/>
          </w:tcPr>
          <w:p w14:paraId="40B40D1A"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 xml:space="preserve">В течение 2025 года специалистами управления постоянно проводилась разъяснительная работа с муниципальными заказчиками о необходимости включения в заявки на закупки товаров, работ, услуг условия – ограничения для участия в закупках только СМП.  </w:t>
            </w:r>
          </w:p>
          <w:p w14:paraId="56677DFA"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После подачи заказчиками в уполномоченный орган заявок на закупки, специалистами управления проводилась проверка соблюдения данного ограничения, в случае его отсутствия, документы возвращались заказчикам на доработку.</w:t>
            </w:r>
          </w:p>
        </w:tc>
      </w:tr>
      <w:tr w:rsidR="001A450D" w:rsidRPr="001A450D" w14:paraId="2075C97A" w14:textId="77777777" w:rsidTr="00563DE7">
        <w:tc>
          <w:tcPr>
            <w:tcW w:w="595" w:type="dxa"/>
          </w:tcPr>
          <w:p w14:paraId="793E52E1"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2.</w:t>
            </w:r>
          </w:p>
        </w:tc>
        <w:tc>
          <w:tcPr>
            <w:tcW w:w="3495" w:type="dxa"/>
          </w:tcPr>
          <w:p w14:paraId="66FE6C6F"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Оказание информационной поддержки субъектов СМП</w:t>
            </w:r>
          </w:p>
        </w:tc>
        <w:tc>
          <w:tcPr>
            <w:tcW w:w="5368" w:type="dxa"/>
          </w:tcPr>
          <w:p w14:paraId="4992D157"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В течение отчетного периода посредством устных консультаций, рабочих встреч проводилось информирование субъектов СМП об особенностях осуществления закупок товаров, работ, услуг для обеспечения муниципальных нужд при осуществлении заказчиками закупок у субъектов малого предпринимательства, социально ориентированных некоммерческих организаций.</w:t>
            </w:r>
          </w:p>
        </w:tc>
      </w:tr>
      <w:tr w:rsidR="001A450D" w:rsidRPr="001A450D" w14:paraId="7CB2E88C" w14:textId="77777777" w:rsidTr="00563DE7">
        <w:tc>
          <w:tcPr>
            <w:tcW w:w="9458" w:type="dxa"/>
            <w:gridSpan w:val="3"/>
          </w:tcPr>
          <w:p w14:paraId="61BF231D"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3. Мероприятия, направленные на устранение избыточного муниципального регулирования, а также на снижение административных барьеров</w:t>
            </w:r>
          </w:p>
        </w:tc>
      </w:tr>
      <w:tr w:rsidR="001A450D" w:rsidRPr="001A450D" w14:paraId="06CE5D02" w14:textId="77777777" w:rsidTr="00563DE7">
        <w:tc>
          <w:tcPr>
            <w:tcW w:w="595" w:type="dxa"/>
          </w:tcPr>
          <w:p w14:paraId="76903AF7"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16331C88"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Проведение оценки регулирующего воздействия проектов муниципальных нормативных правовых актов, затрагивающих вопросы осуществления предпринимательской и </w:t>
            </w:r>
            <w:r w:rsidRPr="001A450D">
              <w:rPr>
                <w:rFonts w:ascii="Times New Roman" w:hAnsi="Times New Roman"/>
                <w:sz w:val="28"/>
                <w:szCs w:val="28"/>
              </w:rPr>
              <w:lastRenderedPageBreak/>
              <w:t>инвестиционной деятельности</w:t>
            </w:r>
          </w:p>
        </w:tc>
        <w:tc>
          <w:tcPr>
            <w:tcW w:w="5368" w:type="dxa"/>
          </w:tcPr>
          <w:p w14:paraId="41DA3831"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 xml:space="preserve">В течение 2025 года структурными подразделениями администрации города Благовещенска проведена оценка регулирующего воздействия (ОРВ) 10 проектов муниципальных нормативных правовых актов. </w:t>
            </w:r>
          </w:p>
          <w:p w14:paraId="6BAA7EC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 xml:space="preserve">Информация по данному направлению регулярно размещается на официальном </w:t>
            </w:r>
            <w:r w:rsidRPr="001A450D">
              <w:rPr>
                <w:rFonts w:ascii="Times New Roman" w:hAnsi="Times New Roman"/>
                <w:sz w:val="28"/>
                <w:szCs w:val="28"/>
              </w:rPr>
              <w:lastRenderedPageBreak/>
              <w:t>сайте администрации города Благовещенска в разделе «Экономика» / «Оценка регулирующего воздействия» / «Оценка регулирующего воздействия проектов муниципальных нормативных правовых актов».</w:t>
            </w:r>
          </w:p>
        </w:tc>
      </w:tr>
      <w:tr w:rsidR="001A450D" w:rsidRPr="001A450D" w14:paraId="7A2A3CAC" w14:textId="77777777" w:rsidTr="00563DE7">
        <w:tc>
          <w:tcPr>
            <w:tcW w:w="595" w:type="dxa"/>
          </w:tcPr>
          <w:p w14:paraId="35D2B892"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lastRenderedPageBreak/>
              <w:t>2.</w:t>
            </w:r>
          </w:p>
        </w:tc>
        <w:tc>
          <w:tcPr>
            <w:tcW w:w="3495" w:type="dxa"/>
          </w:tcPr>
          <w:p w14:paraId="6FFF7E45"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Проведение экспертизы муниципальных правовых актов, затрагивающих вопросы осуществления предпринимательской и инвестиционной деятельности</w:t>
            </w:r>
          </w:p>
        </w:tc>
        <w:tc>
          <w:tcPr>
            <w:tcW w:w="5368" w:type="dxa"/>
          </w:tcPr>
          <w:p w14:paraId="379C16FA"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В течение 2025 года экспертиза муниципальных нормативных правовых актов не проводилась.</w:t>
            </w:r>
          </w:p>
        </w:tc>
      </w:tr>
      <w:tr w:rsidR="00563DE7" w:rsidRPr="001A450D" w14:paraId="5199AFA7" w14:textId="77777777" w:rsidTr="00563DE7">
        <w:tc>
          <w:tcPr>
            <w:tcW w:w="595" w:type="dxa"/>
          </w:tcPr>
          <w:p w14:paraId="05953669" w14:textId="336CE375" w:rsidR="00563DE7" w:rsidRPr="001A450D" w:rsidRDefault="00563DE7" w:rsidP="001A450D">
            <w:pPr>
              <w:spacing w:after="0" w:line="240" w:lineRule="auto"/>
              <w:rPr>
                <w:rFonts w:ascii="Times New Roman" w:hAnsi="Times New Roman"/>
                <w:sz w:val="28"/>
                <w:szCs w:val="28"/>
              </w:rPr>
            </w:pPr>
            <w:r>
              <w:rPr>
                <w:rFonts w:ascii="Times New Roman" w:hAnsi="Times New Roman"/>
                <w:sz w:val="28"/>
                <w:szCs w:val="28"/>
              </w:rPr>
              <w:t>3.</w:t>
            </w:r>
          </w:p>
        </w:tc>
        <w:tc>
          <w:tcPr>
            <w:tcW w:w="3495" w:type="dxa"/>
          </w:tcPr>
          <w:p w14:paraId="48551483" w14:textId="3FF9FE83" w:rsidR="00563DE7" w:rsidRPr="001A450D" w:rsidRDefault="00563DE7" w:rsidP="001A450D">
            <w:pPr>
              <w:spacing w:after="0" w:line="240" w:lineRule="auto"/>
              <w:rPr>
                <w:rFonts w:ascii="Times New Roman" w:hAnsi="Times New Roman"/>
                <w:sz w:val="28"/>
                <w:szCs w:val="28"/>
              </w:rPr>
            </w:pPr>
            <w:r>
              <w:rPr>
                <w:rFonts w:ascii="Times New Roman" w:hAnsi="Times New Roman"/>
                <w:sz w:val="28"/>
                <w:szCs w:val="28"/>
              </w:rPr>
              <w:t>Рассмотрение на заседаниях общественного</w:t>
            </w:r>
            <w:r>
              <w:t xml:space="preserve"> </w:t>
            </w:r>
            <w:r w:rsidRPr="00563DE7">
              <w:rPr>
                <w:rFonts w:ascii="Times New Roman" w:hAnsi="Times New Roman"/>
                <w:sz w:val="28"/>
                <w:szCs w:val="28"/>
              </w:rPr>
              <w:t>совета по улучшению инвестиционного климата и развитию предпринимательства при мэре города Благовещенска</w:t>
            </w:r>
            <w:r>
              <w:rPr>
                <w:rFonts w:ascii="Times New Roman" w:hAnsi="Times New Roman"/>
                <w:sz w:val="28"/>
                <w:szCs w:val="28"/>
              </w:rPr>
              <w:t xml:space="preserve"> вопросов (проблемных кейсов) по снижению административного давления на бизнес</w:t>
            </w:r>
          </w:p>
        </w:tc>
        <w:tc>
          <w:tcPr>
            <w:tcW w:w="5368" w:type="dxa"/>
          </w:tcPr>
          <w:p w14:paraId="1A7F8F15" w14:textId="77777777" w:rsidR="00563DE7" w:rsidRDefault="00563DE7" w:rsidP="00BD7E56">
            <w:pPr>
              <w:spacing w:after="0" w:line="240" w:lineRule="auto"/>
              <w:jc w:val="both"/>
              <w:rPr>
                <w:rFonts w:ascii="Times New Roman" w:hAnsi="Times New Roman"/>
                <w:sz w:val="28"/>
                <w:szCs w:val="28"/>
              </w:rPr>
            </w:pPr>
            <w:r w:rsidRPr="00563DE7">
              <w:rPr>
                <w:rFonts w:ascii="Times New Roman" w:hAnsi="Times New Roman"/>
                <w:sz w:val="28"/>
                <w:szCs w:val="28"/>
              </w:rPr>
              <w:t>1. О возможности предоставления льготы по арендной плате за земельные участки, находящиеся в муниципальной собственности, для реализации масштабных инвестиционных проектов. Рассмотрение проблемного кейса (ООО «Содружество»)</w:t>
            </w:r>
            <w:r>
              <w:rPr>
                <w:rFonts w:ascii="Times New Roman" w:hAnsi="Times New Roman"/>
                <w:sz w:val="28"/>
                <w:szCs w:val="28"/>
              </w:rPr>
              <w:t xml:space="preserve"> – 10.02.2025.</w:t>
            </w:r>
          </w:p>
          <w:p w14:paraId="2E937B3D" w14:textId="3075827B" w:rsidR="00563DE7" w:rsidRDefault="00563DE7" w:rsidP="00563DE7">
            <w:pPr>
              <w:spacing w:after="0" w:line="240" w:lineRule="auto"/>
              <w:jc w:val="both"/>
              <w:rPr>
                <w:rFonts w:ascii="Times New Roman" w:hAnsi="Times New Roman"/>
                <w:sz w:val="28"/>
                <w:szCs w:val="28"/>
              </w:rPr>
            </w:pPr>
            <w:r>
              <w:rPr>
                <w:rFonts w:ascii="Times New Roman" w:hAnsi="Times New Roman"/>
                <w:sz w:val="28"/>
                <w:szCs w:val="28"/>
              </w:rPr>
              <w:t xml:space="preserve">2. </w:t>
            </w:r>
            <w:r w:rsidRPr="00563DE7">
              <w:rPr>
                <w:rFonts w:ascii="Times New Roman" w:hAnsi="Times New Roman"/>
                <w:sz w:val="28"/>
                <w:szCs w:val="28"/>
              </w:rPr>
              <w:t>Снижение административного давления. Рассмотрение</w:t>
            </w:r>
            <w:r>
              <w:rPr>
                <w:rFonts w:ascii="Times New Roman" w:hAnsi="Times New Roman"/>
                <w:sz w:val="28"/>
                <w:szCs w:val="28"/>
              </w:rPr>
              <w:t xml:space="preserve"> </w:t>
            </w:r>
            <w:r w:rsidRPr="00563DE7">
              <w:rPr>
                <w:rFonts w:ascii="Times New Roman" w:hAnsi="Times New Roman"/>
                <w:sz w:val="28"/>
                <w:szCs w:val="28"/>
              </w:rPr>
              <w:t>проблемного кейса с типовыми ошибками заявителей при получении</w:t>
            </w:r>
            <w:r>
              <w:rPr>
                <w:rFonts w:ascii="Times New Roman" w:hAnsi="Times New Roman"/>
                <w:sz w:val="28"/>
                <w:szCs w:val="28"/>
              </w:rPr>
              <w:t xml:space="preserve"> </w:t>
            </w:r>
            <w:r w:rsidRPr="00563DE7">
              <w:rPr>
                <w:rFonts w:ascii="Times New Roman" w:hAnsi="Times New Roman"/>
                <w:sz w:val="28"/>
                <w:szCs w:val="28"/>
              </w:rPr>
              <w:t>муниципальной услуги «Присвоение, изменение и аннулирование адресов</w:t>
            </w:r>
            <w:r>
              <w:rPr>
                <w:rFonts w:ascii="Times New Roman" w:hAnsi="Times New Roman"/>
                <w:sz w:val="28"/>
                <w:szCs w:val="28"/>
              </w:rPr>
              <w:t xml:space="preserve"> </w:t>
            </w:r>
            <w:r w:rsidRPr="00563DE7">
              <w:rPr>
                <w:rFonts w:ascii="Times New Roman" w:hAnsi="Times New Roman"/>
                <w:sz w:val="28"/>
                <w:szCs w:val="28"/>
              </w:rPr>
              <w:t>недвижимости»</w:t>
            </w:r>
            <w:r>
              <w:rPr>
                <w:rFonts w:ascii="Times New Roman" w:hAnsi="Times New Roman"/>
                <w:sz w:val="28"/>
                <w:szCs w:val="28"/>
              </w:rPr>
              <w:t xml:space="preserve"> - 11.06.2025</w:t>
            </w:r>
            <w:r w:rsidRPr="00563DE7">
              <w:rPr>
                <w:rFonts w:ascii="Times New Roman" w:hAnsi="Times New Roman"/>
                <w:sz w:val="28"/>
                <w:szCs w:val="28"/>
              </w:rPr>
              <w:t>.</w:t>
            </w:r>
          </w:p>
          <w:p w14:paraId="0300D28A" w14:textId="46055ECE" w:rsidR="00563DE7" w:rsidRPr="001A450D" w:rsidRDefault="00563DE7" w:rsidP="00563DE7">
            <w:pPr>
              <w:spacing w:after="0" w:line="240" w:lineRule="auto"/>
              <w:jc w:val="both"/>
              <w:rPr>
                <w:rFonts w:ascii="Times New Roman" w:hAnsi="Times New Roman"/>
                <w:sz w:val="28"/>
                <w:szCs w:val="28"/>
              </w:rPr>
            </w:pPr>
            <w:r>
              <w:rPr>
                <w:rFonts w:ascii="Times New Roman" w:hAnsi="Times New Roman"/>
                <w:sz w:val="28"/>
                <w:szCs w:val="28"/>
              </w:rPr>
              <w:t xml:space="preserve">3. </w:t>
            </w:r>
            <w:r w:rsidRPr="00563DE7">
              <w:rPr>
                <w:rFonts w:ascii="Times New Roman" w:hAnsi="Times New Roman"/>
                <w:sz w:val="28"/>
                <w:szCs w:val="28"/>
              </w:rPr>
              <w:t>Снижение административного давления на бизнес при оказании муниципальной услуги «Предоставление разрешения на осуществление земляных работ на территории городского округа Благовещенска»</w:t>
            </w:r>
            <w:r>
              <w:rPr>
                <w:rFonts w:ascii="Times New Roman" w:hAnsi="Times New Roman"/>
                <w:sz w:val="28"/>
                <w:szCs w:val="28"/>
              </w:rPr>
              <w:t xml:space="preserve"> - 23.10.2025</w:t>
            </w:r>
            <w:r w:rsidRPr="00563DE7">
              <w:rPr>
                <w:rFonts w:ascii="Times New Roman" w:hAnsi="Times New Roman"/>
                <w:sz w:val="28"/>
                <w:szCs w:val="28"/>
              </w:rPr>
              <w:t>.</w:t>
            </w:r>
          </w:p>
        </w:tc>
      </w:tr>
      <w:tr w:rsidR="001A450D" w:rsidRPr="001A450D" w14:paraId="1832CEF5" w14:textId="77777777" w:rsidTr="00563DE7">
        <w:tc>
          <w:tcPr>
            <w:tcW w:w="9458" w:type="dxa"/>
            <w:gridSpan w:val="3"/>
          </w:tcPr>
          <w:p w14:paraId="41669A1B"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4. Мероприятия, направленные на совершенствование процессов управления в рамках полномочий органов местного самоуправления, закрепленных за ними объектами муниципальной собственности, а также ограничения влияния муниципальных предприятий на конкуренцию</w:t>
            </w:r>
          </w:p>
        </w:tc>
      </w:tr>
      <w:tr w:rsidR="001A450D" w:rsidRPr="001A450D" w14:paraId="2D7B704A" w14:textId="77777777" w:rsidTr="00563DE7">
        <w:tc>
          <w:tcPr>
            <w:tcW w:w="595" w:type="dxa"/>
          </w:tcPr>
          <w:p w14:paraId="703A5BFA"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09E770E5"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Мероприятия по ликвидации/реорганизации унитарных предприятий</w:t>
            </w:r>
          </w:p>
        </w:tc>
        <w:tc>
          <w:tcPr>
            <w:tcW w:w="5368" w:type="dxa"/>
          </w:tcPr>
          <w:p w14:paraId="0EE2CA6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Реорганизовано/ликвидировано 5 унитарных предприятий</w:t>
            </w:r>
          </w:p>
        </w:tc>
      </w:tr>
      <w:tr w:rsidR="001A450D" w:rsidRPr="001A450D" w14:paraId="672435BD" w14:textId="77777777" w:rsidTr="00563DE7">
        <w:tc>
          <w:tcPr>
            <w:tcW w:w="9458" w:type="dxa"/>
            <w:gridSpan w:val="3"/>
          </w:tcPr>
          <w:p w14:paraId="738F9A6D"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5. Повышение эффективности деятельности органов местного самоуправления по содействию развитию конкуренции</w:t>
            </w:r>
          </w:p>
        </w:tc>
      </w:tr>
      <w:tr w:rsidR="001A450D" w:rsidRPr="001A450D" w14:paraId="4F2A0848" w14:textId="77777777" w:rsidTr="00563DE7">
        <w:tc>
          <w:tcPr>
            <w:tcW w:w="595" w:type="dxa"/>
          </w:tcPr>
          <w:p w14:paraId="732E9476"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5D0255EC"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Проведение опросов субъектов предпринимательской </w:t>
            </w:r>
            <w:r w:rsidRPr="001A450D">
              <w:rPr>
                <w:rFonts w:ascii="Times New Roman" w:hAnsi="Times New Roman"/>
                <w:sz w:val="28"/>
                <w:szCs w:val="28"/>
              </w:rPr>
              <w:lastRenderedPageBreak/>
              <w:t>деятельности, потребителей товаров и услуг о состоянии и развитии конкурентной среды на рынках товаров и услуг</w:t>
            </w:r>
          </w:p>
        </w:tc>
        <w:tc>
          <w:tcPr>
            <w:tcW w:w="5368" w:type="dxa"/>
          </w:tcPr>
          <w:p w14:paraId="3DA71DAB"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 xml:space="preserve">В связи с проведением министерством экономического развития и внешних связей Амурской области мониторинга </w:t>
            </w:r>
            <w:r w:rsidRPr="001A450D">
              <w:rPr>
                <w:rFonts w:ascii="Times New Roman" w:hAnsi="Times New Roman"/>
                <w:sz w:val="28"/>
                <w:szCs w:val="28"/>
              </w:rPr>
              <w:lastRenderedPageBreak/>
              <w:t>состояния и развития конкурентной среды на рынках товаров и услуг области руководителям предприятий торговли и общественного питания города по электронной почте направлены письма об участии в анкетировании.</w:t>
            </w:r>
          </w:p>
        </w:tc>
      </w:tr>
      <w:tr w:rsidR="001A450D" w:rsidRPr="001A450D" w14:paraId="0EFDE91C" w14:textId="77777777" w:rsidTr="00563DE7">
        <w:tc>
          <w:tcPr>
            <w:tcW w:w="595" w:type="dxa"/>
          </w:tcPr>
          <w:p w14:paraId="1A8C7FDC"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lastRenderedPageBreak/>
              <w:t>2.</w:t>
            </w:r>
          </w:p>
        </w:tc>
        <w:tc>
          <w:tcPr>
            <w:tcW w:w="3495" w:type="dxa"/>
          </w:tcPr>
          <w:p w14:paraId="1B11DC43"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официальных сайтах в сети «Интернет»</w:t>
            </w:r>
          </w:p>
        </w:tc>
        <w:tc>
          <w:tcPr>
            <w:tcW w:w="5368" w:type="dxa"/>
          </w:tcPr>
          <w:p w14:paraId="173BB8CE"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Результаты мониторинга ежегодно публикуются на официальном сайте администрации города Благовещенска https://www.admblag.ru/ в разделе «Экономика» / «Конкуренция» / «Мониторинг».</w:t>
            </w:r>
          </w:p>
          <w:p w14:paraId="692D6EBB" w14:textId="77777777" w:rsidR="001A450D" w:rsidRPr="001A450D" w:rsidRDefault="001A450D" w:rsidP="001A450D">
            <w:pPr>
              <w:spacing w:after="0" w:line="240" w:lineRule="auto"/>
              <w:ind w:firstLine="709"/>
              <w:rPr>
                <w:rFonts w:ascii="Times New Roman" w:hAnsi="Times New Roman"/>
                <w:sz w:val="28"/>
                <w:szCs w:val="28"/>
              </w:rPr>
            </w:pPr>
          </w:p>
        </w:tc>
      </w:tr>
      <w:tr w:rsidR="001A450D" w:rsidRPr="001A450D" w14:paraId="586B8C8C" w14:textId="77777777" w:rsidTr="00563DE7">
        <w:tc>
          <w:tcPr>
            <w:tcW w:w="595" w:type="dxa"/>
          </w:tcPr>
          <w:p w14:paraId="3DE47D3C"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3.</w:t>
            </w:r>
          </w:p>
        </w:tc>
        <w:tc>
          <w:tcPr>
            <w:tcW w:w="3495" w:type="dxa"/>
          </w:tcPr>
          <w:p w14:paraId="01A54B21"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Подготовка сводной информации об уровне развития конкуренции на отдельных рынках для хозяйствующих субъектов с размещением информации на официальных сайтах в информационно-телекоммуникационной сети «Интернет»</w:t>
            </w:r>
          </w:p>
        </w:tc>
        <w:tc>
          <w:tcPr>
            <w:tcW w:w="5368" w:type="dxa"/>
          </w:tcPr>
          <w:p w14:paraId="3D3FECC8"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 xml:space="preserve">Сводная информация об уровне развития конкуренции на отдельных рынках для хозяйствующих субъектов – «Мероприятия, проводимые администрацией города Благовещенска по содействию развитию конкуренции» публикуется на официальном сайте администрации города Благовещенска </w:t>
            </w:r>
            <w:hyperlink r:id="rId8" w:history="1">
              <w:r w:rsidRPr="001A450D">
                <w:rPr>
                  <w:rStyle w:val="ac"/>
                  <w:rFonts w:ascii="Times New Roman" w:hAnsi="Times New Roman"/>
                  <w:sz w:val="28"/>
                  <w:szCs w:val="28"/>
                </w:rPr>
                <w:t>https://www.admblag.ru/</w:t>
              </w:r>
            </w:hyperlink>
            <w:r w:rsidRPr="001A450D">
              <w:rPr>
                <w:rFonts w:ascii="Times New Roman" w:hAnsi="Times New Roman"/>
                <w:sz w:val="28"/>
                <w:szCs w:val="28"/>
              </w:rPr>
              <w:t xml:space="preserve"> в разделе «Экономика» / «Конкуренция» / «Мониторинг».</w:t>
            </w:r>
          </w:p>
        </w:tc>
      </w:tr>
      <w:tr w:rsidR="001A450D" w:rsidRPr="001A450D" w14:paraId="44CD3CA5" w14:textId="77777777" w:rsidTr="00563DE7">
        <w:tc>
          <w:tcPr>
            <w:tcW w:w="9458" w:type="dxa"/>
            <w:gridSpan w:val="3"/>
          </w:tcPr>
          <w:p w14:paraId="30FBBEA3"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6.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 том числе возможности для поиска, отбора, обучения потенциальных предпринимателей и их работу на первоначальном этапе</w:t>
            </w:r>
          </w:p>
        </w:tc>
      </w:tr>
      <w:tr w:rsidR="001A450D" w:rsidRPr="001A450D" w14:paraId="33189B52" w14:textId="77777777" w:rsidTr="00563DE7">
        <w:tc>
          <w:tcPr>
            <w:tcW w:w="595" w:type="dxa"/>
          </w:tcPr>
          <w:p w14:paraId="109C6015"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5A1ECCCF"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Организация совещаний, круглых столов, конференций (форумов), пресс-конференций по вопросам развития предпринимательства на </w:t>
            </w:r>
            <w:r w:rsidRPr="001A450D">
              <w:rPr>
                <w:rFonts w:ascii="Times New Roman" w:hAnsi="Times New Roman"/>
                <w:sz w:val="28"/>
                <w:szCs w:val="28"/>
              </w:rPr>
              <w:lastRenderedPageBreak/>
              <w:t>территории муниципального образования города Благовещенска</w:t>
            </w:r>
          </w:p>
        </w:tc>
        <w:tc>
          <w:tcPr>
            <w:tcW w:w="5368" w:type="dxa"/>
          </w:tcPr>
          <w:p w14:paraId="6AA41077"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 xml:space="preserve">В течение 2025 года на территории муниципального образования состоялось 5 заседаний совета по улучшению инвестиционного климата и развитию предпринимательства при мэре города Благовещенска, 1 совместное обучающее </w:t>
            </w:r>
            <w:r w:rsidRPr="001A450D">
              <w:rPr>
                <w:rFonts w:ascii="Times New Roman" w:hAnsi="Times New Roman"/>
                <w:sz w:val="28"/>
                <w:szCs w:val="28"/>
              </w:rPr>
              <w:lastRenderedPageBreak/>
              <w:t>мероприятие с Центром «Мой бизнес», направленное на поддержку социальных предпринимателей.</w:t>
            </w:r>
          </w:p>
        </w:tc>
      </w:tr>
      <w:tr w:rsidR="001A450D" w:rsidRPr="001A450D" w14:paraId="2E5F0B3C" w14:textId="77777777" w:rsidTr="00563DE7">
        <w:tc>
          <w:tcPr>
            <w:tcW w:w="595" w:type="dxa"/>
          </w:tcPr>
          <w:p w14:paraId="520B5674"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lastRenderedPageBreak/>
              <w:t>2.</w:t>
            </w:r>
          </w:p>
        </w:tc>
        <w:tc>
          <w:tcPr>
            <w:tcW w:w="3495" w:type="dxa"/>
          </w:tcPr>
          <w:p w14:paraId="18008CCA"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Оказание консультационных и информационных услуг субъектам малого и среднего предпринимательства, осуществляющим деятельность на территории города Благовещенска, а также информационная поддержка, включающая направление материалов, разработанных Банком России, по использованию финансовых инструментов</w:t>
            </w:r>
          </w:p>
        </w:tc>
        <w:tc>
          <w:tcPr>
            <w:tcW w:w="5368" w:type="dxa"/>
          </w:tcPr>
          <w:p w14:paraId="6825E364"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Управлением по развитию потребительского рынка и услуг проконсультировано 493 хозяйствующих субъекта по различным аспектам ведения бизнеса.</w:t>
            </w:r>
          </w:p>
          <w:p w14:paraId="10917482"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Отделом по защите прав потребителей для информирования хозяйствующих субъектов по вопросам осуществления предпринимательской деятельности дано 125 консультаций, размещено на сайте 34 информации, организовано и проведено 4 семинара.</w:t>
            </w:r>
          </w:p>
          <w:p w14:paraId="372F586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Управлением экономического развития и инвестиций проконсультировано 206 хозяйствующих субъектов по различным аспектам ведения бизнеса.</w:t>
            </w:r>
          </w:p>
        </w:tc>
      </w:tr>
      <w:tr w:rsidR="001A450D" w:rsidRPr="001A450D" w14:paraId="77BA4886" w14:textId="77777777" w:rsidTr="00563DE7">
        <w:tc>
          <w:tcPr>
            <w:tcW w:w="9458" w:type="dxa"/>
            <w:gridSpan w:val="3"/>
          </w:tcPr>
          <w:p w14:paraId="0F3ECFE5"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7. Повышение финансовой грамотности населения муниципального образования</w:t>
            </w:r>
          </w:p>
        </w:tc>
      </w:tr>
      <w:tr w:rsidR="001A450D" w:rsidRPr="001A450D" w14:paraId="525DB632" w14:textId="77777777" w:rsidTr="00563DE7">
        <w:tc>
          <w:tcPr>
            <w:tcW w:w="595" w:type="dxa"/>
          </w:tcPr>
          <w:p w14:paraId="407D2FB2"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1D9B929D"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Своевременное наполнение информацией о бюджетном процессе в муниципальном образовании, размещенной в информационно-телекоммуникационной сети Интернет на сайте </w:t>
            </w:r>
            <w:hyperlink r:id="rId9" w:history="1">
              <w:r w:rsidRPr="001A450D">
                <w:rPr>
                  <w:rStyle w:val="ac"/>
                  <w:rFonts w:ascii="Times New Roman" w:hAnsi="Times New Roman"/>
                  <w:sz w:val="28"/>
                  <w:szCs w:val="28"/>
                  <w:lang w:val="en-US"/>
                </w:rPr>
                <w:t>http</w:t>
              </w:r>
              <w:r w:rsidRPr="001A450D">
                <w:rPr>
                  <w:rStyle w:val="ac"/>
                  <w:rFonts w:ascii="Times New Roman" w:hAnsi="Times New Roman"/>
                  <w:sz w:val="28"/>
                  <w:szCs w:val="28"/>
                </w:rPr>
                <w:t>://</w:t>
              </w:r>
              <w:r w:rsidRPr="001A450D">
                <w:rPr>
                  <w:rStyle w:val="ac"/>
                  <w:rFonts w:ascii="Times New Roman" w:hAnsi="Times New Roman"/>
                  <w:sz w:val="28"/>
                  <w:szCs w:val="28"/>
                  <w:lang w:val="en-US"/>
                </w:rPr>
                <w:t>blagfin</w:t>
              </w:r>
              <w:r w:rsidRPr="001A450D">
                <w:rPr>
                  <w:rStyle w:val="ac"/>
                  <w:rFonts w:ascii="Times New Roman" w:hAnsi="Times New Roman"/>
                  <w:sz w:val="28"/>
                  <w:szCs w:val="28"/>
                </w:rPr>
                <w:t>.</w:t>
              </w:r>
              <w:r w:rsidRPr="001A450D">
                <w:rPr>
                  <w:rStyle w:val="ac"/>
                  <w:rFonts w:ascii="Times New Roman" w:hAnsi="Times New Roman"/>
                  <w:sz w:val="28"/>
                  <w:szCs w:val="28"/>
                  <w:lang w:val="en-US"/>
                </w:rPr>
                <w:t>ru</w:t>
              </w:r>
              <w:r w:rsidRPr="001A450D">
                <w:rPr>
                  <w:rStyle w:val="ac"/>
                  <w:rFonts w:ascii="Times New Roman" w:hAnsi="Times New Roman"/>
                  <w:sz w:val="28"/>
                  <w:szCs w:val="28"/>
                </w:rPr>
                <w:t>/</w:t>
              </w:r>
            </w:hyperlink>
            <w:r w:rsidRPr="001A450D">
              <w:rPr>
                <w:rFonts w:ascii="Times New Roman" w:hAnsi="Times New Roman"/>
                <w:sz w:val="28"/>
                <w:szCs w:val="28"/>
              </w:rPr>
              <w:t xml:space="preserve"> и на едином портале бюджетной системы Российской Федерации</w:t>
            </w:r>
          </w:p>
        </w:tc>
        <w:tc>
          <w:tcPr>
            <w:tcW w:w="5368" w:type="dxa"/>
            <w:shd w:val="clear" w:color="auto" w:fill="FFFFFF" w:themeFill="background1"/>
          </w:tcPr>
          <w:p w14:paraId="7454476E"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На сайте своевременно размещены:</w:t>
            </w:r>
          </w:p>
          <w:p w14:paraId="60454237"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w:t>
            </w:r>
            <w:r w:rsidRPr="001A450D">
              <w:rPr>
                <w:rFonts w:ascii="Times New Roman" w:hAnsi="Times New Roman"/>
                <w:b/>
                <w:bCs/>
                <w:sz w:val="28"/>
                <w:szCs w:val="28"/>
              </w:rPr>
              <w:t> </w:t>
            </w:r>
            <w:r w:rsidRPr="001A450D">
              <w:rPr>
                <w:rFonts w:ascii="Times New Roman" w:hAnsi="Times New Roman"/>
                <w:sz w:val="28"/>
                <w:szCs w:val="28"/>
              </w:rPr>
              <w:t>от 05.12.2024 № 6/45</w:t>
            </w:r>
            <w:r w:rsidRPr="001A450D">
              <w:rPr>
                <w:rFonts w:ascii="Times New Roman" w:hAnsi="Times New Roman"/>
                <w:b/>
                <w:bCs/>
                <w:sz w:val="28"/>
                <w:szCs w:val="28"/>
              </w:rPr>
              <w:t> </w:t>
            </w:r>
            <w:r w:rsidRPr="001A450D">
              <w:rPr>
                <w:rFonts w:ascii="Times New Roman" w:hAnsi="Times New Roman"/>
                <w:sz w:val="28"/>
                <w:szCs w:val="28"/>
              </w:rPr>
              <w:t>«О городском бюджете на 2025 год и плановый период 2026 год и 2027 годов».</w:t>
            </w:r>
          </w:p>
          <w:p w14:paraId="5C0A308A" w14:textId="77777777" w:rsidR="001A450D" w:rsidRPr="001A450D" w:rsidRDefault="001A450D" w:rsidP="00BD7E56">
            <w:pPr>
              <w:spacing w:after="0" w:line="240" w:lineRule="auto"/>
              <w:jc w:val="both"/>
              <w:rPr>
                <w:rFonts w:ascii="Times New Roman" w:hAnsi="Times New Roman"/>
                <w:i/>
                <w:iCs/>
                <w:sz w:val="28"/>
                <w:szCs w:val="28"/>
              </w:rPr>
            </w:pPr>
            <w:r w:rsidRPr="001A450D">
              <w:rPr>
                <w:rFonts w:ascii="Times New Roman" w:hAnsi="Times New Roman"/>
                <w:sz w:val="28"/>
                <w:szCs w:val="28"/>
              </w:rPr>
              <w:t xml:space="preserve">Актуальная редакция Решения Благовещенской городской Думы от 05.12.2024 № 6/45 «О городском бюджете на 2025 год и плановый период 2026 и 2027 годов» </w:t>
            </w:r>
            <w:r w:rsidRPr="001A450D">
              <w:rPr>
                <w:rFonts w:ascii="Times New Roman" w:hAnsi="Times New Roman"/>
                <w:i/>
                <w:iCs/>
                <w:sz w:val="28"/>
                <w:szCs w:val="28"/>
              </w:rPr>
              <w:t>(в ред.  от 27.02.2025 № 9/12, в ред. от 27.03.2025 № 10/29, в ред. от 29.05.2025 № 13/59, в ред. от 26.06.2025 № 14/69</w:t>
            </w:r>
            <w:r w:rsidRPr="001A450D">
              <w:rPr>
                <w:rFonts w:ascii="Times New Roman" w:hAnsi="Times New Roman"/>
                <w:sz w:val="28"/>
                <w:szCs w:val="28"/>
              </w:rPr>
              <w:t xml:space="preserve">, в </w:t>
            </w:r>
            <w:r w:rsidRPr="001A450D">
              <w:rPr>
                <w:rFonts w:ascii="Times New Roman" w:hAnsi="Times New Roman"/>
                <w:i/>
                <w:iCs/>
                <w:sz w:val="28"/>
                <w:szCs w:val="28"/>
              </w:rPr>
              <w:t xml:space="preserve">ред. от 25.09.2025 № 17/86, в ред. от 27.11.2025 № 19/103). </w:t>
            </w:r>
          </w:p>
          <w:p w14:paraId="0DF501F1"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w:t>
            </w:r>
            <w:hyperlink r:id="rId10" w:history="1">
              <w:r w:rsidRPr="001A450D">
                <w:rPr>
                  <w:rStyle w:val="ac"/>
                  <w:rFonts w:ascii="Times New Roman" w:hAnsi="Times New Roman"/>
                  <w:sz w:val="28"/>
                  <w:szCs w:val="28"/>
                </w:rPr>
                <w:t>от 27.11.2025 №19/103</w:t>
              </w:r>
            </w:hyperlink>
            <w:r w:rsidRPr="001A450D">
              <w:rPr>
                <w:rFonts w:ascii="Times New Roman" w:hAnsi="Times New Roman"/>
                <w:sz w:val="28"/>
                <w:szCs w:val="28"/>
              </w:rPr>
              <w:t> «О внесении изменений в решение Благовещенской городской Думы от 05.12.2024 № 6/45 «О городском бюджете на 2025 год и плановый период 2026 и 2027 годов».</w:t>
            </w:r>
          </w:p>
          <w:p w14:paraId="0B582BEF"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w:t>
            </w:r>
            <w:hyperlink r:id="rId11" w:history="1">
              <w:r w:rsidRPr="001A450D">
                <w:rPr>
                  <w:rStyle w:val="ac"/>
                  <w:rFonts w:ascii="Times New Roman" w:hAnsi="Times New Roman"/>
                  <w:sz w:val="28"/>
                  <w:szCs w:val="28"/>
                </w:rPr>
                <w:t>от 25.09.2025 №17/</w:t>
              </w:r>
            </w:hyperlink>
            <w:r w:rsidRPr="001A450D">
              <w:rPr>
                <w:rFonts w:ascii="Times New Roman" w:hAnsi="Times New Roman"/>
                <w:sz w:val="28"/>
                <w:szCs w:val="28"/>
              </w:rPr>
              <w:t xml:space="preserve">86 «О внесении </w:t>
            </w:r>
            <w:r w:rsidRPr="001A450D">
              <w:rPr>
                <w:rFonts w:ascii="Times New Roman" w:hAnsi="Times New Roman"/>
                <w:sz w:val="28"/>
                <w:szCs w:val="28"/>
              </w:rPr>
              <w:lastRenderedPageBreak/>
              <w:t>изменений в решение Благовещенской городской Думы от 05.12.2024 № 6/45 «О городском бюджете на 2025 год и плановый период 2026 и 2027 годов».</w:t>
            </w:r>
          </w:p>
          <w:p w14:paraId="509A17D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w:t>
            </w:r>
            <w:hyperlink r:id="rId12" w:history="1">
              <w:r w:rsidRPr="001A450D">
                <w:rPr>
                  <w:rStyle w:val="ac"/>
                  <w:rFonts w:ascii="Times New Roman" w:hAnsi="Times New Roman"/>
                  <w:sz w:val="28"/>
                  <w:szCs w:val="28"/>
                </w:rPr>
                <w:t>от 26.06.2025 №  14/69</w:t>
              </w:r>
            </w:hyperlink>
            <w:r w:rsidRPr="001A450D">
              <w:rPr>
                <w:rFonts w:ascii="Times New Roman" w:hAnsi="Times New Roman"/>
                <w:sz w:val="28"/>
                <w:szCs w:val="28"/>
              </w:rPr>
              <w:t> «О внесении изменений в решение Благовещенской городской Думы от 05.12.2024 № 6/45 «О городском бюджете на 2025 год и плановый период 2026 и 2027 годов».</w:t>
            </w:r>
          </w:p>
          <w:p w14:paraId="4291466E"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от 29.05.2025 № 13/59</w:t>
            </w:r>
            <w:r w:rsidRPr="001A450D">
              <w:rPr>
                <w:rFonts w:ascii="Times New Roman" w:hAnsi="Times New Roman"/>
                <w:b/>
                <w:bCs/>
                <w:sz w:val="28"/>
                <w:szCs w:val="28"/>
              </w:rPr>
              <w:t> «</w:t>
            </w:r>
            <w:r w:rsidRPr="001A450D">
              <w:rPr>
                <w:rFonts w:ascii="Times New Roman" w:hAnsi="Times New Roman"/>
                <w:sz w:val="28"/>
                <w:szCs w:val="28"/>
              </w:rPr>
              <w:t>О внесении изменений в решение Благовещенской городской Думы от 05.12.2024 № 6/45 «О городском бюджете на 2025 год и плановый период 2026 и 2027 годов».</w:t>
            </w:r>
          </w:p>
          <w:p w14:paraId="5A47D40F"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от 27.03.2025 № 10/29 «О внесении изменений в решение Благовещенской городской Думы от 05.12.2024 № 6/45 «О городском бюджете на 2025 год и плановый период 2026 и 2027 годов».</w:t>
            </w:r>
          </w:p>
          <w:p w14:paraId="109F2516"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Решение Благовещенской городской думы от 27.02.2025 № 9/12</w:t>
            </w:r>
            <w:r w:rsidRPr="001A450D">
              <w:rPr>
                <w:rFonts w:ascii="Times New Roman" w:hAnsi="Times New Roman"/>
                <w:b/>
                <w:bCs/>
                <w:sz w:val="28"/>
                <w:szCs w:val="28"/>
              </w:rPr>
              <w:t> </w:t>
            </w:r>
            <w:r w:rsidRPr="001A450D">
              <w:rPr>
                <w:rFonts w:ascii="Times New Roman" w:hAnsi="Times New Roman"/>
                <w:sz w:val="28"/>
                <w:szCs w:val="28"/>
              </w:rPr>
              <w:t>«О внесении изменения в решение Благовещенской городской Думы от 05.12.2024 № 6/45 «О городском бюджете на 2025 год и плановый период 2026 и 2027 годов».</w:t>
            </w:r>
          </w:p>
          <w:p w14:paraId="445E641B"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Информация об исполнении городского бюджета по состоянию на 01.02.2025 года, на 01.03.2025 года, на 01.04.2025 года, на 01.05.2025 года, на 01.06.2025 года, на 01.07.2025 года, на 01.08.2025 года, на 01.09.2025 года, на 01.10.2025 года. на 01.11.2025 года, на 01.12.2025 года.</w:t>
            </w:r>
          </w:p>
          <w:p w14:paraId="7433329A"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Отчет об исполнении городского бюджета за 1 квартал 2025 года.</w:t>
            </w:r>
          </w:p>
          <w:p w14:paraId="6B293321"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Отчет об исполнении городского бюджета за 1 полугодие 2025 года.</w:t>
            </w:r>
          </w:p>
          <w:p w14:paraId="269B7C7D"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Отчет об исполнении городского бюджета за 9 месяцев 2025 года.</w:t>
            </w:r>
          </w:p>
          <w:p w14:paraId="360398DC"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Постановление администрации города Благовещенска </w:t>
            </w:r>
          </w:p>
          <w:p w14:paraId="430BF468"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от 19.03.2025 № 1446 «О мерах по обеспечению исполнения городского бюджета».</w:t>
            </w:r>
          </w:p>
          <w:p w14:paraId="3CAC145F" w14:textId="77777777" w:rsidR="001A450D" w:rsidRPr="001A450D" w:rsidRDefault="001A450D" w:rsidP="00BD7E56">
            <w:pPr>
              <w:spacing w:after="0" w:line="240" w:lineRule="auto"/>
              <w:jc w:val="both"/>
              <w:rPr>
                <w:rFonts w:ascii="Times New Roman" w:hAnsi="Times New Roman"/>
                <w:bCs/>
                <w:sz w:val="28"/>
                <w:szCs w:val="28"/>
              </w:rPr>
            </w:pPr>
            <w:r w:rsidRPr="001A450D">
              <w:rPr>
                <w:rFonts w:ascii="Times New Roman" w:hAnsi="Times New Roman"/>
                <w:bCs/>
                <w:sz w:val="28"/>
                <w:szCs w:val="28"/>
              </w:rPr>
              <w:t>Информация о результатах мониторинга качества финансового менеджмента в части исполнения городского бюджета за 2024 год https://admblag.ru/administration/finansovoe-upravlenie/byudzhetnaya-reforma/monitoring-kachestva-finansovogo-menedzhmenta-grbs/.</w:t>
            </w:r>
          </w:p>
          <w:p w14:paraId="30964B24"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Информация по мониторингу открытости бюджетных данных к проекту решения Благовещенской городской Думы «Об утверждении отчета об исполнении городского бюджета за 2024 год» https://admblag.ru/administration/finansovoe-upravlenie/gorodskoy-byudzhet28/proekty-resheniy-bgd-po-godovomu-otchetu28/.</w:t>
            </w:r>
          </w:p>
          <w:p w14:paraId="10CD7AA0"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 xml:space="preserve">Информация, подлежащая размещению на едином портале бюджетной системы Российской Федерации, формируется и публикуется в соответствии со сроками, установленными приказом Министерства финансов Российской Федерации от 28.12.2016 </w:t>
            </w:r>
            <w:r w:rsidRPr="001A450D">
              <w:rPr>
                <w:rFonts w:ascii="Times New Roman" w:hAnsi="Times New Roman"/>
                <w:sz w:val="28"/>
                <w:szCs w:val="28"/>
              </w:rPr>
              <w:br/>
              <w:t>№ 243н «О составлении и порядке размещения и предоставления информации на портале бюджетной системы Российской Федерации», приказом Финансового управления от 22.10.2019 № 34 «Об определении ответственных за публикацию финансовой и иной информации на едином портале системы «Электронный бюджет».</w:t>
            </w:r>
          </w:p>
          <w:p w14:paraId="35E5F7BC" w14:textId="77777777" w:rsidR="001A450D" w:rsidRPr="001A450D" w:rsidRDefault="001A450D" w:rsidP="00BD7E56">
            <w:pPr>
              <w:spacing w:after="0" w:line="240" w:lineRule="auto"/>
              <w:ind w:firstLine="709"/>
              <w:jc w:val="both"/>
              <w:rPr>
                <w:rFonts w:ascii="Times New Roman" w:hAnsi="Times New Roman"/>
                <w:sz w:val="28"/>
                <w:szCs w:val="28"/>
              </w:rPr>
            </w:pPr>
          </w:p>
        </w:tc>
      </w:tr>
      <w:tr w:rsidR="001A450D" w:rsidRPr="001A450D" w14:paraId="1CFCA452" w14:textId="77777777" w:rsidTr="00563DE7">
        <w:tc>
          <w:tcPr>
            <w:tcW w:w="9458" w:type="dxa"/>
            <w:gridSpan w:val="3"/>
          </w:tcPr>
          <w:p w14:paraId="70238044"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lastRenderedPageBreak/>
              <w:t>8.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w:t>
            </w:r>
          </w:p>
        </w:tc>
      </w:tr>
      <w:tr w:rsidR="001A450D" w:rsidRPr="001A450D" w14:paraId="1B8CF7F0" w14:textId="77777777" w:rsidTr="00563DE7">
        <w:tc>
          <w:tcPr>
            <w:tcW w:w="595" w:type="dxa"/>
          </w:tcPr>
          <w:p w14:paraId="23389BC2"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4DBC1D45"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Исполнение административного </w:t>
            </w:r>
            <w:r w:rsidRPr="001A450D">
              <w:rPr>
                <w:rFonts w:ascii="Times New Roman" w:hAnsi="Times New Roman"/>
                <w:sz w:val="28"/>
                <w:szCs w:val="28"/>
              </w:rPr>
              <w:lastRenderedPageBreak/>
              <w:t>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w:t>
            </w:r>
          </w:p>
        </w:tc>
        <w:tc>
          <w:tcPr>
            <w:tcW w:w="5368" w:type="dxa"/>
            <w:shd w:val="clear" w:color="auto" w:fill="FFFFFF" w:themeFill="background1"/>
          </w:tcPr>
          <w:p w14:paraId="44BBB7F5" w14:textId="35088FE4"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 xml:space="preserve">Согласно статьям 51 и 55 Градостроительного кодекса Российской </w:t>
            </w:r>
            <w:r w:rsidRPr="001A450D">
              <w:rPr>
                <w:rFonts w:ascii="Times New Roman" w:hAnsi="Times New Roman"/>
                <w:sz w:val="28"/>
                <w:szCs w:val="28"/>
              </w:rPr>
              <w:lastRenderedPageBreak/>
              <w:t>Федерации, срок выдачи разрешений на строительство (реконструкцию) объектов капитального строительства, а также срок выдачи разрешений на ввод объектов в эксплуатацию составляет не более 5 рабочих дней.</w:t>
            </w:r>
            <w:r w:rsidR="00BD7E56">
              <w:rPr>
                <w:rFonts w:ascii="Times New Roman" w:hAnsi="Times New Roman"/>
                <w:sz w:val="28"/>
                <w:szCs w:val="28"/>
              </w:rPr>
              <w:t xml:space="preserve"> </w:t>
            </w:r>
            <w:r w:rsidRPr="001A450D">
              <w:rPr>
                <w:rFonts w:ascii="Times New Roman" w:hAnsi="Times New Roman"/>
                <w:sz w:val="28"/>
                <w:szCs w:val="28"/>
              </w:rPr>
              <w:t xml:space="preserve">Данный срок выдачи разрешений на строительство (реконструкцию) и выдачи разрешений на ввод объектов в эксплуатацию установлен административными регламентами по предоставлению муниципальных услуг, утвержденных постановлениями администрации города Благовещенска № 6449 от 14.12.2022 (в редакции от 20.11.2023) и № 3981 от 28.07.2022 (в редакции от 10.11.2023).   </w:t>
            </w:r>
          </w:p>
          <w:p w14:paraId="708D0E50"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 xml:space="preserve">По итогам II полугодия 2025 года сроки выдачи разрешений на строительство (реконструкцию) и разрешений на ввод объектов в эксплуатацию на территории муниципального образования города Благовещенска Администрацией не нарушались.  </w:t>
            </w:r>
            <w:r w:rsidRPr="001A450D">
              <w:rPr>
                <w:rFonts w:ascii="Times New Roman" w:hAnsi="Times New Roman"/>
                <w:sz w:val="28"/>
                <w:szCs w:val="28"/>
              </w:rPr>
              <w:tab/>
            </w:r>
          </w:p>
          <w:p w14:paraId="6E6B0ADF"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 xml:space="preserve"> </w:t>
            </w:r>
          </w:p>
        </w:tc>
      </w:tr>
      <w:tr w:rsidR="001A450D" w:rsidRPr="001A450D" w14:paraId="1C3632DD" w14:textId="77777777" w:rsidTr="00563DE7">
        <w:tc>
          <w:tcPr>
            <w:tcW w:w="595" w:type="dxa"/>
          </w:tcPr>
          <w:p w14:paraId="0A106D76"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lastRenderedPageBreak/>
              <w:t>2.</w:t>
            </w:r>
          </w:p>
        </w:tc>
        <w:tc>
          <w:tcPr>
            <w:tcW w:w="3495" w:type="dxa"/>
          </w:tcPr>
          <w:p w14:paraId="3343EEFB"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 xml:space="preserve">Обеспечение совершенствования предоставления муниципальных услуг посредством внесения изменений в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w:t>
            </w:r>
            <w:r w:rsidRPr="001A450D">
              <w:rPr>
                <w:rFonts w:ascii="Times New Roman" w:hAnsi="Times New Roman"/>
                <w:sz w:val="28"/>
                <w:szCs w:val="28"/>
              </w:rPr>
              <w:lastRenderedPageBreak/>
              <w:t>реконструкции объектов капитального строительства</w:t>
            </w:r>
          </w:p>
        </w:tc>
        <w:tc>
          <w:tcPr>
            <w:tcW w:w="5368" w:type="dxa"/>
            <w:shd w:val="clear" w:color="auto" w:fill="FFFFFF" w:themeFill="background1"/>
          </w:tcPr>
          <w:p w14:paraId="5033E5FB"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lastRenderedPageBreak/>
              <w:t>Администрацией города Благовещенска ведётся постоянный мониторинг и работа по совершенствованию предоставления муниципальных услуг посредством внесения изменений в административные регламенты, в том числе с учётом изменений федерального законодательства.</w:t>
            </w:r>
          </w:p>
          <w:p w14:paraId="720A9D01" w14:textId="77777777" w:rsidR="001A450D" w:rsidRPr="001A450D" w:rsidRDefault="001A450D" w:rsidP="001A450D">
            <w:pPr>
              <w:spacing w:after="0" w:line="240" w:lineRule="auto"/>
              <w:ind w:firstLine="709"/>
              <w:rPr>
                <w:rFonts w:ascii="Times New Roman" w:hAnsi="Times New Roman"/>
                <w:sz w:val="28"/>
                <w:szCs w:val="28"/>
              </w:rPr>
            </w:pPr>
          </w:p>
        </w:tc>
      </w:tr>
      <w:tr w:rsidR="001A450D" w:rsidRPr="001A450D" w14:paraId="43CA05C8" w14:textId="77777777" w:rsidTr="00563DE7">
        <w:tc>
          <w:tcPr>
            <w:tcW w:w="9458" w:type="dxa"/>
            <w:gridSpan w:val="3"/>
          </w:tcPr>
          <w:p w14:paraId="664A19BB" w14:textId="77777777" w:rsidR="001A450D" w:rsidRPr="001A450D" w:rsidRDefault="001A450D" w:rsidP="001A450D">
            <w:pPr>
              <w:spacing w:after="0" w:line="240" w:lineRule="auto"/>
              <w:ind w:firstLine="709"/>
              <w:rPr>
                <w:rFonts w:ascii="Times New Roman" w:hAnsi="Times New Roman"/>
                <w:sz w:val="28"/>
                <w:szCs w:val="28"/>
              </w:rPr>
            </w:pPr>
            <w:r w:rsidRPr="001A450D">
              <w:rPr>
                <w:rFonts w:ascii="Times New Roman" w:hAnsi="Times New Roman"/>
                <w:sz w:val="28"/>
                <w:szCs w:val="28"/>
              </w:rPr>
              <w:t>9. Повышение эффективности использования муниципального имущества</w:t>
            </w:r>
          </w:p>
        </w:tc>
      </w:tr>
      <w:tr w:rsidR="001A450D" w:rsidRPr="001A450D" w14:paraId="260FC72F" w14:textId="77777777" w:rsidTr="00563DE7">
        <w:tc>
          <w:tcPr>
            <w:tcW w:w="595" w:type="dxa"/>
          </w:tcPr>
          <w:p w14:paraId="384CA43F"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1.</w:t>
            </w:r>
          </w:p>
        </w:tc>
        <w:tc>
          <w:tcPr>
            <w:tcW w:w="3495" w:type="dxa"/>
          </w:tcPr>
          <w:p w14:paraId="6F45CF83" w14:textId="77777777" w:rsidR="001A450D" w:rsidRPr="001A450D" w:rsidRDefault="001A450D" w:rsidP="001A450D">
            <w:pPr>
              <w:spacing w:after="0" w:line="240" w:lineRule="auto"/>
              <w:rPr>
                <w:rFonts w:ascii="Times New Roman" w:hAnsi="Times New Roman"/>
                <w:sz w:val="28"/>
                <w:szCs w:val="28"/>
              </w:rPr>
            </w:pPr>
            <w:r w:rsidRPr="001A450D">
              <w:rPr>
                <w:rFonts w:ascii="Times New Roman" w:hAnsi="Times New Roman"/>
                <w:sz w:val="28"/>
                <w:szCs w:val="28"/>
              </w:rP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города Благовещенска,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5368" w:type="dxa"/>
          </w:tcPr>
          <w:p w14:paraId="6436D17E" w14:textId="77777777" w:rsidR="001A450D" w:rsidRPr="001A450D" w:rsidRDefault="001A450D" w:rsidP="00BD7E56">
            <w:pPr>
              <w:spacing w:after="0" w:line="240" w:lineRule="auto"/>
              <w:jc w:val="both"/>
              <w:rPr>
                <w:rFonts w:ascii="Times New Roman" w:hAnsi="Times New Roman"/>
                <w:sz w:val="28"/>
                <w:szCs w:val="28"/>
              </w:rPr>
            </w:pPr>
            <w:r w:rsidRPr="001A450D">
              <w:rPr>
                <w:rFonts w:ascii="Times New Roman" w:hAnsi="Times New Roman"/>
                <w:sz w:val="28"/>
                <w:szCs w:val="28"/>
              </w:rPr>
              <w:t>По мере выявления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города Благовещенска, будут проводиться мероприятия по перепрофилированию либо приватизации (публичных торгов) по реализации указанного имущества.</w:t>
            </w:r>
          </w:p>
        </w:tc>
      </w:tr>
    </w:tbl>
    <w:p w14:paraId="46592BF1" w14:textId="77777777" w:rsidR="001A450D" w:rsidRPr="001A450D" w:rsidRDefault="001A450D" w:rsidP="001A450D">
      <w:pPr>
        <w:spacing w:after="0" w:line="240" w:lineRule="auto"/>
        <w:ind w:firstLine="709"/>
        <w:rPr>
          <w:rFonts w:ascii="Times New Roman" w:hAnsi="Times New Roman" w:cs="Times New Roman"/>
          <w:sz w:val="28"/>
          <w:szCs w:val="28"/>
        </w:rPr>
      </w:pPr>
    </w:p>
    <w:p w14:paraId="081249A3" w14:textId="77777777" w:rsidR="001A450D" w:rsidRPr="00602537" w:rsidRDefault="001A450D" w:rsidP="00602537">
      <w:pPr>
        <w:spacing w:after="0" w:line="240" w:lineRule="auto"/>
        <w:ind w:firstLine="709"/>
        <w:rPr>
          <w:rFonts w:ascii="Times New Roman" w:hAnsi="Times New Roman" w:cs="Times New Roman"/>
          <w:sz w:val="28"/>
          <w:szCs w:val="28"/>
        </w:rPr>
      </w:pPr>
    </w:p>
    <w:sectPr w:rsidR="001A450D" w:rsidRPr="00602537" w:rsidSect="00C20EE9">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93A6" w14:textId="77777777" w:rsidR="00C218B9" w:rsidRDefault="00C218B9" w:rsidP="00C20EE9">
      <w:pPr>
        <w:spacing w:after="0" w:line="240" w:lineRule="auto"/>
      </w:pPr>
      <w:r>
        <w:separator/>
      </w:r>
    </w:p>
  </w:endnote>
  <w:endnote w:type="continuationSeparator" w:id="0">
    <w:p w14:paraId="6142782C" w14:textId="77777777" w:rsidR="00C218B9" w:rsidRDefault="00C218B9" w:rsidP="00C2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613A" w14:textId="77777777" w:rsidR="00C218B9" w:rsidRDefault="00C218B9" w:rsidP="00C20EE9">
      <w:pPr>
        <w:spacing w:after="0" w:line="240" w:lineRule="auto"/>
      </w:pPr>
      <w:r>
        <w:separator/>
      </w:r>
    </w:p>
  </w:footnote>
  <w:footnote w:type="continuationSeparator" w:id="0">
    <w:p w14:paraId="73DFAC19" w14:textId="77777777" w:rsidR="00C218B9" w:rsidRDefault="00C218B9" w:rsidP="00C2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840972"/>
      <w:docPartObj>
        <w:docPartGallery w:val="Page Numbers (Top of Page)"/>
        <w:docPartUnique/>
      </w:docPartObj>
    </w:sdtPr>
    <w:sdtEndPr/>
    <w:sdtContent>
      <w:p w14:paraId="0C04B6F5" w14:textId="7BF192D5" w:rsidR="00C20EE9" w:rsidRDefault="00C20EE9">
        <w:pPr>
          <w:pStyle w:val="af"/>
          <w:jc w:val="center"/>
        </w:pPr>
        <w:r>
          <w:fldChar w:fldCharType="begin"/>
        </w:r>
        <w:r>
          <w:instrText>PAGE   \* MERGEFORMAT</w:instrText>
        </w:r>
        <w:r>
          <w:fldChar w:fldCharType="separate"/>
        </w:r>
        <w:r>
          <w:t>2</w:t>
        </w:r>
        <w:r>
          <w:fldChar w:fldCharType="end"/>
        </w:r>
      </w:p>
    </w:sdtContent>
  </w:sdt>
  <w:p w14:paraId="4FD6CFAF" w14:textId="77777777" w:rsidR="00C20EE9" w:rsidRDefault="00C20EE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84A"/>
    <w:multiLevelType w:val="hybridMultilevel"/>
    <w:tmpl w:val="E9D64ADA"/>
    <w:lvl w:ilvl="0" w:tplc="FFFFFFFF">
      <w:start w:val="1"/>
      <w:numFmt w:val="bullet"/>
      <w:lvlText w:val=""/>
      <w:lvlJc w:val="left"/>
      <w:pPr>
        <w:ind w:left="720" w:hanging="360"/>
      </w:pPr>
      <w:rPr>
        <w:rFonts w:ascii="Wingdings" w:hAnsi="Wingdings" w:hint="default"/>
      </w:rPr>
    </w:lvl>
    <w:lvl w:ilvl="1" w:tplc="FB2C7FD8">
      <w:start w:val="1"/>
      <w:numFmt w:val="bullet"/>
      <w:lvlText w:val=""/>
      <w:lvlJc w:val="left"/>
      <w:pPr>
        <w:ind w:left="1440" w:hanging="360"/>
      </w:pPr>
      <w:rPr>
        <w:rFonts w:ascii="Wingdings" w:hAnsi="Wingdings" w:hint="default"/>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B4540EA"/>
    <w:multiLevelType w:val="hybridMultilevel"/>
    <w:tmpl w:val="BCE2C35C"/>
    <w:lvl w:ilvl="0" w:tplc="71CE5954">
      <w:start w:val="1"/>
      <w:numFmt w:val="decimal"/>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2E3F5586"/>
    <w:multiLevelType w:val="hybridMultilevel"/>
    <w:tmpl w:val="FEC440FA"/>
    <w:lvl w:ilvl="0" w:tplc="71CE5954">
      <w:start w:val="1"/>
      <w:numFmt w:val="decimal"/>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35A94404"/>
    <w:multiLevelType w:val="multilevel"/>
    <w:tmpl w:val="2F5097E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64210003"/>
    <w:multiLevelType w:val="multilevel"/>
    <w:tmpl w:val="673CE674"/>
    <w:styleLink w:val="1"/>
    <w:lvl w:ilvl="0">
      <w:start w:val="1"/>
      <w:numFmt w:val="decimal"/>
      <w:suff w:val="spa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6D971B73"/>
    <w:multiLevelType w:val="hybridMultilevel"/>
    <w:tmpl w:val="BC10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444746"/>
    <w:multiLevelType w:val="hybridMultilevel"/>
    <w:tmpl w:val="673CE674"/>
    <w:lvl w:ilvl="0" w:tplc="38D2470E">
      <w:start w:val="1"/>
      <w:numFmt w:val="decimal"/>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585723043">
    <w:abstractNumId w:val="3"/>
  </w:num>
  <w:num w:numId="2" w16cid:durableId="280186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646344">
    <w:abstractNumId w:val="5"/>
  </w:num>
  <w:num w:numId="5" w16cid:durableId="308442846">
    <w:abstractNumId w:val="6"/>
  </w:num>
  <w:num w:numId="6" w16cid:durableId="15860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455496">
    <w:abstractNumId w:val="0"/>
  </w:num>
  <w:num w:numId="8" w16cid:durableId="453211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4B"/>
    <w:rsid w:val="000379D4"/>
    <w:rsid w:val="000468B2"/>
    <w:rsid w:val="000648A7"/>
    <w:rsid w:val="00065FBD"/>
    <w:rsid w:val="000A761A"/>
    <w:rsid w:val="000B4E79"/>
    <w:rsid w:val="000F432F"/>
    <w:rsid w:val="00121AD6"/>
    <w:rsid w:val="001603B7"/>
    <w:rsid w:val="00183D8C"/>
    <w:rsid w:val="00184728"/>
    <w:rsid w:val="001A450D"/>
    <w:rsid w:val="001D0D52"/>
    <w:rsid w:val="00237DBC"/>
    <w:rsid w:val="00246E0F"/>
    <w:rsid w:val="00291026"/>
    <w:rsid w:val="00294AE6"/>
    <w:rsid w:val="002E70F2"/>
    <w:rsid w:val="0033099C"/>
    <w:rsid w:val="00333514"/>
    <w:rsid w:val="003C45A9"/>
    <w:rsid w:val="004467F8"/>
    <w:rsid w:val="00475D36"/>
    <w:rsid w:val="00514C85"/>
    <w:rsid w:val="005204C7"/>
    <w:rsid w:val="00563DE7"/>
    <w:rsid w:val="00564BCB"/>
    <w:rsid w:val="005668B0"/>
    <w:rsid w:val="0058636F"/>
    <w:rsid w:val="005C5A71"/>
    <w:rsid w:val="005F0EE6"/>
    <w:rsid w:val="00602537"/>
    <w:rsid w:val="00622588"/>
    <w:rsid w:val="00630503"/>
    <w:rsid w:val="006B1CD0"/>
    <w:rsid w:val="00705C7A"/>
    <w:rsid w:val="007161E8"/>
    <w:rsid w:val="00716D45"/>
    <w:rsid w:val="00723720"/>
    <w:rsid w:val="00723CD2"/>
    <w:rsid w:val="00741301"/>
    <w:rsid w:val="00777322"/>
    <w:rsid w:val="007A201C"/>
    <w:rsid w:val="007A4E9D"/>
    <w:rsid w:val="007B5432"/>
    <w:rsid w:val="007C06D9"/>
    <w:rsid w:val="007C63E1"/>
    <w:rsid w:val="00815D59"/>
    <w:rsid w:val="008548B0"/>
    <w:rsid w:val="00897EED"/>
    <w:rsid w:val="008E39ED"/>
    <w:rsid w:val="008E3BBF"/>
    <w:rsid w:val="0098127A"/>
    <w:rsid w:val="0099020F"/>
    <w:rsid w:val="009C51F9"/>
    <w:rsid w:val="009E232F"/>
    <w:rsid w:val="00A2420C"/>
    <w:rsid w:val="00A261E5"/>
    <w:rsid w:val="00A936B9"/>
    <w:rsid w:val="00AF22AC"/>
    <w:rsid w:val="00B019EE"/>
    <w:rsid w:val="00B142CA"/>
    <w:rsid w:val="00B503FA"/>
    <w:rsid w:val="00B6214E"/>
    <w:rsid w:val="00BD7E56"/>
    <w:rsid w:val="00BF17AA"/>
    <w:rsid w:val="00C16AEE"/>
    <w:rsid w:val="00C20EE9"/>
    <w:rsid w:val="00C218B9"/>
    <w:rsid w:val="00C74E14"/>
    <w:rsid w:val="00C82F99"/>
    <w:rsid w:val="00C86F0A"/>
    <w:rsid w:val="00CD02EB"/>
    <w:rsid w:val="00CE50CD"/>
    <w:rsid w:val="00CF25AA"/>
    <w:rsid w:val="00D5224B"/>
    <w:rsid w:val="00D73BBC"/>
    <w:rsid w:val="00DC047F"/>
    <w:rsid w:val="00DC4D49"/>
    <w:rsid w:val="00E06062"/>
    <w:rsid w:val="00E24B14"/>
    <w:rsid w:val="00E55139"/>
    <w:rsid w:val="00E608F3"/>
    <w:rsid w:val="00EA4D69"/>
    <w:rsid w:val="00EB0694"/>
    <w:rsid w:val="00EC659B"/>
    <w:rsid w:val="00EE07D1"/>
    <w:rsid w:val="00F90763"/>
    <w:rsid w:val="00FC7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082A"/>
  <w15:chartTrackingRefBased/>
  <w15:docId w15:val="{E1B590E0-88BC-4EB8-B936-49AB7D34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24B"/>
    <w:pPr>
      <w:suppressAutoHyphens/>
      <w:spacing w:after="200" w:line="276" w:lineRule="auto"/>
    </w:pPr>
    <w:rPr>
      <w:kern w:val="0"/>
      <w:sz w:val="22"/>
      <w:szCs w:val="22"/>
      <w14:ligatures w14:val="none"/>
    </w:rPr>
  </w:style>
  <w:style w:type="paragraph" w:styleId="10">
    <w:name w:val="heading 1"/>
    <w:basedOn w:val="a"/>
    <w:next w:val="a"/>
    <w:link w:val="11"/>
    <w:uiPriority w:val="9"/>
    <w:qFormat/>
    <w:rsid w:val="00D52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2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2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2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2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2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2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2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2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52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2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2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2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2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2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2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D52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224B"/>
    <w:rPr>
      <w:rFonts w:eastAsiaTheme="majorEastAsia" w:cstheme="majorBidi"/>
      <w:color w:val="272727" w:themeColor="text1" w:themeTint="D8"/>
    </w:rPr>
  </w:style>
  <w:style w:type="paragraph" w:styleId="a3">
    <w:name w:val="Title"/>
    <w:basedOn w:val="a"/>
    <w:next w:val="a"/>
    <w:link w:val="a4"/>
    <w:uiPriority w:val="10"/>
    <w:qFormat/>
    <w:rsid w:val="00D52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2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2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22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224B"/>
    <w:pPr>
      <w:spacing w:before="160"/>
      <w:jc w:val="center"/>
    </w:pPr>
    <w:rPr>
      <w:i/>
      <w:iCs/>
      <w:color w:val="404040" w:themeColor="text1" w:themeTint="BF"/>
    </w:rPr>
  </w:style>
  <w:style w:type="character" w:customStyle="1" w:styleId="22">
    <w:name w:val="Цитата 2 Знак"/>
    <w:basedOn w:val="a0"/>
    <w:link w:val="21"/>
    <w:uiPriority w:val="29"/>
    <w:rsid w:val="00D5224B"/>
    <w:rPr>
      <w:i/>
      <w:iCs/>
      <w:color w:val="404040" w:themeColor="text1" w:themeTint="BF"/>
    </w:rPr>
  </w:style>
  <w:style w:type="paragraph" w:styleId="a7">
    <w:name w:val="List Paragraph"/>
    <w:basedOn w:val="a"/>
    <w:uiPriority w:val="34"/>
    <w:qFormat/>
    <w:rsid w:val="00D5224B"/>
    <w:pPr>
      <w:ind w:left="720"/>
      <w:contextualSpacing/>
    </w:pPr>
  </w:style>
  <w:style w:type="character" w:styleId="a8">
    <w:name w:val="Intense Emphasis"/>
    <w:basedOn w:val="a0"/>
    <w:uiPriority w:val="21"/>
    <w:qFormat/>
    <w:rsid w:val="00D5224B"/>
    <w:rPr>
      <w:i/>
      <w:iCs/>
      <w:color w:val="0F4761" w:themeColor="accent1" w:themeShade="BF"/>
    </w:rPr>
  </w:style>
  <w:style w:type="paragraph" w:styleId="a9">
    <w:name w:val="Intense Quote"/>
    <w:basedOn w:val="a"/>
    <w:next w:val="a"/>
    <w:link w:val="aa"/>
    <w:uiPriority w:val="30"/>
    <w:qFormat/>
    <w:rsid w:val="00D52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224B"/>
    <w:rPr>
      <w:i/>
      <w:iCs/>
      <w:color w:val="0F4761" w:themeColor="accent1" w:themeShade="BF"/>
    </w:rPr>
  </w:style>
  <w:style w:type="character" w:styleId="ab">
    <w:name w:val="Intense Reference"/>
    <w:basedOn w:val="a0"/>
    <w:uiPriority w:val="32"/>
    <w:qFormat/>
    <w:rsid w:val="00D5224B"/>
    <w:rPr>
      <w:b/>
      <w:bCs/>
      <w:smallCaps/>
      <w:color w:val="0F4761" w:themeColor="accent1" w:themeShade="BF"/>
      <w:spacing w:val="5"/>
    </w:rPr>
  </w:style>
  <w:style w:type="character" w:styleId="ac">
    <w:name w:val="Hyperlink"/>
    <w:basedOn w:val="a0"/>
    <w:uiPriority w:val="99"/>
    <w:unhideWhenUsed/>
    <w:rsid w:val="00D5224B"/>
    <w:rPr>
      <w:color w:val="467886" w:themeColor="hyperlink"/>
      <w:u w:val="single"/>
    </w:rPr>
  </w:style>
  <w:style w:type="character" w:styleId="ad">
    <w:name w:val="Unresolved Mention"/>
    <w:basedOn w:val="a0"/>
    <w:uiPriority w:val="99"/>
    <w:semiHidden/>
    <w:unhideWhenUsed/>
    <w:rsid w:val="00D5224B"/>
    <w:rPr>
      <w:color w:val="605E5C"/>
      <w:shd w:val="clear" w:color="auto" w:fill="E1DFDD"/>
    </w:rPr>
  </w:style>
  <w:style w:type="table" w:styleId="ae">
    <w:name w:val="Table Grid"/>
    <w:basedOn w:val="a1"/>
    <w:uiPriority w:val="59"/>
    <w:rsid w:val="002E70F2"/>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4467F8"/>
  </w:style>
  <w:style w:type="paragraph" w:customStyle="1" w:styleId="msonormal0">
    <w:name w:val="msonormal"/>
    <w:basedOn w:val="a"/>
    <w:rsid w:val="004467F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CD02EB"/>
  </w:style>
  <w:style w:type="table" w:customStyle="1" w:styleId="13">
    <w:name w:val="Сетка таблицы1"/>
    <w:basedOn w:val="a1"/>
    <w:next w:val="ae"/>
    <w:uiPriority w:val="59"/>
    <w:rsid w:val="00CD02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20EE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0EE9"/>
    <w:rPr>
      <w:kern w:val="0"/>
      <w:sz w:val="22"/>
      <w:szCs w:val="22"/>
      <w14:ligatures w14:val="none"/>
    </w:rPr>
  </w:style>
  <w:style w:type="paragraph" w:styleId="af1">
    <w:name w:val="footer"/>
    <w:basedOn w:val="a"/>
    <w:link w:val="af2"/>
    <w:uiPriority w:val="99"/>
    <w:unhideWhenUsed/>
    <w:rsid w:val="00C20EE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0EE9"/>
    <w:rPr>
      <w:kern w:val="0"/>
      <w:sz w:val="22"/>
      <w:szCs w:val="22"/>
      <w14:ligatures w14:val="none"/>
    </w:rPr>
  </w:style>
  <w:style w:type="numbering" w:customStyle="1" w:styleId="1">
    <w:name w:val="Текущий список1"/>
    <w:uiPriority w:val="99"/>
    <w:rsid w:val="001A450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bla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blag.ru/files/fin/%D0%91%D1%8E%D0%B4%D0%B6%D0%B5%D1%82%202025/26.06.2025%20%E2%84%96%2014-69.r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blag.ru/files/fin/%D0%91%D1%8E%D0%B4%D0%B6%D0%B5%D1%82%202025/29.05.2025%20%E2%84%96%2013-59.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blag.ru/files/fin/%D0%91%D1%8E%D0%B4%D0%B6%D0%B5%D1%82%202025/26.06.2025%20%E2%84%96%2014-69.rar" TargetMode="External"/><Relationship Id="rId4" Type="http://schemas.openxmlformats.org/officeDocument/2006/relationships/settings" Target="settings.xml"/><Relationship Id="rId9" Type="http://schemas.openxmlformats.org/officeDocument/2006/relationships/hyperlink" Target="http://blagf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2F65-9FA0-4D9D-BD1B-7BEF948C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46</Pages>
  <Words>12042</Words>
  <Characters>68642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Мункуева Татьяна Тимуровна</dc:creator>
  <cp:keywords/>
  <dc:description/>
  <cp:lastModifiedBy>Мункуева Татьяна Тимуровна</cp:lastModifiedBy>
  <cp:revision>519</cp:revision>
  <cp:lastPrinted>2026-04-14T06:03:00Z</cp:lastPrinted>
  <dcterms:created xsi:type="dcterms:W3CDTF">2026-04-14T01:33:00Z</dcterms:created>
  <dcterms:modified xsi:type="dcterms:W3CDTF">2026-04-15T02:24:00Z</dcterms:modified>
</cp:coreProperties>
</file>