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90485E" w:rsidRDefault="00A337A3" w:rsidP="00551690">
      <w:pPr>
        <w:autoSpaceDE w:val="0"/>
        <w:autoSpaceDN w:val="0"/>
        <w:adjustRightInd w:val="0"/>
        <w:ind w:left="6237"/>
      </w:pPr>
      <w:r w:rsidRPr="0090485E">
        <w:t>Приложение № 1</w:t>
      </w:r>
    </w:p>
    <w:p w:rsidR="00A337A3" w:rsidRPr="0090485E" w:rsidRDefault="00A337A3" w:rsidP="00551690">
      <w:pPr>
        <w:autoSpaceDE w:val="0"/>
        <w:autoSpaceDN w:val="0"/>
        <w:adjustRightInd w:val="0"/>
        <w:ind w:left="6237"/>
      </w:pPr>
      <w:r w:rsidRPr="0090485E">
        <w:t xml:space="preserve">к постановлению </w:t>
      </w:r>
      <w:r w:rsidRPr="0090485E">
        <w:rPr>
          <w:bCs/>
        </w:rPr>
        <w:t>мэра</w:t>
      </w:r>
    </w:p>
    <w:p w:rsidR="00A337A3" w:rsidRPr="0090485E" w:rsidRDefault="00A337A3" w:rsidP="00551690">
      <w:pPr>
        <w:autoSpaceDE w:val="0"/>
        <w:autoSpaceDN w:val="0"/>
        <w:adjustRightInd w:val="0"/>
        <w:ind w:left="6237"/>
      </w:pPr>
      <w:r w:rsidRPr="0090485E">
        <w:t>города Благовещенска</w:t>
      </w:r>
    </w:p>
    <w:p w:rsidR="00F06276" w:rsidRPr="009E5510" w:rsidRDefault="00A337A3" w:rsidP="00551690">
      <w:pPr>
        <w:tabs>
          <w:tab w:val="center" w:pos="5073"/>
          <w:tab w:val="left" w:pos="7050"/>
        </w:tabs>
        <w:ind w:left="6237"/>
        <w:jc w:val="both"/>
        <w:rPr>
          <w:bCs/>
          <w:sz w:val="28"/>
          <w:szCs w:val="28"/>
        </w:rPr>
      </w:pPr>
      <w:r w:rsidRPr="0090485E">
        <w:t>от ___________№________</w:t>
      </w:r>
    </w:p>
    <w:p w:rsidR="00FE2A6C" w:rsidRPr="009E5510" w:rsidRDefault="00FE2A6C" w:rsidP="009E5510">
      <w:pPr>
        <w:tabs>
          <w:tab w:val="center" w:pos="5073"/>
          <w:tab w:val="left" w:pos="7050"/>
        </w:tabs>
        <w:jc w:val="center"/>
        <w:rPr>
          <w:b/>
          <w:sz w:val="28"/>
          <w:szCs w:val="28"/>
        </w:rPr>
      </w:pPr>
    </w:p>
    <w:p w:rsidR="00551690" w:rsidRDefault="00551690" w:rsidP="00CE4BF6">
      <w:pPr>
        <w:tabs>
          <w:tab w:val="center" w:pos="5073"/>
          <w:tab w:val="left" w:pos="7050"/>
        </w:tabs>
        <w:jc w:val="center"/>
        <w:rPr>
          <w:b/>
          <w:sz w:val="28"/>
          <w:szCs w:val="28"/>
        </w:rPr>
      </w:pPr>
    </w:p>
    <w:p w:rsidR="0015719D" w:rsidRDefault="0015719D" w:rsidP="00CE4BF6">
      <w:pPr>
        <w:tabs>
          <w:tab w:val="center" w:pos="5073"/>
          <w:tab w:val="left" w:pos="7050"/>
        </w:tabs>
        <w:jc w:val="center"/>
        <w:rPr>
          <w:b/>
          <w:sz w:val="28"/>
          <w:szCs w:val="28"/>
        </w:rPr>
      </w:pPr>
      <w:r w:rsidRPr="0015719D">
        <w:rPr>
          <w:b/>
          <w:sz w:val="28"/>
          <w:szCs w:val="28"/>
        </w:rPr>
        <w:t xml:space="preserve">сведения о местоположении, площади и границах территории, </w:t>
      </w:r>
    </w:p>
    <w:p w:rsidR="00A317F1" w:rsidRPr="00880023" w:rsidRDefault="0015719D" w:rsidP="00CE4BF6">
      <w:pPr>
        <w:tabs>
          <w:tab w:val="center" w:pos="5073"/>
          <w:tab w:val="left" w:pos="7050"/>
        </w:tabs>
        <w:jc w:val="center"/>
        <w:rPr>
          <w:b/>
          <w:sz w:val="28"/>
          <w:szCs w:val="28"/>
        </w:rPr>
      </w:pPr>
      <w:r w:rsidRPr="0015719D">
        <w:rPr>
          <w:b/>
          <w:sz w:val="28"/>
          <w:szCs w:val="28"/>
        </w:rPr>
        <w:t>подлежащей комплексному развитию</w:t>
      </w:r>
    </w:p>
    <w:p w:rsidR="00511CEE" w:rsidRPr="00CC474B" w:rsidRDefault="00511CEE" w:rsidP="00CE4BF6">
      <w:pPr>
        <w:tabs>
          <w:tab w:val="center" w:pos="5073"/>
          <w:tab w:val="left" w:pos="7050"/>
        </w:tabs>
        <w:jc w:val="center"/>
        <w:rPr>
          <w:b/>
        </w:rPr>
      </w:pPr>
    </w:p>
    <w:p w:rsidR="002B0C1B" w:rsidRDefault="00C44D04" w:rsidP="00CE4BF6">
      <w:pPr>
        <w:tabs>
          <w:tab w:val="center" w:pos="5073"/>
          <w:tab w:val="left" w:pos="7050"/>
        </w:tabs>
        <w:jc w:val="center"/>
      </w:pPr>
      <w:r>
        <w:rPr>
          <w:noProof/>
        </w:rPr>
        <w:drawing>
          <wp:anchor distT="0" distB="0" distL="114300" distR="114300" simplePos="0" relativeHeight="251659264" behindDoc="0" locked="0" layoutInCell="1" allowOverlap="1" wp14:anchorId="352D7604" wp14:editId="2C155231">
            <wp:simplePos x="0" y="0"/>
            <wp:positionH relativeFrom="column">
              <wp:posOffset>4445</wp:posOffset>
            </wp:positionH>
            <wp:positionV relativeFrom="paragraph">
              <wp:posOffset>46550</wp:posOffset>
            </wp:positionV>
            <wp:extent cx="6294755" cy="4141470"/>
            <wp:effectExtent l="0" t="0" r="0" b="0"/>
            <wp:wrapNone/>
            <wp:docPr id="1" name="Рисунок 1" descr="D:\Рабочий стол\12_кварал_ КРТ\МП_КРТ_12_квартал_г._Благовещенск\2024-12-10_Итог Сдача\1.0 Местоположение территории в границах НП (М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1.0 Местоположение территории в границах НП (МО).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470"/>
                    <a:stretch/>
                  </pic:blipFill>
                  <pic:spPr bwMode="auto">
                    <a:xfrm>
                      <a:off x="0" y="0"/>
                      <a:ext cx="6294755" cy="41414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Pr="00CC474B" w:rsidRDefault="008C312B" w:rsidP="00CE4BF6">
      <w:pPr>
        <w:tabs>
          <w:tab w:val="center" w:pos="5073"/>
          <w:tab w:val="left" w:pos="7050"/>
        </w:tabs>
        <w:jc w:val="center"/>
        <w:rPr>
          <w:b/>
        </w:rPr>
      </w:pPr>
    </w:p>
    <w:p w:rsidR="002B0C1B" w:rsidRPr="00CC474B" w:rsidRDefault="002B0C1B" w:rsidP="00CE4BF6">
      <w:pPr>
        <w:tabs>
          <w:tab w:val="center" w:pos="5073"/>
          <w:tab w:val="left" w:pos="7050"/>
        </w:tabs>
        <w:jc w:val="center"/>
        <w:rPr>
          <w:b/>
        </w:rPr>
      </w:pPr>
    </w:p>
    <w:p w:rsidR="008C312B" w:rsidRDefault="008C312B" w:rsidP="00877F27">
      <w:pPr>
        <w:pStyle w:val="affe"/>
        <w:spacing w:before="0" w:after="0"/>
        <w:ind w:firstLine="709"/>
        <w:rPr>
          <w:rFonts w:ascii="Times New Roman" w:hAnsi="Times New Roman"/>
        </w:rPr>
      </w:pPr>
    </w:p>
    <w:p w:rsidR="008C312B" w:rsidRDefault="008C312B" w:rsidP="00877F27">
      <w:pPr>
        <w:pStyle w:val="affe"/>
        <w:spacing w:before="0" w:after="0"/>
        <w:ind w:firstLine="709"/>
        <w:rPr>
          <w:rFonts w:ascii="Times New Roman" w:hAnsi="Times New Roman"/>
        </w:rPr>
      </w:pPr>
    </w:p>
    <w:p w:rsidR="008C312B" w:rsidRDefault="008C312B" w:rsidP="00877F27">
      <w:pPr>
        <w:pStyle w:val="affe"/>
        <w:spacing w:before="0" w:after="0"/>
        <w:ind w:firstLine="709"/>
        <w:rPr>
          <w:rFonts w:ascii="Times New Roman" w:hAnsi="Times New Roman"/>
        </w:rPr>
      </w:pPr>
    </w:p>
    <w:p w:rsidR="00957ED5" w:rsidRDefault="00957ED5" w:rsidP="00877F27">
      <w:pPr>
        <w:pStyle w:val="affe"/>
        <w:spacing w:before="0" w:after="0"/>
        <w:ind w:firstLine="709"/>
        <w:rPr>
          <w:rFonts w:ascii="Times New Roman" w:hAnsi="Times New Roman"/>
        </w:rPr>
      </w:pPr>
    </w:p>
    <w:p w:rsidR="00877F27" w:rsidRPr="0015719D" w:rsidRDefault="00957ED5" w:rsidP="00877F27">
      <w:pPr>
        <w:pStyle w:val="affe"/>
        <w:spacing w:before="0" w:after="0"/>
        <w:ind w:firstLine="709"/>
        <w:rPr>
          <w:rFonts w:ascii="Times New Roman" w:hAnsi="Times New Roman"/>
        </w:rPr>
      </w:pPr>
      <w:r w:rsidRPr="0015719D">
        <w:rPr>
          <w:rFonts w:ascii="Times New Roman" w:hAnsi="Times New Roman"/>
        </w:rPr>
        <w:t xml:space="preserve">Территория расположена в центральной части города Благовещенска, вдоль улиц Амурской и Горького. Территория является частью исторического центра города и расположена в радиусе пешеходной доступности до общегородских объектов спортивного </w:t>
      </w:r>
      <w:r w:rsidRPr="0015719D">
        <w:rPr>
          <w:rFonts w:ascii="Times New Roman" w:hAnsi="Times New Roman"/>
        </w:rPr>
        <w:br/>
        <w:t>и культурно-досугового назначения.</w:t>
      </w:r>
      <w:r w:rsidR="005C2C2D" w:rsidRPr="0015719D">
        <w:rPr>
          <w:rFonts w:ascii="Times New Roman" w:hAnsi="Times New Roman"/>
        </w:rPr>
        <w:t xml:space="preserve"> </w:t>
      </w:r>
    </w:p>
    <w:p w:rsidR="0015719D" w:rsidRPr="0015719D" w:rsidRDefault="00957ED5" w:rsidP="0015719D">
      <w:pPr>
        <w:pStyle w:val="affe"/>
        <w:spacing w:before="0" w:after="0"/>
        <w:ind w:firstLine="709"/>
        <w:rPr>
          <w:rFonts w:ascii="Times New Roman" w:hAnsi="Times New Roman"/>
        </w:rPr>
      </w:pPr>
      <w:r w:rsidRPr="0015719D">
        <w:rPr>
          <w:rFonts w:ascii="Times New Roman" w:hAnsi="Times New Roman"/>
        </w:rPr>
        <w:t xml:space="preserve">Общая площадь территории </w:t>
      </w:r>
      <w:r w:rsidR="0015719D" w:rsidRPr="0015719D">
        <w:rPr>
          <w:rFonts w:ascii="Times New Roman" w:hAnsi="Times New Roman"/>
        </w:rPr>
        <w:t>комплексного развития</w:t>
      </w:r>
      <w:r w:rsidRPr="0015719D">
        <w:rPr>
          <w:rFonts w:ascii="Times New Roman" w:hAnsi="Times New Roman"/>
        </w:rPr>
        <w:t xml:space="preserve"> составляет 7,22 га (включая улично-дорожную сеть), из которых территория квартала 12 занимает 5,48 га.</w:t>
      </w:r>
    </w:p>
    <w:p w:rsidR="00957ED5" w:rsidRPr="0015719D" w:rsidRDefault="00957ED5" w:rsidP="0015719D">
      <w:pPr>
        <w:pStyle w:val="affe"/>
        <w:spacing w:before="0" w:after="0"/>
        <w:ind w:firstLine="709"/>
        <w:rPr>
          <w:rFonts w:ascii="Times New Roman" w:eastAsia="Calibri" w:hAnsi="Times New Roman"/>
        </w:rPr>
      </w:pPr>
      <w:r w:rsidRPr="0015719D">
        <w:rPr>
          <w:rFonts w:ascii="Times New Roman" w:eastAsia="Calibri" w:hAnsi="Times New Roman"/>
        </w:rPr>
        <w:t>В настоящее время квартал 12 является спальным районом со слабо выраженной общественно-деловой функцией и застроен преимущественно индивидуальными жилыми домами.</w:t>
      </w:r>
    </w:p>
    <w:p w:rsidR="005C2C2D" w:rsidRPr="0015719D" w:rsidRDefault="00BB1E7F" w:rsidP="00957ED5">
      <w:pPr>
        <w:pStyle w:val="affe"/>
        <w:spacing w:before="0" w:after="0"/>
        <w:ind w:firstLine="709"/>
        <w:rPr>
          <w:rFonts w:ascii="Times New Roman" w:hAnsi="Times New Roman"/>
        </w:rPr>
      </w:pPr>
      <w:r w:rsidRPr="00BB1E7F">
        <w:rPr>
          <w:rFonts w:ascii="Times New Roman" w:hAnsi="Times New Roman"/>
        </w:rPr>
        <w:t>Фактическая численность постоянного населения проектируемой территории ориентировочно составляет 194 человека, плотность населения – 35 человек/</w:t>
      </w:r>
      <w:proofErr w:type="gramStart"/>
      <w:r w:rsidRPr="00BB1E7F">
        <w:rPr>
          <w:rFonts w:ascii="Times New Roman" w:hAnsi="Times New Roman"/>
        </w:rPr>
        <w:t>га</w:t>
      </w:r>
      <w:proofErr w:type="gramEnd"/>
      <w:r w:rsidRPr="00BB1E7F">
        <w:rPr>
          <w:rFonts w:ascii="Times New Roman" w:hAnsi="Times New Roman"/>
        </w:rPr>
        <w:t>.</w:t>
      </w:r>
      <w:bookmarkStart w:id="0" w:name="_GoBack"/>
      <w:bookmarkEnd w:id="0"/>
    </w:p>
    <w:p w:rsidR="00237570" w:rsidRDefault="00237570" w:rsidP="009E5510">
      <w:pPr>
        <w:pStyle w:val="affe"/>
        <w:spacing w:before="0" w:after="0"/>
        <w:ind w:firstLine="709"/>
        <w:rPr>
          <w:rFonts w:ascii="Times New Roman" w:hAnsi="Times New Roman"/>
        </w:rPr>
      </w:pPr>
    </w:p>
    <w:sectPr w:rsidR="00237570" w:rsidSect="00551690">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CC7" w:rsidRDefault="00D03CC7" w:rsidP="007F43B8">
      <w:r>
        <w:separator/>
      </w:r>
    </w:p>
  </w:endnote>
  <w:endnote w:type="continuationSeparator" w:id="0">
    <w:p w:rsidR="00D03CC7" w:rsidRDefault="00D03CC7"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Pr="003929E1" w:rsidRDefault="004E6E54"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CC7" w:rsidRDefault="00D03CC7" w:rsidP="007F43B8">
      <w:r>
        <w:separator/>
      </w:r>
    </w:p>
  </w:footnote>
  <w:footnote w:type="continuationSeparator" w:id="0">
    <w:p w:rsidR="00D03CC7" w:rsidRDefault="00D03CC7"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Default="004E6E54"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4E6E54" w:rsidRDefault="004E6E5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Default="004E6E54"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957ED5">
      <w:rPr>
        <w:rStyle w:val="aff2"/>
        <w:noProof/>
      </w:rPr>
      <w:t>2</w:t>
    </w:r>
    <w:r>
      <w:rPr>
        <w:rStyle w:val="aff2"/>
      </w:rPr>
      <w:fldChar w:fldCharType="end"/>
    </w:r>
  </w:p>
  <w:p w:rsidR="004E6E54" w:rsidRDefault="004E6E54">
    <w:pPr>
      <w:pStyle w:val="ac"/>
      <w:jc w:val="center"/>
    </w:pPr>
  </w:p>
  <w:p w:rsidR="004E6E54" w:rsidRDefault="004E6E5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6C740BD8">
      <w:start w:val="1"/>
      <w:numFmt w:val="bullet"/>
      <w:pStyle w:val="S"/>
      <w:lvlText w:val=""/>
      <w:lvlJc w:val="left"/>
      <w:pPr>
        <w:ind w:left="1429" w:hanging="360"/>
      </w:pPr>
      <w:rPr>
        <w:rFonts w:ascii="Symbol" w:hAnsi="Symbol" w:hint="default"/>
      </w:rPr>
    </w:lvl>
    <w:lvl w:ilvl="1" w:tplc="B7C81DF2" w:tentative="1">
      <w:start w:val="1"/>
      <w:numFmt w:val="bullet"/>
      <w:lvlText w:val="o"/>
      <w:lvlJc w:val="left"/>
      <w:pPr>
        <w:ind w:left="2149" w:hanging="360"/>
      </w:pPr>
      <w:rPr>
        <w:rFonts w:ascii="Courier New" w:hAnsi="Courier New" w:cs="Courier New" w:hint="default"/>
      </w:rPr>
    </w:lvl>
    <w:lvl w:ilvl="2" w:tplc="3D62424A" w:tentative="1">
      <w:start w:val="1"/>
      <w:numFmt w:val="bullet"/>
      <w:lvlText w:val=""/>
      <w:lvlJc w:val="left"/>
      <w:pPr>
        <w:ind w:left="2869" w:hanging="360"/>
      </w:pPr>
      <w:rPr>
        <w:rFonts w:ascii="Wingdings" w:hAnsi="Wingdings" w:hint="default"/>
      </w:rPr>
    </w:lvl>
    <w:lvl w:ilvl="3" w:tplc="96DE5454" w:tentative="1">
      <w:start w:val="1"/>
      <w:numFmt w:val="bullet"/>
      <w:lvlText w:val=""/>
      <w:lvlJc w:val="left"/>
      <w:pPr>
        <w:ind w:left="3589" w:hanging="360"/>
      </w:pPr>
      <w:rPr>
        <w:rFonts w:ascii="Symbol" w:hAnsi="Symbol" w:hint="default"/>
      </w:rPr>
    </w:lvl>
    <w:lvl w:ilvl="4" w:tplc="77067E28" w:tentative="1">
      <w:start w:val="1"/>
      <w:numFmt w:val="bullet"/>
      <w:lvlText w:val="o"/>
      <w:lvlJc w:val="left"/>
      <w:pPr>
        <w:ind w:left="4309" w:hanging="360"/>
      </w:pPr>
      <w:rPr>
        <w:rFonts w:ascii="Courier New" w:hAnsi="Courier New" w:cs="Courier New" w:hint="default"/>
      </w:rPr>
    </w:lvl>
    <w:lvl w:ilvl="5" w:tplc="33D00744" w:tentative="1">
      <w:start w:val="1"/>
      <w:numFmt w:val="bullet"/>
      <w:lvlText w:val=""/>
      <w:lvlJc w:val="left"/>
      <w:pPr>
        <w:ind w:left="5029" w:hanging="360"/>
      </w:pPr>
      <w:rPr>
        <w:rFonts w:ascii="Wingdings" w:hAnsi="Wingdings" w:hint="default"/>
      </w:rPr>
    </w:lvl>
    <w:lvl w:ilvl="6" w:tplc="FA9A6DD8" w:tentative="1">
      <w:start w:val="1"/>
      <w:numFmt w:val="bullet"/>
      <w:lvlText w:val=""/>
      <w:lvlJc w:val="left"/>
      <w:pPr>
        <w:ind w:left="5749" w:hanging="360"/>
      </w:pPr>
      <w:rPr>
        <w:rFonts w:ascii="Symbol" w:hAnsi="Symbol" w:hint="default"/>
      </w:rPr>
    </w:lvl>
    <w:lvl w:ilvl="7" w:tplc="6B18089C" w:tentative="1">
      <w:start w:val="1"/>
      <w:numFmt w:val="bullet"/>
      <w:lvlText w:val="o"/>
      <w:lvlJc w:val="left"/>
      <w:pPr>
        <w:ind w:left="6469" w:hanging="360"/>
      </w:pPr>
      <w:rPr>
        <w:rFonts w:ascii="Courier New" w:hAnsi="Courier New" w:cs="Courier New" w:hint="default"/>
      </w:rPr>
    </w:lvl>
    <w:lvl w:ilvl="8" w:tplc="9A30992C"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85C6937C">
      <w:start w:val="1"/>
      <w:numFmt w:val="bullet"/>
      <w:lvlText w:val=""/>
      <w:lvlJc w:val="left"/>
      <w:pPr>
        <w:ind w:left="1429" w:hanging="360"/>
      </w:pPr>
      <w:rPr>
        <w:rFonts w:ascii="Symbol" w:hAnsi="Symbol" w:hint="default"/>
      </w:rPr>
    </w:lvl>
    <w:lvl w:ilvl="1" w:tplc="6FF0C9E8" w:tentative="1">
      <w:start w:val="1"/>
      <w:numFmt w:val="bullet"/>
      <w:lvlText w:val="o"/>
      <w:lvlJc w:val="left"/>
      <w:pPr>
        <w:ind w:left="2149" w:hanging="360"/>
      </w:pPr>
      <w:rPr>
        <w:rFonts w:ascii="Courier New" w:hAnsi="Courier New" w:cs="Courier New" w:hint="default"/>
      </w:rPr>
    </w:lvl>
    <w:lvl w:ilvl="2" w:tplc="50B0C144" w:tentative="1">
      <w:start w:val="1"/>
      <w:numFmt w:val="bullet"/>
      <w:lvlText w:val=""/>
      <w:lvlJc w:val="left"/>
      <w:pPr>
        <w:ind w:left="2869" w:hanging="360"/>
      </w:pPr>
      <w:rPr>
        <w:rFonts w:ascii="Wingdings" w:hAnsi="Wingdings" w:hint="default"/>
      </w:rPr>
    </w:lvl>
    <w:lvl w:ilvl="3" w:tplc="E8D60C3A" w:tentative="1">
      <w:start w:val="1"/>
      <w:numFmt w:val="bullet"/>
      <w:lvlText w:val=""/>
      <w:lvlJc w:val="left"/>
      <w:pPr>
        <w:ind w:left="3589" w:hanging="360"/>
      </w:pPr>
      <w:rPr>
        <w:rFonts w:ascii="Symbol" w:hAnsi="Symbol" w:hint="default"/>
      </w:rPr>
    </w:lvl>
    <w:lvl w:ilvl="4" w:tplc="7C32041A" w:tentative="1">
      <w:start w:val="1"/>
      <w:numFmt w:val="bullet"/>
      <w:lvlText w:val="o"/>
      <w:lvlJc w:val="left"/>
      <w:pPr>
        <w:ind w:left="4309" w:hanging="360"/>
      </w:pPr>
      <w:rPr>
        <w:rFonts w:ascii="Courier New" w:hAnsi="Courier New" w:cs="Courier New" w:hint="default"/>
      </w:rPr>
    </w:lvl>
    <w:lvl w:ilvl="5" w:tplc="9326B5A8" w:tentative="1">
      <w:start w:val="1"/>
      <w:numFmt w:val="bullet"/>
      <w:lvlText w:val=""/>
      <w:lvlJc w:val="left"/>
      <w:pPr>
        <w:ind w:left="5029" w:hanging="360"/>
      </w:pPr>
      <w:rPr>
        <w:rFonts w:ascii="Wingdings" w:hAnsi="Wingdings" w:hint="default"/>
      </w:rPr>
    </w:lvl>
    <w:lvl w:ilvl="6" w:tplc="8D0A5C3C" w:tentative="1">
      <w:start w:val="1"/>
      <w:numFmt w:val="bullet"/>
      <w:lvlText w:val=""/>
      <w:lvlJc w:val="left"/>
      <w:pPr>
        <w:ind w:left="5749" w:hanging="360"/>
      </w:pPr>
      <w:rPr>
        <w:rFonts w:ascii="Symbol" w:hAnsi="Symbol" w:hint="default"/>
      </w:rPr>
    </w:lvl>
    <w:lvl w:ilvl="7" w:tplc="CEA64D20" w:tentative="1">
      <w:start w:val="1"/>
      <w:numFmt w:val="bullet"/>
      <w:lvlText w:val="o"/>
      <w:lvlJc w:val="left"/>
      <w:pPr>
        <w:ind w:left="6469" w:hanging="360"/>
      </w:pPr>
      <w:rPr>
        <w:rFonts w:ascii="Courier New" w:hAnsi="Courier New" w:cs="Courier New" w:hint="default"/>
      </w:rPr>
    </w:lvl>
    <w:lvl w:ilvl="8" w:tplc="4412F428"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1680"/>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35F6"/>
    <w:rsid w:val="00125000"/>
    <w:rsid w:val="00127B8B"/>
    <w:rsid w:val="00130B85"/>
    <w:rsid w:val="001320FC"/>
    <w:rsid w:val="00134F0A"/>
    <w:rsid w:val="001432A9"/>
    <w:rsid w:val="00144488"/>
    <w:rsid w:val="00145261"/>
    <w:rsid w:val="0014578E"/>
    <w:rsid w:val="00146DBE"/>
    <w:rsid w:val="00153FB2"/>
    <w:rsid w:val="0015719D"/>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37570"/>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3791"/>
    <w:rsid w:val="0027557F"/>
    <w:rsid w:val="00277F9F"/>
    <w:rsid w:val="00281775"/>
    <w:rsid w:val="00281DA8"/>
    <w:rsid w:val="0028301C"/>
    <w:rsid w:val="00290340"/>
    <w:rsid w:val="0029039F"/>
    <w:rsid w:val="00290935"/>
    <w:rsid w:val="0029224C"/>
    <w:rsid w:val="00294F81"/>
    <w:rsid w:val="00296926"/>
    <w:rsid w:val="002978EC"/>
    <w:rsid w:val="002A1D78"/>
    <w:rsid w:val="002A55C0"/>
    <w:rsid w:val="002A6FFB"/>
    <w:rsid w:val="002A74EE"/>
    <w:rsid w:val="002A7CDF"/>
    <w:rsid w:val="002B0C1B"/>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4905"/>
    <w:rsid w:val="00375D2C"/>
    <w:rsid w:val="003815E4"/>
    <w:rsid w:val="00387800"/>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A75"/>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6A5C"/>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E6E54"/>
    <w:rsid w:val="004F24A0"/>
    <w:rsid w:val="004F2C9C"/>
    <w:rsid w:val="004F467D"/>
    <w:rsid w:val="004F6160"/>
    <w:rsid w:val="005009AF"/>
    <w:rsid w:val="005027FD"/>
    <w:rsid w:val="005037DC"/>
    <w:rsid w:val="00504851"/>
    <w:rsid w:val="00504865"/>
    <w:rsid w:val="00504F07"/>
    <w:rsid w:val="00511CEE"/>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690"/>
    <w:rsid w:val="005517E7"/>
    <w:rsid w:val="0055257A"/>
    <w:rsid w:val="005533BB"/>
    <w:rsid w:val="005661AC"/>
    <w:rsid w:val="00574611"/>
    <w:rsid w:val="0057683D"/>
    <w:rsid w:val="00577AFB"/>
    <w:rsid w:val="005804FD"/>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2997"/>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422"/>
    <w:rsid w:val="00624FF5"/>
    <w:rsid w:val="00625529"/>
    <w:rsid w:val="00625930"/>
    <w:rsid w:val="00625B54"/>
    <w:rsid w:val="00625F93"/>
    <w:rsid w:val="00630D92"/>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83B6F"/>
    <w:rsid w:val="00683DC9"/>
    <w:rsid w:val="00685D60"/>
    <w:rsid w:val="00687CEC"/>
    <w:rsid w:val="006900D1"/>
    <w:rsid w:val="00691BC2"/>
    <w:rsid w:val="00694F81"/>
    <w:rsid w:val="0069582E"/>
    <w:rsid w:val="006A1856"/>
    <w:rsid w:val="006A1A08"/>
    <w:rsid w:val="006A1BDB"/>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3BFA"/>
    <w:rsid w:val="007262DB"/>
    <w:rsid w:val="00733159"/>
    <w:rsid w:val="007340C6"/>
    <w:rsid w:val="00734C89"/>
    <w:rsid w:val="00737055"/>
    <w:rsid w:val="00737E04"/>
    <w:rsid w:val="0074290D"/>
    <w:rsid w:val="00742A5A"/>
    <w:rsid w:val="00745BC9"/>
    <w:rsid w:val="00753717"/>
    <w:rsid w:val="00773491"/>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10B"/>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77F27"/>
    <w:rsid w:val="00880023"/>
    <w:rsid w:val="00895191"/>
    <w:rsid w:val="008963AE"/>
    <w:rsid w:val="00897638"/>
    <w:rsid w:val="008A01C4"/>
    <w:rsid w:val="008A54C8"/>
    <w:rsid w:val="008B13DE"/>
    <w:rsid w:val="008B156A"/>
    <w:rsid w:val="008B246B"/>
    <w:rsid w:val="008B7452"/>
    <w:rsid w:val="008C312B"/>
    <w:rsid w:val="008D0A52"/>
    <w:rsid w:val="008D10BC"/>
    <w:rsid w:val="008D3D1E"/>
    <w:rsid w:val="008D5439"/>
    <w:rsid w:val="008E64D2"/>
    <w:rsid w:val="008E71AD"/>
    <w:rsid w:val="009038F2"/>
    <w:rsid w:val="00903BDF"/>
    <w:rsid w:val="0090485E"/>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57ED5"/>
    <w:rsid w:val="00960BA3"/>
    <w:rsid w:val="009648ED"/>
    <w:rsid w:val="00967333"/>
    <w:rsid w:val="009708C8"/>
    <w:rsid w:val="00970CB2"/>
    <w:rsid w:val="00971570"/>
    <w:rsid w:val="009765D0"/>
    <w:rsid w:val="00976EF1"/>
    <w:rsid w:val="00977756"/>
    <w:rsid w:val="0097781A"/>
    <w:rsid w:val="009801D3"/>
    <w:rsid w:val="009841F3"/>
    <w:rsid w:val="00984727"/>
    <w:rsid w:val="009909CA"/>
    <w:rsid w:val="00991CD8"/>
    <w:rsid w:val="00992FDA"/>
    <w:rsid w:val="00994BE7"/>
    <w:rsid w:val="00994F4E"/>
    <w:rsid w:val="009A1192"/>
    <w:rsid w:val="009A43EC"/>
    <w:rsid w:val="009A70A9"/>
    <w:rsid w:val="009B2AE5"/>
    <w:rsid w:val="009B69BD"/>
    <w:rsid w:val="009C376F"/>
    <w:rsid w:val="009C42AD"/>
    <w:rsid w:val="009D0528"/>
    <w:rsid w:val="009D2CF1"/>
    <w:rsid w:val="009D3148"/>
    <w:rsid w:val="009D50E7"/>
    <w:rsid w:val="009D6B3F"/>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17F1"/>
    <w:rsid w:val="00A32DDB"/>
    <w:rsid w:val="00A337A3"/>
    <w:rsid w:val="00A33C21"/>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577F"/>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1E7F"/>
    <w:rsid w:val="00BB22FB"/>
    <w:rsid w:val="00BB251E"/>
    <w:rsid w:val="00BB2CB4"/>
    <w:rsid w:val="00BB5422"/>
    <w:rsid w:val="00BB71AD"/>
    <w:rsid w:val="00BB7995"/>
    <w:rsid w:val="00BC0B08"/>
    <w:rsid w:val="00BC1D14"/>
    <w:rsid w:val="00BC4263"/>
    <w:rsid w:val="00BC5922"/>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15E3"/>
    <w:rsid w:val="00C44D04"/>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C1AE5"/>
    <w:rsid w:val="00CC37AF"/>
    <w:rsid w:val="00CC37E6"/>
    <w:rsid w:val="00CC474B"/>
    <w:rsid w:val="00CC7957"/>
    <w:rsid w:val="00CD18DC"/>
    <w:rsid w:val="00CD3995"/>
    <w:rsid w:val="00CE0035"/>
    <w:rsid w:val="00CE18B9"/>
    <w:rsid w:val="00CE4BF6"/>
    <w:rsid w:val="00CE5D45"/>
    <w:rsid w:val="00CF0725"/>
    <w:rsid w:val="00CF0789"/>
    <w:rsid w:val="00CF2F05"/>
    <w:rsid w:val="00CF6D0A"/>
    <w:rsid w:val="00D012AD"/>
    <w:rsid w:val="00D036FD"/>
    <w:rsid w:val="00D03CC7"/>
    <w:rsid w:val="00D045DB"/>
    <w:rsid w:val="00D050D6"/>
    <w:rsid w:val="00D05DF3"/>
    <w:rsid w:val="00D12178"/>
    <w:rsid w:val="00D12500"/>
    <w:rsid w:val="00D12752"/>
    <w:rsid w:val="00D12E20"/>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2FBA"/>
    <w:rsid w:val="00DA4DAC"/>
    <w:rsid w:val="00DA61EE"/>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412A"/>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957ED5"/>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957ED5"/>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3756002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2024-05-31T01:50:00Z</dcterms:created>
  <dcterms:modified xsi:type="dcterms:W3CDTF">2025-03-20T07:53:00Z</dcterms:modified>
</cp:coreProperties>
</file>